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D02" w:rsidP="00CC2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AMPA2138 Prepare chemicals for fellmongering process</w:t>
      </w:r>
      <w:r>
        <w:fldChar w:fldCharType="end"/>
      </w:r>
    </w:p>
    <w:p w:rsidR="00CC2D02" w:rsidP="00CC2D02">
      <w:pPr>
        <w:pStyle w:val="Version"/>
        <w:sectPr w:rsidSect="00ED0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9AE" w:rsidP="00ED09AE">
      <w:pPr>
        <w:pStyle w:val="SuperHeading"/>
      </w:pPr>
      <w:r w:rsidRPr="00ED09AE">
        <w:t>Assessment Requirements for AMPA2138 Prepare chemicals for fellmongering process</w:t>
      </w:r>
    </w:p>
    <w:p w:rsidR="00000000" w:rsidRPr="00ED09AE" w:rsidP="00ED09AE">
      <w:pPr>
        <w:pStyle w:val="Heading1"/>
      </w:pPr>
      <w:bookmarkStart w:id="1" w:name="O_900820"/>
      <w:bookmarkEnd w:id="1"/>
      <w:r w:rsidRPr="00ED09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D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9AE">
            <w:pPr>
              <w:pStyle w:val="TableHeading"/>
              <w:rPr>
                <w:lang w:val="en-NZ"/>
              </w:rPr>
            </w:pPr>
            <w:r w:rsidRPr="00ED09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9AE">
            <w:pPr>
              <w:pStyle w:val="TableHeading"/>
              <w:rPr>
                <w:lang w:val="en-NZ"/>
              </w:rPr>
            </w:pPr>
            <w:r w:rsidRPr="00ED09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9AE">
            <w:pPr>
              <w:pStyle w:val="TableHeading"/>
              <w:rPr>
                <w:lang w:val="en-NZ"/>
              </w:rPr>
            </w:pPr>
            <w:r w:rsidRPr="00ED09AE">
              <w:t>Comment</w:t>
            </w:r>
          </w:p>
        </w:tc>
      </w:tr>
      <w:tr w:rsidTr="00ED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9AE">
            <w:pPr>
              <w:pStyle w:val="BodyText"/>
              <w:rPr>
                <w:lang w:val="en-NZ"/>
              </w:rPr>
            </w:pPr>
            <w:r w:rsidRPr="00ED09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9AE">
            <w:pPr>
              <w:pStyle w:val="BodyText"/>
              <w:rPr>
                <w:lang w:val="en-NZ"/>
              </w:rPr>
            </w:pPr>
            <w:r w:rsidRPr="00ED09A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9AE" w:rsidP="00ED09AE">
            <w:pPr>
              <w:pStyle w:val="BodyText"/>
            </w:pPr>
            <w:r w:rsidRPr="00ED09AE">
              <w:t>Initial release</w:t>
            </w:r>
          </w:p>
        </w:tc>
      </w:tr>
    </w:tbl>
    <w:p w:rsidR="00000000" w:rsidRPr="00ED09AE" w:rsidP="00ED09AE">
      <w:pPr>
        <w:pStyle w:val="BodyText"/>
      </w:pPr>
    </w:p>
    <w:p w:rsidR="00000000" w:rsidRPr="00ED09AE" w:rsidP="00ED09AE">
      <w:pPr>
        <w:pStyle w:val="AllowPageBreak"/>
      </w:pPr>
    </w:p>
    <w:p w:rsidR="00000000" w:rsidRPr="00ED09AE" w:rsidP="00ED09AE">
      <w:pPr>
        <w:pStyle w:val="Heading1"/>
      </w:pPr>
      <w:bookmarkStart w:id="2" w:name="O_900821"/>
      <w:bookmarkEnd w:id="2"/>
      <w:r w:rsidRPr="00ED09AE">
        <w:t>Performance Evidence</w:t>
      </w:r>
    </w:p>
    <w:p w:rsidR="00000000" w:rsidRPr="00ED09AE" w:rsidP="00CC2D02">
      <w:pPr>
        <w:pStyle w:val="BodyText"/>
      </w:pPr>
      <w:r w:rsidRPr="00ED09AE">
        <w:t>The candidate must prepare chemicals for the fellmongering process.</w:t>
      </w:r>
    </w:p>
    <w:p w:rsidR="00000000" w:rsidRPr="00ED09AE" w:rsidP="00CC2D02">
      <w:pPr>
        <w:pStyle w:val="BodyText"/>
      </w:pPr>
      <w:r w:rsidRPr="00ED09AE">
        <w:t xml:space="preserve">The candidate must: </w:t>
      </w:r>
    </w:p>
    <w:p w:rsidR="00000000" w:rsidRPr="00ED09AE" w:rsidP="00ED09AE">
      <w:pPr>
        <w:pStyle w:val="ListBullet"/>
      </w:pPr>
      <w:r w:rsidRPr="00ED09AE">
        <w:t>obtain and cite the Safety Data Sheets for the chemicals used and explain how they relate to the use, mixing, storage and disposal of the chemicals</w:t>
      </w:r>
    </w:p>
    <w:p w:rsidR="00000000" w:rsidRPr="00ED09AE" w:rsidP="00ED09AE">
      <w:pPr>
        <w:pStyle w:val="ListBullet"/>
      </w:pPr>
      <w:r w:rsidRPr="00ED09AE">
        <w:t>transport chemica</w:t>
      </w:r>
      <w:r w:rsidRPr="00ED09AE">
        <w:t>ls for the fellmongering process to an area for mixing in accordance with workplace and health and safety requirements</w:t>
      </w:r>
    </w:p>
    <w:p w:rsidR="00000000" w:rsidRPr="00ED09AE" w:rsidP="00ED09AE">
      <w:pPr>
        <w:pStyle w:val="ListBullet"/>
      </w:pPr>
      <w:r w:rsidRPr="00ED09AE">
        <w:t>mix chemicals in accordance with work instructions, workplace health and safety requirements and manufacturer</w:t>
      </w:r>
      <w:r>
        <w:t>’</w:t>
      </w:r>
      <w:r w:rsidRPr="00ED09AE">
        <w:t>s specifications</w:t>
      </w:r>
    </w:p>
    <w:p w:rsidR="00000000" w:rsidRPr="00ED09AE" w:rsidP="00ED09AE">
      <w:pPr>
        <w:pStyle w:val="ListBullet"/>
      </w:pPr>
      <w:r w:rsidRPr="00ED09AE">
        <w:t>mix chemic</w:t>
      </w:r>
      <w:r w:rsidRPr="00ED09AE">
        <w:t>als to workplace requirements in accordance with the varying requirements of different types of skins</w:t>
      </w:r>
    </w:p>
    <w:p w:rsidR="00000000" w:rsidRPr="00ED09AE" w:rsidP="00ED09AE">
      <w:pPr>
        <w:pStyle w:val="ListBullet"/>
      </w:pPr>
      <w:r w:rsidRPr="00ED09AE">
        <w:t>take and check pH readings of the mixed chemicals against specifications</w:t>
      </w:r>
    </w:p>
    <w:p w:rsidR="00000000" w:rsidRPr="00ED09AE" w:rsidP="00ED09AE">
      <w:pPr>
        <w:pStyle w:val="ListBullet"/>
      </w:pPr>
      <w:r w:rsidRPr="00ED09AE">
        <w:t>use, store and dispose of chemicals in accordance with environmental protection r</w:t>
      </w:r>
      <w:r w:rsidRPr="00ED09AE">
        <w:t>equirements</w:t>
      </w:r>
    </w:p>
    <w:p w:rsidR="00000000" w:rsidRPr="00ED09AE" w:rsidP="00ED09AE">
      <w:pPr>
        <w:pStyle w:val="ListBullet"/>
      </w:pPr>
      <w:r w:rsidRPr="00ED09AE">
        <w:t>apply relevant regulatory requirements</w:t>
      </w:r>
    </w:p>
    <w:p w:rsidR="00000000" w:rsidRPr="00ED09AE" w:rsidP="00ED09AE">
      <w:pPr>
        <w:pStyle w:val="ListBullet"/>
      </w:pPr>
      <w:r w:rsidRPr="00ED09AE">
        <w:t xml:space="preserve">use communication skills relevant to work instructions </w:t>
      </w:r>
    </w:p>
    <w:p w:rsidR="00000000" w:rsidRPr="00ED09AE" w:rsidP="00ED09AE">
      <w:pPr>
        <w:pStyle w:val="AllowPageBreak"/>
      </w:pPr>
    </w:p>
    <w:p w:rsidR="00000000" w:rsidRPr="00ED09AE" w:rsidP="00ED09AE">
      <w:pPr>
        <w:pStyle w:val="Heading1"/>
      </w:pPr>
      <w:bookmarkStart w:id="3" w:name="O_900822"/>
      <w:bookmarkEnd w:id="3"/>
      <w:r w:rsidRPr="00ED09AE">
        <w:t>Knowledge Evidence</w:t>
      </w:r>
    </w:p>
    <w:p w:rsidR="00000000" w:rsidRPr="00ED09AE" w:rsidP="00CC2D02">
      <w:pPr>
        <w:pStyle w:val="BodyText"/>
      </w:pPr>
      <w:r w:rsidRPr="00ED09AE">
        <w:t xml:space="preserve">The candidate must demonstrate a basic factual, technical and procedural knowledge of: </w:t>
      </w:r>
    </w:p>
    <w:p w:rsidR="00000000" w:rsidRPr="00ED09AE" w:rsidP="00ED09AE">
      <w:pPr>
        <w:pStyle w:val="ListBullet"/>
      </w:pPr>
      <w:r w:rsidRPr="00ED09AE">
        <w:t>workplace health and saf</w:t>
      </w:r>
      <w:r w:rsidRPr="00ED09AE">
        <w:t>ety requirements for mixing chemicals</w:t>
      </w:r>
    </w:p>
    <w:p w:rsidR="00000000" w:rsidRPr="00ED09AE" w:rsidP="00ED09AE">
      <w:pPr>
        <w:pStyle w:val="ListBullet"/>
      </w:pPr>
      <w:r w:rsidRPr="00ED09AE">
        <w:t>workplace health and safety hazards associated with mixing chemicals</w:t>
      </w:r>
    </w:p>
    <w:p w:rsidR="00000000" w:rsidRPr="00ED09AE" w:rsidP="00ED09AE">
      <w:pPr>
        <w:pStyle w:val="ListBullet"/>
      </w:pPr>
      <w:r w:rsidRPr="00ED09AE">
        <w:t>environmental risks and controls related to storing, mixing and disposing of chemicals</w:t>
      </w:r>
    </w:p>
    <w:p w:rsidR="00000000" w:rsidRPr="00ED09AE" w:rsidP="00ED09AE">
      <w:pPr>
        <w:pStyle w:val="ListBullet"/>
      </w:pPr>
      <w:r w:rsidRPr="00ED09AE">
        <w:t>protective equipment to be used for each chemical and the rele</w:t>
      </w:r>
      <w:r w:rsidRPr="00ED09AE">
        <w:t xml:space="preserve">vant emergency procedures </w:t>
      </w:r>
    </w:p>
    <w:p w:rsidR="00000000" w:rsidRPr="00ED09AE" w:rsidP="00ED09AE">
      <w:pPr>
        <w:pStyle w:val="ListBullet"/>
      </w:pPr>
      <w:r w:rsidRPr="00ED09AE">
        <w:t>purpose of chemically treating skins in fellmongering</w:t>
      </w:r>
    </w:p>
    <w:p w:rsidR="00000000" w:rsidRPr="00ED09AE" w:rsidP="00ED09AE">
      <w:pPr>
        <w:pStyle w:val="ListBullet"/>
      </w:pPr>
      <w:r w:rsidRPr="00ED09AE">
        <w:t>steps in mixing chemicals, the protective equipment needed and safety procedures</w:t>
      </w:r>
    </w:p>
    <w:p w:rsidR="00000000" w:rsidRPr="00ED09AE" w:rsidP="00ED09AE">
      <w:pPr>
        <w:pStyle w:val="ListBullet"/>
      </w:pPr>
      <w:r w:rsidRPr="00ED09AE">
        <w:t>use of different mixes of chemicals in fellmongering</w:t>
      </w:r>
    </w:p>
    <w:p w:rsidR="00000000" w:rsidRPr="00ED09AE" w:rsidP="00ED09AE">
      <w:pPr>
        <w:pStyle w:val="ListBullet"/>
      </w:pPr>
      <w:r w:rsidRPr="00ED09AE">
        <w:t>relevant regulatory requirements.</w:t>
      </w:r>
    </w:p>
    <w:p w:rsidR="00000000" w:rsidRPr="00ED09AE" w:rsidP="00ED09AE">
      <w:pPr>
        <w:pStyle w:val="AllowPageBreak"/>
      </w:pPr>
    </w:p>
    <w:p w:rsidR="00000000" w:rsidRPr="00ED09AE" w:rsidP="00ED09AE">
      <w:pPr>
        <w:pStyle w:val="Heading1"/>
      </w:pPr>
      <w:bookmarkStart w:id="4" w:name="O_900823"/>
      <w:bookmarkEnd w:id="4"/>
      <w:r w:rsidRPr="00ED09AE">
        <w:t>Assessment Conditions</w:t>
      </w:r>
    </w:p>
    <w:p w:rsidR="00000000" w:rsidRPr="00ED09AE" w:rsidP="00CC2D02">
      <w:pPr>
        <w:pStyle w:val="BodyText"/>
      </w:pPr>
      <w:r w:rsidRPr="00ED09AE">
        <w:t>Assessment must be conducted in an operational fellmongering plant.</w:t>
      </w:r>
    </w:p>
    <w:p w:rsidR="00000000" w:rsidRPr="00ED09AE" w:rsidP="00CC2D02">
      <w:pPr>
        <w:pStyle w:val="BodyText"/>
      </w:pPr>
      <w:r w:rsidRPr="00ED09AE">
        <w:t>Competency must be demonstrated at the normal rate of production.</w:t>
      </w:r>
    </w:p>
    <w:p w:rsidR="00000000" w:rsidRPr="00ED09AE" w:rsidP="00CC2D02">
      <w:pPr>
        <w:pStyle w:val="BodyText"/>
      </w:pPr>
      <w:r w:rsidRPr="00ED09AE">
        <w:t xml:space="preserve">As a minimum, the following three forms of assessment must be used: </w:t>
      </w:r>
    </w:p>
    <w:p w:rsidR="00000000" w:rsidRPr="00ED09AE" w:rsidP="00ED09AE">
      <w:pPr>
        <w:pStyle w:val="ListBullet"/>
      </w:pPr>
      <w:r w:rsidRPr="00ED09AE">
        <w:t>quiz of unde</w:t>
      </w:r>
      <w:r w:rsidRPr="00ED09AE">
        <w:t>rpinning knowledge</w:t>
      </w:r>
    </w:p>
    <w:p w:rsidR="00000000" w:rsidRPr="00ED09AE" w:rsidP="00ED09AE">
      <w:pPr>
        <w:pStyle w:val="ListBullet"/>
      </w:pPr>
      <w:r w:rsidRPr="00ED09AE">
        <w:t xml:space="preserve">workplace demonstration </w:t>
      </w:r>
    </w:p>
    <w:p w:rsidR="00000000" w:rsidRPr="00ED09AE" w:rsidP="00ED09AE">
      <w:pPr>
        <w:pStyle w:val="ListBullet"/>
      </w:pPr>
      <w:r w:rsidRPr="00ED09AE">
        <w:t>workplace referee or third-party report of performance over time.</w:t>
      </w:r>
    </w:p>
    <w:p w:rsidR="00000000" w:rsidRPr="00ED09AE" w:rsidP="00ED09AE">
      <w:pPr>
        <w:pStyle w:val="BodyText"/>
      </w:pPr>
    </w:p>
    <w:p w:rsidR="00000000" w:rsidRPr="00ED09AE" w:rsidP="00CC2D02">
      <w:pPr>
        <w:pStyle w:val="BodyText"/>
      </w:pPr>
      <w:r w:rsidRPr="00ED09AE">
        <w:t>Assessors must satisfy the current standards for RTOs.</w:t>
      </w:r>
    </w:p>
    <w:p w:rsidR="00000000" w:rsidRPr="00ED09AE" w:rsidP="00ED09AE">
      <w:pPr>
        <w:pStyle w:val="Heading1"/>
      </w:pPr>
      <w:bookmarkStart w:id="5" w:name="O_900826"/>
      <w:bookmarkEnd w:id="5"/>
      <w:r w:rsidRPr="00ED09AE">
        <w:t>Links</w:t>
      </w:r>
    </w:p>
    <w:p w:rsidR="00000000" w:rsidRPr="00ED09AE" w:rsidP="00CC2D02">
      <w:pPr>
        <w:pStyle w:val="BodyText"/>
      </w:pPr>
      <w:r w:rsidRPr="00ED0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78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09AE" w:rsidP="00ED09AE"/>
    <w:sectPr w:rsidSect="00ED0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9AE" w:rsidRPr="00CC2D02" w:rsidP="00CC2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02" w:rsidP="00ED0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D02" w:rsidP="00ED0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2D02" w:rsidP="00ED0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9AE" w:rsidRPr="00CC2D02" w:rsidP="00CC2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02" w:rsidRPr="002D2AF8" w:rsidP="00ED0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AMPA2138 Prepare chemicals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C2D02" w:rsidP="00ED0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4A0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86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9AE"/>
  </w:style>
  <w:style w:type="character" w:customStyle="1" w:styleId="Heading1Char">
    <w:name w:val="Heading 1 Char"/>
    <w:basedOn w:val="DefaultParagraphFont"/>
    <w:link w:val="Heading1"/>
    <w:rsid w:val="00ED0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9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0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09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0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9AE"/>
    <w:rPr>
      <w:b/>
      <w:spacing w:val="0"/>
    </w:rPr>
  </w:style>
  <w:style w:type="paragraph" w:customStyle="1" w:styleId="SuperTitle">
    <w:name w:val="SuperTitle"/>
    <w:basedOn w:val="Title"/>
    <w:rsid w:val="00ED0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9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9AE"/>
    <w:rPr>
      <w:i/>
    </w:rPr>
  </w:style>
  <w:style w:type="paragraph" w:styleId="Caption">
    <w:name w:val="caption"/>
    <w:basedOn w:val="BodyText"/>
    <w:next w:val="Normal"/>
    <w:qFormat/>
    <w:rsid w:val="00ED0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9AE"/>
  </w:style>
  <w:style w:type="paragraph" w:styleId="TableofFigures">
    <w:name w:val="table of figures"/>
    <w:basedOn w:val="Normal"/>
    <w:next w:val="Normal"/>
    <w:semiHidden/>
    <w:rsid w:val="00ED0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9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9AE"/>
    <w:rPr>
      <w:rFonts w:ascii="Wingdings" w:hAnsi="Wingdings"/>
    </w:rPr>
  </w:style>
  <w:style w:type="character" w:customStyle="1" w:styleId="HotSpot">
    <w:name w:val="HotSpot"/>
    <w:rsid w:val="00ED09AE"/>
    <w:rPr>
      <w:color w:val="0033CC"/>
      <w:u w:val="none"/>
    </w:rPr>
  </w:style>
  <w:style w:type="paragraph" w:customStyle="1" w:styleId="BodyTextRight">
    <w:name w:val="Body Text Right"/>
    <w:basedOn w:val="BodyText"/>
    <w:rsid w:val="00ED0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9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9AE"/>
    <w:rPr>
      <w:sz w:val="32"/>
    </w:rPr>
  </w:style>
  <w:style w:type="paragraph" w:customStyle="1" w:styleId="HeadingProcedure">
    <w:name w:val="Heading Procedure"/>
    <w:basedOn w:val="HeadingBase"/>
    <w:next w:val="Normal"/>
    <w:rsid w:val="00ED0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9AE"/>
    <w:pPr>
      <w:spacing w:before="60" w:after="60"/>
    </w:pPr>
  </w:style>
  <w:style w:type="paragraph" w:styleId="ListContinue">
    <w:name w:val="List Continue"/>
    <w:basedOn w:val="List"/>
    <w:rsid w:val="00ED09AE"/>
    <w:pPr>
      <w:ind w:firstLine="0"/>
    </w:pPr>
  </w:style>
  <w:style w:type="paragraph" w:customStyle="1" w:styleId="ListNote">
    <w:name w:val="List Note"/>
    <w:basedOn w:val="List"/>
    <w:rsid w:val="00ED0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9AE"/>
    <w:rPr>
      <w:rFonts w:ascii="Courier New" w:hAnsi="Courier New"/>
    </w:rPr>
  </w:style>
  <w:style w:type="paragraph" w:customStyle="1" w:styleId="NoteBullet">
    <w:name w:val="Note Bullet"/>
    <w:basedOn w:val="Note"/>
    <w:rsid w:val="00ED0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9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9AE"/>
    <w:rPr>
      <w:b/>
      <w:smallCaps/>
    </w:rPr>
  </w:style>
  <w:style w:type="paragraph" w:customStyle="1" w:styleId="TableListNumber">
    <w:name w:val="Table List Number"/>
    <w:basedOn w:val="ListNumber"/>
    <w:rsid w:val="00ED0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9AE"/>
    <w:pPr>
      <w:numPr>
        <w:numId w:val="8"/>
      </w:numPr>
    </w:pPr>
  </w:style>
  <w:style w:type="paragraph" w:customStyle="1" w:styleId="ListAlpha2">
    <w:name w:val="List Alpha 2"/>
    <w:basedOn w:val="List2"/>
    <w:rsid w:val="00ED09AE"/>
    <w:pPr>
      <w:numPr>
        <w:numId w:val="7"/>
      </w:numPr>
    </w:pPr>
  </w:style>
  <w:style w:type="paragraph" w:styleId="List2">
    <w:name w:val="List 2"/>
    <w:basedOn w:val="BodyText"/>
    <w:rsid w:val="00ED0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9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9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9AE"/>
    <w:pPr>
      <w:numPr>
        <w:numId w:val="3"/>
      </w:numPr>
    </w:pPr>
  </w:style>
  <w:style w:type="paragraph" w:styleId="ListContinue2">
    <w:name w:val="List Continue 2"/>
    <w:basedOn w:val="List2"/>
    <w:rsid w:val="00ED09AE"/>
    <w:pPr>
      <w:ind w:firstLine="0"/>
    </w:pPr>
  </w:style>
  <w:style w:type="paragraph" w:styleId="ListContinue3">
    <w:name w:val="List Continue 3"/>
    <w:basedOn w:val="List3"/>
    <w:rsid w:val="00ED09AE"/>
    <w:pPr>
      <w:ind w:left="1021" w:firstLine="0"/>
    </w:pPr>
  </w:style>
  <w:style w:type="paragraph" w:styleId="ListContinue4">
    <w:name w:val="List Continue 4"/>
    <w:basedOn w:val="List4"/>
    <w:rsid w:val="00ED09AE"/>
    <w:pPr>
      <w:ind w:firstLine="0"/>
    </w:pPr>
  </w:style>
  <w:style w:type="paragraph" w:styleId="ListContinue5">
    <w:name w:val="List Continue 5"/>
    <w:basedOn w:val="List5"/>
    <w:rsid w:val="00ED09AE"/>
    <w:pPr>
      <w:ind w:firstLine="0"/>
    </w:pPr>
  </w:style>
  <w:style w:type="paragraph" w:styleId="ListNumber3">
    <w:name w:val="List Number 3"/>
    <w:basedOn w:val="List3"/>
    <w:rsid w:val="00ED09AE"/>
    <w:pPr>
      <w:numPr>
        <w:numId w:val="4"/>
      </w:numPr>
    </w:pPr>
  </w:style>
  <w:style w:type="paragraph" w:styleId="ListNumber4">
    <w:name w:val="List Number 4"/>
    <w:basedOn w:val="List4"/>
    <w:rsid w:val="00ED09AE"/>
    <w:pPr>
      <w:numPr>
        <w:numId w:val="5"/>
      </w:numPr>
    </w:pPr>
  </w:style>
  <w:style w:type="paragraph" w:styleId="ListNumber5">
    <w:name w:val="List Number 5"/>
    <w:basedOn w:val="List5"/>
    <w:rsid w:val="00ED09AE"/>
    <w:pPr>
      <w:numPr>
        <w:numId w:val="6"/>
      </w:numPr>
    </w:pPr>
  </w:style>
  <w:style w:type="paragraph" w:styleId="BlockText">
    <w:name w:val="Block Text"/>
    <w:basedOn w:val="Normal"/>
    <w:rsid w:val="00ED0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9AE"/>
    <w:rPr>
      <w:sz w:val="16"/>
      <w:vertAlign w:val="superscript"/>
    </w:rPr>
  </w:style>
  <w:style w:type="character" w:customStyle="1" w:styleId="Symbols">
    <w:name w:val="Symbols"/>
    <w:basedOn w:val="DefaultParagraphFont"/>
    <w:rsid w:val="00ED09AE"/>
    <w:rPr>
      <w:rFonts w:ascii="Symbol" w:hAnsi="Symbol"/>
    </w:rPr>
  </w:style>
  <w:style w:type="character" w:customStyle="1" w:styleId="MenuOptions">
    <w:name w:val="Menu Options"/>
    <w:basedOn w:val="DefaultParagraphFont"/>
    <w:rsid w:val="00ED0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9AE"/>
    <w:rPr>
      <w:b/>
    </w:rPr>
  </w:style>
  <w:style w:type="character" w:customStyle="1" w:styleId="Underlined">
    <w:name w:val="Underlined"/>
    <w:basedOn w:val="DefaultParagraphFont"/>
    <w:rsid w:val="00ED09AE"/>
    <w:rPr>
      <w:u w:val="single"/>
    </w:rPr>
  </w:style>
  <w:style w:type="paragraph" w:customStyle="1" w:styleId="TableBodyTextRight">
    <w:name w:val="Table Body Text Right"/>
    <w:basedOn w:val="TableBodyText"/>
    <w:rsid w:val="00ED0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9AE"/>
    <w:rPr>
      <w:sz w:val="18"/>
    </w:rPr>
  </w:style>
  <w:style w:type="paragraph" w:customStyle="1" w:styleId="BodySmallRight">
    <w:name w:val="Body Small Right"/>
    <w:basedOn w:val="BodyTextRight"/>
    <w:rsid w:val="00ED09AE"/>
    <w:rPr>
      <w:sz w:val="18"/>
      <w:szCs w:val="18"/>
    </w:rPr>
  </w:style>
  <w:style w:type="paragraph" w:customStyle="1" w:styleId="MarginEdition">
    <w:name w:val="Margin Edition"/>
    <w:basedOn w:val="MarginNote"/>
    <w:rsid w:val="00ED0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9AE"/>
    <w:rPr>
      <w:sz w:val="2"/>
      <w:szCs w:val="2"/>
    </w:rPr>
  </w:style>
  <w:style w:type="character" w:customStyle="1" w:styleId="Small">
    <w:name w:val="Small"/>
    <w:basedOn w:val="DefaultParagraphFont"/>
    <w:rsid w:val="00ED09AE"/>
    <w:rPr>
      <w:sz w:val="16"/>
    </w:rPr>
  </w:style>
  <w:style w:type="paragraph" w:customStyle="1" w:styleId="WideTable">
    <w:name w:val="Wide Table"/>
    <w:basedOn w:val="Normal"/>
    <w:rsid w:val="00ED0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9AE"/>
  </w:style>
  <w:style w:type="paragraph" w:styleId="Quote">
    <w:name w:val="Quote"/>
    <w:basedOn w:val="Heading1"/>
    <w:link w:val="QuoteChar"/>
    <w:qFormat/>
    <w:rsid w:val="00ED0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9AE"/>
    <w:pPr>
      <w:pageBreakBefore/>
    </w:pPr>
  </w:style>
  <w:style w:type="paragraph" w:customStyle="1" w:styleId="Border">
    <w:name w:val="Border"/>
    <w:basedOn w:val="Normal"/>
    <w:qFormat/>
    <w:rsid w:val="00ED0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9AE"/>
    <w:rPr>
      <w:u w:val="single"/>
    </w:rPr>
  </w:style>
  <w:style w:type="character" w:customStyle="1" w:styleId="BoldandItalics">
    <w:name w:val="Bold and Italics"/>
    <w:qFormat/>
    <w:rsid w:val="00ED09AE"/>
    <w:rPr>
      <w:b/>
      <w:i/>
      <w:u w:val="none"/>
    </w:rPr>
  </w:style>
  <w:style w:type="paragraph" w:styleId="BalloonText">
    <w:name w:val="Balloon Text"/>
    <w:basedOn w:val="Normal"/>
    <w:link w:val="BalloonTextChar"/>
    <w:rsid w:val="00ED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9AE"/>
    <w:pPr>
      <w:spacing w:before="0" w:after="0"/>
    </w:pPr>
  </w:style>
  <w:style w:type="paragraph" w:customStyle="1" w:styleId="BodyTextBold">
    <w:name w:val="Body Text Bold"/>
    <w:basedOn w:val="BodyText"/>
    <w:qFormat/>
    <w:rsid w:val="00ED09AE"/>
    <w:rPr>
      <w:b/>
    </w:rPr>
  </w:style>
  <w:style w:type="character" w:styleId="Hyperlink">
    <w:name w:val="Hyperlink"/>
    <w:basedOn w:val="DefaultParagraphFont"/>
    <w:uiPriority w:val="99"/>
    <w:unhideWhenUsed/>
    <w:rsid w:val="00CC2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2181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AMPA2138 Prepare chemicals for fellmongering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