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921" w:rsidP="00E00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AMPA2134 Chill or ice hides</w:t>
      </w:r>
      <w:r>
        <w:fldChar w:fldCharType="end"/>
      </w:r>
    </w:p>
    <w:p w:rsidR="00E00921" w:rsidP="00E00921">
      <w:pPr>
        <w:pStyle w:val="Version"/>
        <w:sectPr w:rsidSect="00421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3CF" w:rsidP="004213CF">
      <w:pPr>
        <w:pStyle w:val="SuperHeading"/>
      </w:pPr>
      <w:r w:rsidRPr="004213CF">
        <w:t>AMPA2134 Chill or ice hides</w:t>
      </w:r>
    </w:p>
    <w:p w:rsidR="00000000" w:rsidRPr="004213CF" w:rsidP="004213CF">
      <w:pPr>
        <w:pStyle w:val="Heading1"/>
      </w:pPr>
      <w:bookmarkStart w:id="1" w:name="O_901228"/>
      <w:bookmarkEnd w:id="1"/>
      <w:r w:rsidRPr="00421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21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Comment</w:t>
            </w:r>
          </w:p>
        </w:tc>
      </w:tr>
      <w:tr w:rsidTr="00421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BodyText"/>
              <w:rPr>
                <w:lang w:val="en-NZ"/>
              </w:rPr>
            </w:pPr>
            <w:r w:rsidRPr="004213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BodyText"/>
              <w:rPr>
                <w:lang w:val="en-NZ"/>
              </w:rPr>
            </w:pPr>
            <w:r w:rsidRPr="004213C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CF" w:rsidP="004213CF">
            <w:pPr>
              <w:pStyle w:val="BodyText"/>
            </w:pPr>
            <w:r w:rsidRPr="004213CF">
              <w:t>Initial release</w:t>
            </w:r>
          </w:p>
        </w:tc>
      </w:tr>
    </w:tbl>
    <w:p w:rsidR="00000000" w:rsidRPr="004213CF" w:rsidP="004213CF">
      <w:pPr>
        <w:pStyle w:val="BodyText"/>
      </w:pPr>
    </w:p>
    <w:p w:rsidR="00000000" w:rsidRPr="004213CF" w:rsidP="004213CF">
      <w:pPr>
        <w:pStyle w:val="AllowPageBreak"/>
      </w:pPr>
    </w:p>
    <w:p w:rsidR="00000000" w:rsidRPr="004213CF" w:rsidP="004213CF">
      <w:pPr>
        <w:pStyle w:val="Heading1"/>
      </w:pPr>
      <w:bookmarkStart w:id="2" w:name="O_901229"/>
      <w:bookmarkEnd w:id="2"/>
      <w:r w:rsidRPr="004213CF">
        <w:t>Application</w:t>
      </w:r>
    </w:p>
    <w:p w:rsidR="00000000" w:rsidRPr="004213CF" w:rsidP="00E00921">
      <w:pPr>
        <w:pStyle w:val="BodyText"/>
      </w:pPr>
      <w:r w:rsidRPr="004213CF">
        <w:t>This unit describes the skills and knowledge required to chill or ice hides coming from a slaughter floor or game processing establishment.</w:t>
      </w:r>
    </w:p>
    <w:p w:rsidR="00000000" w:rsidRPr="004213CF" w:rsidP="00E00921">
      <w:pPr>
        <w:pStyle w:val="BodyText"/>
      </w:pPr>
      <w:r w:rsidRPr="004213CF">
        <w:t>This unit is applicable to workers at abattoirs, knackeries or game processing establishments required to chill hides prior to despatch for tanning.</w:t>
      </w:r>
    </w:p>
    <w:p w:rsidR="00000000" w:rsidRPr="004213CF" w:rsidP="00E00921">
      <w:pPr>
        <w:pStyle w:val="BodyText"/>
      </w:pPr>
      <w:r w:rsidRPr="004213CF">
        <w:t xml:space="preserve">All work should be carried out to comply with workplace and hygiene requirements. </w:t>
      </w:r>
    </w:p>
    <w:p w:rsidR="00000000" w:rsidRPr="004213CF" w:rsidP="00E00921">
      <w:pPr>
        <w:pStyle w:val="BodyText"/>
      </w:pPr>
      <w:r w:rsidRPr="004213CF">
        <w:t>This unit applies to i</w:t>
      </w:r>
      <w:r w:rsidRPr="004213CF">
        <w:t>ndividuals who work under general supervision, exercise limited autonomy and have some accountability for their own work.</w:t>
      </w:r>
    </w:p>
    <w:p w:rsidR="00000000" w:rsidRPr="004213CF" w:rsidP="00E00921">
      <w:pPr>
        <w:pStyle w:val="BodyText"/>
      </w:pPr>
      <w:r w:rsidRPr="004213CF">
        <w:t>No occupational licensing, legislative or certification requirements are known to apply to this unit at the time of publication.</w:t>
      </w:r>
    </w:p>
    <w:p w:rsidR="00000000" w:rsidRPr="004213CF" w:rsidP="00E00921">
      <w:pPr>
        <w:pStyle w:val="BodyText"/>
      </w:pPr>
      <w:r w:rsidRPr="004213CF">
        <w:t>Thi</w:t>
      </w:r>
      <w:r w:rsidRPr="004213CF">
        <w:t>s unit must be delivered and assessed in the context of Australian meat processing standards and regulations.</w:t>
      </w:r>
    </w:p>
    <w:p w:rsidR="00000000" w:rsidRPr="004213CF" w:rsidP="004213CF">
      <w:pPr>
        <w:pStyle w:val="Heading1"/>
      </w:pPr>
      <w:bookmarkStart w:id="3" w:name="O_901230"/>
      <w:bookmarkEnd w:id="3"/>
      <w:r w:rsidRPr="004213CF">
        <w:t>Pre-requisite Unit</w:t>
      </w:r>
    </w:p>
    <w:p w:rsidR="00000000" w:rsidRPr="004213CF" w:rsidP="00E00921">
      <w:pPr>
        <w:pStyle w:val="BodyText"/>
      </w:pPr>
      <w:r w:rsidRPr="004213CF">
        <w:t>Nil.</w:t>
      </w:r>
    </w:p>
    <w:p w:rsidR="00000000" w:rsidRPr="004213CF" w:rsidP="004213CF">
      <w:pPr>
        <w:pStyle w:val="Heading1"/>
      </w:pPr>
      <w:bookmarkStart w:id="4" w:name="O_901232"/>
      <w:bookmarkEnd w:id="4"/>
      <w:r w:rsidRPr="004213CF">
        <w:t>Unit Sector</w:t>
      </w:r>
    </w:p>
    <w:p w:rsidR="00000000" w:rsidRPr="004213CF" w:rsidP="004213CF">
      <w:pPr>
        <w:pStyle w:val="Heading1"/>
      </w:pPr>
      <w:bookmarkStart w:id="5" w:name="O_901233"/>
      <w:bookmarkEnd w:id="5"/>
      <w:r w:rsidRPr="004213C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009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Performance criter</w:t>
            </w:r>
            <w:r w:rsidRPr="004213CF">
              <w:t>ia</w:t>
            </w:r>
          </w:p>
        </w:tc>
      </w:tr>
      <w:tr w:rsidTr="00E009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BodyText"/>
              <w:rPr>
                <w:lang w:val="en-NZ"/>
              </w:rPr>
            </w:pPr>
            <w:r w:rsidRPr="004213C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BodyText"/>
              <w:rPr>
                <w:lang w:val="en-NZ"/>
              </w:rPr>
            </w:pPr>
            <w:r w:rsidRPr="004213CF">
              <w:t>Performance criteria describe the performance needed to demonstrate achievement of the element.</w:t>
            </w:r>
          </w:p>
        </w:tc>
      </w:tr>
      <w:tr w:rsidTr="00E009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List"/>
              <w:rPr>
                <w:lang w:val="en-NZ"/>
              </w:rPr>
            </w:pPr>
            <w:r w:rsidRPr="004213CF">
              <w:t>1.</w:t>
            </w:r>
            <w:r w:rsidRPr="004213CF">
              <w:tab/>
              <w:t>Chill hides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CF" w:rsidP="004213CF">
            <w:pPr>
              <w:pStyle w:val="List"/>
            </w:pPr>
            <w:r w:rsidRPr="004213CF">
              <w:t>1.1</w:t>
            </w:r>
            <w:r w:rsidRPr="004213CF">
              <w:tab/>
              <w:t>Chill hides according to work instructions</w:t>
            </w:r>
          </w:p>
          <w:p w:rsidR="00000000" w:rsidRPr="004213CF" w:rsidP="004213CF">
            <w:pPr>
              <w:pStyle w:val="List"/>
            </w:pPr>
            <w:r w:rsidRPr="004213CF">
              <w:t>1.2</w:t>
            </w:r>
            <w:r w:rsidRPr="004213CF">
              <w:tab/>
              <w:t>Inspect hides for contamination, where required</w:t>
            </w:r>
          </w:p>
          <w:p w:rsidR="00000000" w:rsidRPr="004213CF" w:rsidP="004213CF">
            <w:pPr>
              <w:pStyle w:val="List"/>
            </w:pPr>
            <w:r w:rsidRPr="004213CF">
              <w:t>1.3</w:t>
            </w:r>
            <w:r w:rsidRPr="004213CF">
              <w:tab/>
              <w:t>Perform chilling safely according to workplace and health and safety requirements</w:t>
            </w:r>
          </w:p>
          <w:p w:rsidR="00000000" w:rsidRPr="004213CF" w:rsidP="004213CF">
            <w:pPr>
              <w:pStyle w:val="List"/>
            </w:pPr>
            <w:r w:rsidRPr="004213CF">
              <w:t>1.4</w:t>
            </w:r>
            <w:r w:rsidRPr="004213CF">
              <w:tab/>
              <w:t>Store chilled hides to workplace and/or customer requirements</w:t>
            </w:r>
          </w:p>
          <w:p w:rsidR="00000000" w:rsidRPr="004213CF" w:rsidP="004213CF">
            <w:pPr>
              <w:pStyle w:val="List"/>
            </w:pPr>
            <w:r w:rsidRPr="004213CF">
              <w:t>1.5</w:t>
            </w:r>
            <w:r w:rsidRPr="004213CF">
              <w:tab/>
              <w:t>Monitor waste water disposal to ensure workplace environment requirements are met</w:t>
            </w:r>
          </w:p>
        </w:tc>
      </w:tr>
    </w:tbl>
    <w:p w:rsidR="00000000" w:rsidRPr="004213CF" w:rsidP="004213CF">
      <w:pPr>
        <w:pStyle w:val="BodyText"/>
      </w:pPr>
    </w:p>
    <w:p w:rsidR="00000000" w:rsidRPr="004213CF" w:rsidP="004213CF">
      <w:pPr>
        <w:pStyle w:val="AllowPageBreak"/>
      </w:pPr>
    </w:p>
    <w:p w:rsidR="00000000" w:rsidRPr="004213CF" w:rsidP="004213CF">
      <w:pPr>
        <w:pStyle w:val="Heading1"/>
      </w:pPr>
      <w:bookmarkStart w:id="6" w:name="O_901234"/>
      <w:bookmarkEnd w:id="6"/>
      <w:r w:rsidRPr="004213CF">
        <w:t>Foundation Skills</w:t>
      </w:r>
    </w:p>
    <w:p w:rsidR="00000000" w:rsidRPr="004213CF" w:rsidP="00E00921">
      <w:pPr>
        <w:pStyle w:val="BodyText"/>
      </w:pPr>
      <w:r w:rsidRPr="004213CF">
        <w:t>Foundation Skills essential to performance are explicit in the performance criteria of this unit of competency.</w:t>
      </w:r>
    </w:p>
    <w:p w:rsidR="00000000" w:rsidRPr="004213CF" w:rsidP="004213CF">
      <w:pPr>
        <w:pStyle w:val="Heading1"/>
      </w:pPr>
      <w:bookmarkStart w:id="7" w:name="O_901235"/>
      <w:bookmarkEnd w:id="7"/>
      <w:r w:rsidRPr="004213CF">
        <w:t>Range of Conditions</w:t>
      </w:r>
    </w:p>
    <w:p w:rsidR="00000000" w:rsidRPr="004213CF" w:rsidP="004213CF">
      <w:pPr>
        <w:pStyle w:val="Heading1"/>
      </w:pPr>
      <w:bookmarkStart w:id="8" w:name="O_901236"/>
      <w:bookmarkEnd w:id="8"/>
      <w:r w:rsidRPr="004213CF">
        <w:t>Unit Mapping Information</w:t>
      </w:r>
    </w:p>
    <w:p w:rsidR="00000000" w:rsidRPr="004213CF" w:rsidP="00E00921">
      <w:pPr>
        <w:pStyle w:val="BodyText"/>
      </w:pPr>
      <w:r w:rsidRPr="004213CF">
        <w:t>This unit is equivalent to MTMP2157B Chi</w:t>
      </w:r>
      <w:r w:rsidRPr="004213CF">
        <w:t>ll, ice hides</w:t>
      </w:r>
    </w:p>
    <w:p w:rsidR="00000000" w:rsidRPr="004213CF" w:rsidP="004213CF">
      <w:pPr>
        <w:pStyle w:val="Heading1"/>
      </w:pPr>
      <w:bookmarkStart w:id="9" w:name="O_901243"/>
      <w:bookmarkEnd w:id="9"/>
      <w:r w:rsidRPr="004213CF">
        <w:t>Links</w:t>
      </w:r>
    </w:p>
    <w:p w:rsidR="00000000" w:rsidRPr="004213CF" w:rsidP="00E00921">
      <w:pPr>
        <w:pStyle w:val="BodyText"/>
      </w:pPr>
      <w:r w:rsidRPr="004213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69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13CF" w:rsidP="00E00921">
      <w:pPr>
        <w:pStyle w:val="BodyText"/>
        <w:sectPr w:rsidSect="004213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13CF" w:rsidP="004213CF">
      <w:pPr>
        <w:pStyle w:val="SuperHeading"/>
      </w:pPr>
      <w:r w:rsidRPr="004213CF">
        <w:t>Assessment Requirements fo</w:t>
      </w:r>
      <w:r w:rsidRPr="004213CF">
        <w:t>r AMPA2134 Chill or ice hides</w:t>
      </w:r>
    </w:p>
    <w:p w:rsidR="00000000" w:rsidRPr="004213CF" w:rsidP="004213CF">
      <w:pPr>
        <w:pStyle w:val="Heading1"/>
      </w:pPr>
      <w:bookmarkStart w:id="10" w:name="O_901238"/>
      <w:bookmarkEnd w:id="10"/>
      <w:r w:rsidRPr="00421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21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TableHeading"/>
              <w:rPr>
                <w:lang w:val="en-NZ"/>
              </w:rPr>
            </w:pPr>
            <w:r w:rsidRPr="004213CF">
              <w:t>Comment</w:t>
            </w:r>
          </w:p>
        </w:tc>
      </w:tr>
      <w:tr w:rsidTr="00421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BodyText"/>
              <w:rPr>
                <w:lang w:val="en-NZ"/>
              </w:rPr>
            </w:pPr>
            <w:r w:rsidRPr="004213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CF">
            <w:pPr>
              <w:pStyle w:val="BodyText"/>
              <w:rPr>
                <w:lang w:val="en-NZ"/>
              </w:rPr>
            </w:pPr>
            <w:r w:rsidRPr="004213C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CF" w:rsidP="004213CF">
            <w:pPr>
              <w:pStyle w:val="BodyText"/>
            </w:pPr>
            <w:r w:rsidRPr="004213CF">
              <w:t>Initial release</w:t>
            </w:r>
          </w:p>
        </w:tc>
      </w:tr>
    </w:tbl>
    <w:p w:rsidR="00000000" w:rsidRPr="004213CF" w:rsidP="004213CF">
      <w:pPr>
        <w:pStyle w:val="BodyText"/>
      </w:pPr>
    </w:p>
    <w:p w:rsidR="00000000" w:rsidRPr="004213CF" w:rsidP="004213CF">
      <w:pPr>
        <w:pStyle w:val="AllowPageBreak"/>
      </w:pPr>
    </w:p>
    <w:p w:rsidR="00000000" w:rsidRPr="004213CF" w:rsidP="004213CF">
      <w:pPr>
        <w:pStyle w:val="Heading1"/>
      </w:pPr>
      <w:bookmarkStart w:id="11" w:name="O_901239"/>
      <w:bookmarkEnd w:id="11"/>
      <w:r w:rsidRPr="004213CF">
        <w:t>Performance Evidence</w:t>
      </w:r>
    </w:p>
    <w:p w:rsidR="00000000" w:rsidRPr="004213CF" w:rsidP="00E00921">
      <w:pPr>
        <w:pStyle w:val="BodyText"/>
      </w:pPr>
      <w:r w:rsidRPr="004213CF">
        <w:t>The candidate must chill or ice hides coming from the slaughter floor or game processing establishment.</w:t>
      </w:r>
    </w:p>
    <w:p w:rsidR="00000000" w:rsidRPr="004213CF" w:rsidP="00E00921">
      <w:pPr>
        <w:pStyle w:val="BodyText"/>
      </w:pPr>
      <w:r w:rsidRPr="004213CF">
        <w:t xml:space="preserve">The candidate must: </w:t>
      </w:r>
    </w:p>
    <w:p w:rsidR="00000000" w:rsidRPr="004213CF" w:rsidP="004213CF">
      <w:pPr>
        <w:pStyle w:val="ListBullet"/>
      </w:pPr>
      <w:r w:rsidRPr="004213CF">
        <w:t>chill or ice hides according to the work instructions and customer requirements</w:t>
      </w:r>
    </w:p>
    <w:p w:rsidR="00000000" w:rsidRPr="004213CF" w:rsidP="004213CF">
      <w:pPr>
        <w:pStyle w:val="ListBullet"/>
      </w:pPr>
      <w:r w:rsidRPr="004213CF">
        <w:t>chill or ice hides according to the workpla</w:t>
      </w:r>
      <w:r w:rsidRPr="004213CF">
        <w:t>ce health and safety requirements</w:t>
      </w:r>
    </w:p>
    <w:p w:rsidR="00000000" w:rsidRPr="004213CF" w:rsidP="004213CF">
      <w:pPr>
        <w:pStyle w:val="ListBullet"/>
      </w:pPr>
      <w:r w:rsidRPr="004213CF">
        <w:t>apply post-chilling storage procedures and requirements</w:t>
      </w:r>
    </w:p>
    <w:p w:rsidR="00000000" w:rsidRPr="004213CF" w:rsidP="004213CF">
      <w:pPr>
        <w:pStyle w:val="ListBullet"/>
      </w:pPr>
      <w:r w:rsidRPr="004213CF">
        <w:t>monitor process according to workplace requirements</w:t>
      </w:r>
    </w:p>
    <w:p w:rsidR="00000000" w:rsidRPr="004213CF" w:rsidP="004213CF">
      <w:pPr>
        <w:pStyle w:val="ListBullet"/>
      </w:pPr>
      <w:r w:rsidRPr="004213CF">
        <w:t>apply relevant regulatory requirements</w:t>
      </w:r>
    </w:p>
    <w:p w:rsidR="00000000" w:rsidRPr="004213CF" w:rsidP="004213CF">
      <w:pPr>
        <w:pStyle w:val="ListBullet"/>
      </w:pPr>
      <w:r w:rsidRPr="004213CF">
        <w:t xml:space="preserve">use communication skills relevant to work instructions </w:t>
      </w:r>
    </w:p>
    <w:p w:rsidR="00000000" w:rsidRPr="004213CF" w:rsidP="004213CF">
      <w:pPr>
        <w:pStyle w:val="AllowPageBreak"/>
      </w:pPr>
    </w:p>
    <w:p w:rsidR="00000000" w:rsidRPr="004213CF" w:rsidP="004213CF">
      <w:pPr>
        <w:pStyle w:val="Heading1"/>
      </w:pPr>
      <w:bookmarkStart w:id="12" w:name="O_901240"/>
      <w:bookmarkEnd w:id="12"/>
      <w:r w:rsidRPr="004213CF">
        <w:t>Kn</w:t>
      </w:r>
      <w:r w:rsidRPr="004213CF">
        <w:t>owledge Evidence</w:t>
      </w:r>
    </w:p>
    <w:p w:rsidR="00000000" w:rsidRPr="004213CF" w:rsidP="00E00921">
      <w:pPr>
        <w:pStyle w:val="BodyText"/>
      </w:pPr>
      <w:r w:rsidRPr="004213CF">
        <w:t xml:space="preserve">The candidate must demonstrate a basic factual, technical and procedural knowledge of: </w:t>
      </w:r>
    </w:p>
    <w:p w:rsidR="00000000" w:rsidRPr="004213CF" w:rsidP="004213CF">
      <w:pPr>
        <w:pStyle w:val="ListBullet"/>
      </w:pPr>
      <w:r w:rsidRPr="004213CF">
        <w:t>monitoring procedures where required</w:t>
      </w:r>
    </w:p>
    <w:p w:rsidR="00000000" w:rsidRPr="004213CF" w:rsidP="004213CF">
      <w:pPr>
        <w:pStyle w:val="ListBullet"/>
      </w:pPr>
      <w:r w:rsidRPr="004213CF">
        <w:t>purpose of chilling or icing hides</w:t>
      </w:r>
    </w:p>
    <w:p w:rsidR="00000000" w:rsidRPr="004213CF" w:rsidP="004213CF">
      <w:pPr>
        <w:pStyle w:val="ListBullet"/>
      </w:pPr>
      <w:r w:rsidRPr="004213CF">
        <w:t>work instructions for the chilling or icing hides process</w:t>
      </w:r>
    </w:p>
    <w:p w:rsidR="00000000" w:rsidRPr="004213CF" w:rsidP="004213CF">
      <w:pPr>
        <w:pStyle w:val="ListBullet"/>
      </w:pPr>
      <w:r w:rsidRPr="004213CF">
        <w:t xml:space="preserve">relevant regulatory </w:t>
      </w:r>
      <w:r w:rsidRPr="004213CF">
        <w:t>requirements</w:t>
      </w:r>
    </w:p>
    <w:p w:rsidR="00000000" w:rsidRPr="004213CF" w:rsidP="004213CF">
      <w:pPr>
        <w:pStyle w:val="ListBullet"/>
      </w:pPr>
      <w:r w:rsidRPr="004213CF">
        <w:t>time and temperature requirements for the process</w:t>
      </w:r>
    </w:p>
    <w:p w:rsidR="00000000" w:rsidRPr="004213CF" w:rsidP="004213CF">
      <w:pPr>
        <w:pStyle w:val="ListBullet"/>
      </w:pPr>
      <w:r w:rsidRPr="004213CF">
        <w:t>workplace health and safety hazards and workplace health and safety procedures</w:t>
      </w:r>
    </w:p>
    <w:p w:rsidR="00000000" w:rsidRPr="004213CF" w:rsidP="004213CF">
      <w:pPr>
        <w:pStyle w:val="AllowPageBreak"/>
      </w:pPr>
    </w:p>
    <w:p w:rsidR="00000000" w:rsidRPr="004213CF" w:rsidP="004213CF">
      <w:pPr>
        <w:pStyle w:val="Heading1"/>
      </w:pPr>
      <w:bookmarkStart w:id="13" w:name="O_901241"/>
      <w:bookmarkEnd w:id="13"/>
      <w:r w:rsidRPr="004213CF">
        <w:t>Assessment Conditions</w:t>
      </w:r>
    </w:p>
    <w:p w:rsidR="00000000" w:rsidRPr="004213CF" w:rsidP="00E00921">
      <w:pPr>
        <w:pStyle w:val="BodyText"/>
      </w:pPr>
      <w:r w:rsidRPr="004213CF">
        <w:t>Assessment should be conducted in an operating plant.</w:t>
      </w:r>
    </w:p>
    <w:p w:rsidR="00000000" w:rsidRPr="004213CF" w:rsidP="00E00921">
      <w:pPr>
        <w:pStyle w:val="BodyText"/>
      </w:pPr>
      <w:r w:rsidRPr="004213CF">
        <w:t>Competency must be demonstrated at normal production speed.</w:t>
      </w:r>
    </w:p>
    <w:p w:rsidR="00000000" w:rsidRPr="004213CF" w:rsidP="00E00921">
      <w:pPr>
        <w:pStyle w:val="BodyText"/>
      </w:pPr>
      <w:r w:rsidRPr="004213CF">
        <w:t xml:space="preserve">As a minimum, the following three forms of assessment must be used: </w:t>
      </w:r>
    </w:p>
    <w:p w:rsidR="00000000" w:rsidRPr="004213CF" w:rsidP="004213CF">
      <w:pPr>
        <w:pStyle w:val="ListBullet"/>
      </w:pPr>
      <w:r w:rsidRPr="004213CF">
        <w:t>quiz of underpinning knowledge</w:t>
      </w:r>
    </w:p>
    <w:p w:rsidR="00000000" w:rsidRPr="004213CF" w:rsidP="004213CF">
      <w:pPr>
        <w:pStyle w:val="ListBullet"/>
      </w:pPr>
      <w:r w:rsidRPr="004213CF">
        <w:t xml:space="preserve">workplace demonstration </w:t>
      </w:r>
    </w:p>
    <w:p w:rsidR="00000000" w:rsidRPr="004213CF" w:rsidP="004213CF">
      <w:pPr>
        <w:pStyle w:val="ListBullet"/>
      </w:pPr>
      <w:r w:rsidRPr="004213CF">
        <w:t>workplace referee or third-party report of performance over time</w:t>
      </w:r>
    </w:p>
    <w:p w:rsidR="00000000" w:rsidRPr="004213CF" w:rsidP="004213CF">
      <w:pPr>
        <w:pStyle w:val="BodyText"/>
      </w:pPr>
    </w:p>
    <w:p w:rsidR="00000000" w:rsidRPr="004213CF" w:rsidP="00E00921">
      <w:pPr>
        <w:pStyle w:val="BodyText"/>
      </w:pPr>
      <w:r w:rsidRPr="004213CF">
        <w:t>Ass</w:t>
      </w:r>
      <w:r w:rsidRPr="004213CF">
        <w:t>essors must satisfy the current standards for RTOs.</w:t>
      </w:r>
    </w:p>
    <w:p w:rsidR="00000000" w:rsidRPr="004213CF" w:rsidP="004213CF">
      <w:pPr>
        <w:pStyle w:val="Heading1"/>
      </w:pPr>
      <w:bookmarkStart w:id="14" w:name="O_901244"/>
      <w:bookmarkEnd w:id="14"/>
      <w:r w:rsidRPr="004213CF">
        <w:t>Links</w:t>
      </w:r>
    </w:p>
    <w:p w:rsidR="00000000" w:rsidRPr="004213CF" w:rsidP="00E00921">
      <w:pPr>
        <w:pStyle w:val="BodyText"/>
      </w:pPr>
      <w:r w:rsidRPr="004213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69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13CF" w:rsidP="004213CF"/>
    <w:sectPr w:rsidSect="004213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 w:rsidRPr="00E00921" w:rsidP="00E00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21" w:rsidP="00421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921" w:rsidP="00421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0921" w:rsidP="004213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 w:rsidP="00421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921">
      <w:t>Approved</w:t>
    </w:r>
    <w:r w:rsidR="00E009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9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921">
      <w:rPr>
        <w:noProof/>
      </w:rPr>
      <w:t>4</w:t>
    </w:r>
    <w:r>
      <w:rPr>
        <w:noProof/>
      </w:rPr>
      <w:fldChar w:fldCharType="end"/>
    </w:r>
  </w:p>
  <w:p w:rsidR="004213CF" w:rsidP="00421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9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921">
      <w:t>Skills Insight</w:t>
    </w:r>
    <w:r w:rsidR="00E00921">
      <w:fldChar w:fldCharType="end"/>
    </w:r>
  </w:p>
  <w:p w:rsidR="004213CF" w:rsidP="00421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3CF" w:rsidRPr="00E00921" w:rsidP="00E00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21" w:rsidRPr="002D2AF8" w:rsidP="00421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AMPA2134 Chill or ice hides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0921" w:rsidP="004213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CF" w:rsidRPr="002D2AF8" w:rsidP="00421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921">
      <w:t>AMPA2134 Chill or ice hides</w:t>
    </w:r>
    <w:r w:rsidR="00E009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921">
      <w:rPr>
        <w:noProof/>
      </w:rPr>
      <w:t>1 March 2025</w:t>
    </w:r>
    <w:r>
      <w:fldChar w:fldCharType="end"/>
    </w:r>
  </w:p>
  <w:p w:rsidR="004213CF" w:rsidP="00421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68F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C62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3CF"/>
  </w:style>
  <w:style w:type="character" w:customStyle="1" w:styleId="Heading1Char">
    <w:name w:val="Heading 1 Char"/>
    <w:basedOn w:val="DefaultParagraphFont"/>
    <w:link w:val="Heading1"/>
    <w:rsid w:val="00421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3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13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3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1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13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1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3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1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3CF"/>
    <w:rPr>
      <w:b/>
      <w:spacing w:val="0"/>
    </w:rPr>
  </w:style>
  <w:style w:type="paragraph" w:customStyle="1" w:styleId="SuperTitle">
    <w:name w:val="SuperTitle"/>
    <w:basedOn w:val="Title"/>
    <w:rsid w:val="00421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3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3CF"/>
    <w:rPr>
      <w:i/>
    </w:rPr>
  </w:style>
  <w:style w:type="paragraph" w:styleId="Caption">
    <w:name w:val="caption"/>
    <w:basedOn w:val="BodyText"/>
    <w:next w:val="Normal"/>
    <w:qFormat/>
    <w:rsid w:val="00421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3CF"/>
  </w:style>
  <w:style w:type="paragraph" w:styleId="TableofFigures">
    <w:name w:val="table of figures"/>
    <w:basedOn w:val="Normal"/>
    <w:next w:val="Normal"/>
    <w:semiHidden/>
    <w:rsid w:val="00421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3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3CF"/>
    <w:rPr>
      <w:rFonts w:ascii="Wingdings" w:hAnsi="Wingdings"/>
    </w:rPr>
  </w:style>
  <w:style w:type="character" w:customStyle="1" w:styleId="HotSpot">
    <w:name w:val="HotSpot"/>
    <w:rsid w:val="004213CF"/>
    <w:rPr>
      <w:color w:val="0033CC"/>
      <w:u w:val="none"/>
    </w:rPr>
  </w:style>
  <w:style w:type="paragraph" w:customStyle="1" w:styleId="BodyTextRight">
    <w:name w:val="Body Text Right"/>
    <w:basedOn w:val="BodyText"/>
    <w:rsid w:val="00421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3CF"/>
    <w:rPr>
      <w:sz w:val="32"/>
    </w:rPr>
  </w:style>
  <w:style w:type="paragraph" w:customStyle="1" w:styleId="HeadingProcedure">
    <w:name w:val="Heading Procedure"/>
    <w:basedOn w:val="HeadingBase"/>
    <w:next w:val="Normal"/>
    <w:rsid w:val="00421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3CF"/>
    <w:pPr>
      <w:spacing w:before="60" w:after="60"/>
    </w:pPr>
  </w:style>
  <w:style w:type="paragraph" w:styleId="ListContinue">
    <w:name w:val="List Continue"/>
    <w:basedOn w:val="List"/>
    <w:rsid w:val="004213CF"/>
    <w:pPr>
      <w:ind w:firstLine="0"/>
    </w:pPr>
  </w:style>
  <w:style w:type="paragraph" w:customStyle="1" w:styleId="ListNote">
    <w:name w:val="List Note"/>
    <w:basedOn w:val="List"/>
    <w:rsid w:val="00421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3CF"/>
    <w:rPr>
      <w:rFonts w:ascii="Courier New" w:hAnsi="Courier New"/>
    </w:rPr>
  </w:style>
  <w:style w:type="paragraph" w:customStyle="1" w:styleId="NoteBullet">
    <w:name w:val="Note Bullet"/>
    <w:basedOn w:val="Note"/>
    <w:rsid w:val="00421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3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3CF"/>
    <w:rPr>
      <w:b/>
      <w:smallCaps/>
    </w:rPr>
  </w:style>
  <w:style w:type="paragraph" w:customStyle="1" w:styleId="TableListNumber">
    <w:name w:val="Table List Number"/>
    <w:basedOn w:val="ListNumber"/>
    <w:rsid w:val="00421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3CF"/>
    <w:pPr>
      <w:numPr>
        <w:numId w:val="8"/>
      </w:numPr>
    </w:pPr>
  </w:style>
  <w:style w:type="paragraph" w:customStyle="1" w:styleId="ListAlpha2">
    <w:name w:val="List Alpha 2"/>
    <w:basedOn w:val="List2"/>
    <w:rsid w:val="004213CF"/>
    <w:pPr>
      <w:numPr>
        <w:numId w:val="7"/>
      </w:numPr>
    </w:pPr>
  </w:style>
  <w:style w:type="paragraph" w:styleId="List2">
    <w:name w:val="List 2"/>
    <w:basedOn w:val="BodyText"/>
    <w:rsid w:val="00421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3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3CF"/>
    <w:pPr>
      <w:numPr>
        <w:numId w:val="3"/>
      </w:numPr>
    </w:pPr>
  </w:style>
  <w:style w:type="paragraph" w:styleId="ListContinue2">
    <w:name w:val="List Continue 2"/>
    <w:basedOn w:val="List2"/>
    <w:rsid w:val="004213CF"/>
    <w:pPr>
      <w:ind w:firstLine="0"/>
    </w:pPr>
  </w:style>
  <w:style w:type="paragraph" w:styleId="ListContinue3">
    <w:name w:val="List Continue 3"/>
    <w:basedOn w:val="List3"/>
    <w:rsid w:val="004213CF"/>
    <w:pPr>
      <w:ind w:left="1021" w:firstLine="0"/>
    </w:pPr>
  </w:style>
  <w:style w:type="paragraph" w:styleId="ListContinue4">
    <w:name w:val="List Continue 4"/>
    <w:basedOn w:val="List4"/>
    <w:rsid w:val="004213CF"/>
    <w:pPr>
      <w:ind w:firstLine="0"/>
    </w:pPr>
  </w:style>
  <w:style w:type="paragraph" w:styleId="ListContinue5">
    <w:name w:val="List Continue 5"/>
    <w:basedOn w:val="List5"/>
    <w:rsid w:val="004213CF"/>
    <w:pPr>
      <w:ind w:firstLine="0"/>
    </w:pPr>
  </w:style>
  <w:style w:type="paragraph" w:styleId="ListNumber3">
    <w:name w:val="List Number 3"/>
    <w:basedOn w:val="List3"/>
    <w:rsid w:val="004213CF"/>
    <w:pPr>
      <w:numPr>
        <w:numId w:val="4"/>
      </w:numPr>
    </w:pPr>
  </w:style>
  <w:style w:type="paragraph" w:styleId="ListNumber4">
    <w:name w:val="List Number 4"/>
    <w:basedOn w:val="List4"/>
    <w:rsid w:val="004213CF"/>
    <w:pPr>
      <w:numPr>
        <w:numId w:val="5"/>
      </w:numPr>
    </w:pPr>
  </w:style>
  <w:style w:type="paragraph" w:styleId="ListNumber5">
    <w:name w:val="List Number 5"/>
    <w:basedOn w:val="List5"/>
    <w:rsid w:val="004213CF"/>
    <w:pPr>
      <w:numPr>
        <w:numId w:val="6"/>
      </w:numPr>
    </w:pPr>
  </w:style>
  <w:style w:type="paragraph" w:styleId="BlockText">
    <w:name w:val="Block Text"/>
    <w:basedOn w:val="Normal"/>
    <w:rsid w:val="00421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3CF"/>
    <w:rPr>
      <w:sz w:val="16"/>
      <w:vertAlign w:val="superscript"/>
    </w:rPr>
  </w:style>
  <w:style w:type="character" w:customStyle="1" w:styleId="Symbols">
    <w:name w:val="Symbols"/>
    <w:basedOn w:val="DefaultParagraphFont"/>
    <w:rsid w:val="004213CF"/>
    <w:rPr>
      <w:rFonts w:ascii="Symbol" w:hAnsi="Symbol"/>
    </w:rPr>
  </w:style>
  <w:style w:type="character" w:customStyle="1" w:styleId="MenuOptions">
    <w:name w:val="Menu Options"/>
    <w:basedOn w:val="DefaultParagraphFont"/>
    <w:rsid w:val="00421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3CF"/>
    <w:rPr>
      <w:b/>
    </w:rPr>
  </w:style>
  <w:style w:type="character" w:customStyle="1" w:styleId="Underlined">
    <w:name w:val="Underlined"/>
    <w:basedOn w:val="DefaultParagraphFont"/>
    <w:rsid w:val="004213CF"/>
    <w:rPr>
      <w:u w:val="single"/>
    </w:rPr>
  </w:style>
  <w:style w:type="paragraph" w:customStyle="1" w:styleId="TableBodyTextRight">
    <w:name w:val="Table Body Text Right"/>
    <w:basedOn w:val="TableBodyText"/>
    <w:rsid w:val="00421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3CF"/>
    <w:rPr>
      <w:sz w:val="18"/>
    </w:rPr>
  </w:style>
  <w:style w:type="paragraph" w:customStyle="1" w:styleId="BodySmallRight">
    <w:name w:val="Body Small Right"/>
    <w:basedOn w:val="BodyTextRight"/>
    <w:rsid w:val="004213CF"/>
    <w:rPr>
      <w:sz w:val="18"/>
      <w:szCs w:val="18"/>
    </w:rPr>
  </w:style>
  <w:style w:type="paragraph" w:customStyle="1" w:styleId="MarginEdition">
    <w:name w:val="Margin Edition"/>
    <w:basedOn w:val="MarginNote"/>
    <w:rsid w:val="00421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3CF"/>
    <w:rPr>
      <w:sz w:val="2"/>
      <w:szCs w:val="2"/>
    </w:rPr>
  </w:style>
  <w:style w:type="character" w:customStyle="1" w:styleId="Small">
    <w:name w:val="Small"/>
    <w:basedOn w:val="DefaultParagraphFont"/>
    <w:rsid w:val="004213CF"/>
    <w:rPr>
      <w:sz w:val="16"/>
    </w:rPr>
  </w:style>
  <w:style w:type="paragraph" w:customStyle="1" w:styleId="WideTable">
    <w:name w:val="Wide Table"/>
    <w:basedOn w:val="Normal"/>
    <w:rsid w:val="00421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3CF"/>
  </w:style>
  <w:style w:type="paragraph" w:styleId="Quote">
    <w:name w:val="Quote"/>
    <w:basedOn w:val="Heading1"/>
    <w:link w:val="QuoteChar"/>
    <w:qFormat/>
    <w:rsid w:val="00421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3CF"/>
    <w:pPr>
      <w:pageBreakBefore/>
    </w:pPr>
  </w:style>
  <w:style w:type="paragraph" w:customStyle="1" w:styleId="Border">
    <w:name w:val="Border"/>
    <w:basedOn w:val="Normal"/>
    <w:qFormat/>
    <w:rsid w:val="00421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3CF"/>
    <w:rPr>
      <w:u w:val="single"/>
    </w:rPr>
  </w:style>
  <w:style w:type="character" w:customStyle="1" w:styleId="BoldandItalics">
    <w:name w:val="Bold and Italics"/>
    <w:qFormat/>
    <w:rsid w:val="004213CF"/>
    <w:rPr>
      <w:b/>
      <w:i/>
      <w:u w:val="none"/>
    </w:rPr>
  </w:style>
  <w:style w:type="paragraph" w:styleId="BalloonText">
    <w:name w:val="Balloon Text"/>
    <w:basedOn w:val="Normal"/>
    <w:link w:val="BalloonTextChar"/>
    <w:rsid w:val="00421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3CF"/>
    <w:pPr>
      <w:spacing w:before="0" w:after="0"/>
    </w:pPr>
  </w:style>
  <w:style w:type="paragraph" w:customStyle="1" w:styleId="BodyTextBold">
    <w:name w:val="Body Text Bold"/>
    <w:basedOn w:val="BodyText"/>
    <w:qFormat/>
    <w:rsid w:val="004213CF"/>
    <w:rPr>
      <w:b/>
    </w:rPr>
  </w:style>
  <w:style w:type="character" w:styleId="Hyperlink">
    <w:name w:val="Hyperlink"/>
    <w:basedOn w:val="DefaultParagraphFont"/>
    <w:uiPriority w:val="99"/>
    <w:unhideWhenUsed/>
    <w:rsid w:val="00E00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3237</Characters>
  <Application>Microsoft Office Word</Application>
  <DocSecurity>0</DocSecurity>
  <Lines>124</Lines>
  <Paragraphs>88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AMPA2134 Chill or ice hides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2025-03-01T08:57:00Z</dcterms:created>
  <dcterms:modified xsi:type="dcterms:W3CDTF">2025-03-01T08:57:00Z</dcterms:modified>
</cp:coreProperties>
</file>