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A6E" w:rsidP="00D46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AMPA2132 Despatch hide or skin</w:t>
      </w:r>
      <w:r>
        <w:fldChar w:fldCharType="end"/>
      </w:r>
    </w:p>
    <w:p w:rsidR="00D46A6E" w:rsidP="00D46A6E">
      <w:pPr>
        <w:pStyle w:val="Version"/>
        <w:sectPr w:rsidSect="000752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2D8" w:rsidP="000752D8">
      <w:pPr>
        <w:pStyle w:val="SuperHeading"/>
      </w:pPr>
      <w:r w:rsidRPr="000752D8">
        <w:t>AMPA2132 Despatch hide or skin</w:t>
      </w:r>
    </w:p>
    <w:p w:rsidR="00000000" w:rsidRPr="000752D8" w:rsidP="000752D8">
      <w:pPr>
        <w:pStyle w:val="Heading1"/>
      </w:pPr>
      <w:bookmarkStart w:id="1" w:name="O_900884"/>
      <w:bookmarkEnd w:id="1"/>
      <w:r w:rsidRPr="000752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075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TableHeading"/>
              <w:rPr>
                <w:lang w:val="en-NZ"/>
              </w:rPr>
            </w:pPr>
            <w:r w:rsidRPr="000752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TableHeading"/>
              <w:rPr>
                <w:lang w:val="en-NZ"/>
              </w:rPr>
            </w:pPr>
            <w:r w:rsidRPr="000752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TableHeading"/>
              <w:rPr>
                <w:lang w:val="en-NZ"/>
              </w:rPr>
            </w:pPr>
            <w:r w:rsidRPr="000752D8">
              <w:t>Comment</w:t>
            </w:r>
          </w:p>
        </w:tc>
      </w:tr>
      <w:tr w:rsidTr="00075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BodyText"/>
              <w:rPr>
                <w:lang w:val="en-NZ"/>
              </w:rPr>
            </w:pPr>
            <w:r w:rsidRPr="000752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BodyText"/>
              <w:rPr>
                <w:lang w:val="en-NZ"/>
              </w:rPr>
            </w:pPr>
            <w:r w:rsidRPr="000752D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2D8" w:rsidP="000752D8">
            <w:pPr>
              <w:pStyle w:val="BodyText"/>
            </w:pPr>
            <w:r w:rsidRPr="000752D8">
              <w:t>Initial release</w:t>
            </w:r>
          </w:p>
        </w:tc>
      </w:tr>
    </w:tbl>
    <w:p w:rsidR="00000000" w:rsidRPr="000752D8" w:rsidP="000752D8">
      <w:pPr>
        <w:pStyle w:val="BodyText"/>
      </w:pPr>
    </w:p>
    <w:p w:rsidR="00000000" w:rsidRPr="000752D8" w:rsidP="000752D8">
      <w:pPr>
        <w:pStyle w:val="AllowPageBreak"/>
      </w:pPr>
    </w:p>
    <w:p w:rsidR="00000000" w:rsidRPr="000752D8" w:rsidP="000752D8">
      <w:pPr>
        <w:pStyle w:val="Heading1"/>
      </w:pPr>
      <w:bookmarkStart w:id="2" w:name="O_900885"/>
      <w:bookmarkEnd w:id="2"/>
      <w:r w:rsidRPr="000752D8">
        <w:t>Application</w:t>
      </w:r>
    </w:p>
    <w:p w:rsidR="00000000" w:rsidRPr="000752D8" w:rsidP="00D46A6E">
      <w:pPr>
        <w:pStyle w:val="BodyText"/>
      </w:pPr>
      <w:r w:rsidRPr="000752D8">
        <w:t>This unit describes the skills and knowledge required to despatch hides, pelts or skins for further processing.</w:t>
      </w:r>
    </w:p>
    <w:p w:rsidR="00000000" w:rsidRPr="000752D8" w:rsidP="00D46A6E">
      <w:pPr>
        <w:pStyle w:val="BodyText"/>
      </w:pPr>
      <w:r w:rsidRPr="000752D8">
        <w:t>This unit is applicable to workers in hide/skin sheds attached to abattoirs, knackeries or game meat processing establishments.</w:t>
      </w:r>
    </w:p>
    <w:p w:rsidR="00000000" w:rsidRPr="000752D8" w:rsidP="00D46A6E">
      <w:pPr>
        <w:pStyle w:val="BodyText"/>
      </w:pPr>
      <w:r w:rsidRPr="000752D8">
        <w:t xml:space="preserve">All work should be carried out to comply with workplace and hygiene requirements. </w:t>
      </w:r>
    </w:p>
    <w:p w:rsidR="00000000" w:rsidRPr="000752D8" w:rsidP="00D46A6E">
      <w:pPr>
        <w:pStyle w:val="BodyText"/>
      </w:pPr>
      <w:r w:rsidRPr="000752D8">
        <w:t>This unit applies to individuals who work u</w:t>
      </w:r>
      <w:r w:rsidRPr="000752D8">
        <w:t>nder general supervision, exercise limited autonomy and have some accountability for their own work.</w:t>
      </w:r>
    </w:p>
    <w:p w:rsidR="00000000" w:rsidRPr="000752D8" w:rsidP="00D46A6E">
      <w:pPr>
        <w:pStyle w:val="BodyText"/>
      </w:pPr>
      <w:r w:rsidRPr="000752D8">
        <w:t>No occupational licensing, legislative or certification requirements are known to apply to this unit at the time of publication.</w:t>
      </w:r>
    </w:p>
    <w:p w:rsidR="00000000" w:rsidRPr="000752D8" w:rsidP="00D46A6E">
      <w:pPr>
        <w:pStyle w:val="BodyText"/>
      </w:pPr>
      <w:r w:rsidRPr="000752D8">
        <w:t>This unit must be delive</w:t>
      </w:r>
      <w:r w:rsidRPr="000752D8">
        <w:t>red and assessed in the context of Australian meat processing standards and regulations.</w:t>
      </w:r>
    </w:p>
    <w:p w:rsidR="00000000" w:rsidRPr="000752D8" w:rsidP="000752D8">
      <w:pPr>
        <w:pStyle w:val="Heading1"/>
      </w:pPr>
      <w:bookmarkStart w:id="3" w:name="O_900886"/>
      <w:bookmarkEnd w:id="3"/>
      <w:r w:rsidRPr="000752D8">
        <w:t>Pre-requisite Unit</w:t>
      </w:r>
    </w:p>
    <w:p w:rsidR="00000000" w:rsidRPr="000752D8" w:rsidP="00D46A6E">
      <w:pPr>
        <w:pStyle w:val="BodyText"/>
      </w:pPr>
      <w:r w:rsidRPr="000752D8">
        <w:t>Nil.</w:t>
      </w:r>
    </w:p>
    <w:p w:rsidR="00000000" w:rsidRPr="000752D8" w:rsidP="000752D8">
      <w:pPr>
        <w:pStyle w:val="Heading1"/>
      </w:pPr>
      <w:bookmarkStart w:id="4" w:name="O_900888"/>
      <w:bookmarkEnd w:id="4"/>
      <w:r w:rsidRPr="000752D8">
        <w:t>Unit Sector</w:t>
      </w:r>
    </w:p>
    <w:p w:rsidR="00000000" w:rsidRPr="000752D8" w:rsidP="000752D8">
      <w:pPr>
        <w:pStyle w:val="Heading1"/>
      </w:pPr>
      <w:bookmarkStart w:id="5" w:name="O_900890"/>
      <w:bookmarkEnd w:id="5"/>
      <w:r w:rsidRPr="000752D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46A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TableHeading"/>
              <w:rPr>
                <w:lang w:val="en-NZ"/>
              </w:rPr>
            </w:pPr>
            <w:r w:rsidRPr="000752D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TableHeading"/>
              <w:rPr>
                <w:lang w:val="en-NZ"/>
              </w:rPr>
            </w:pPr>
            <w:r w:rsidRPr="000752D8">
              <w:t>Performance criteria</w:t>
            </w:r>
          </w:p>
        </w:tc>
      </w:tr>
      <w:tr w:rsidTr="00D46A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BodyText"/>
              <w:rPr>
                <w:lang w:val="en-NZ"/>
              </w:rPr>
            </w:pPr>
            <w:r w:rsidRPr="000752D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BodyText"/>
              <w:rPr>
                <w:lang w:val="en-NZ"/>
              </w:rPr>
            </w:pPr>
            <w:r w:rsidRPr="000752D8">
              <w:t>Performance criteria describe the performance needed to demonstrate achievement of the element.</w:t>
            </w:r>
          </w:p>
        </w:tc>
      </w:tr>
      <w:tr w:rsidTr="00D46A6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List"/>
              <w:rPr>
                <w:lang w:val="en-NZ"/>
              </w:rPr>
            </w:pPr>
            <w:r w:rsidRPr="000752D8">
              <w:t>1.</w:t>
            </w:r>
            <w:r w:rsidRPr="000752D8">
              <w:tab/>
              <w:t>Despatch hides, pelts or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2D8" w:rsidP="000752D8">
            <w:pPr>
              <w:pStyle w:val="List"/>
            </w:pPr>
            <w:r w:rsidRPr="000752D8">
              <w:t>1.1</w:t>
            </w:r>
            <w:r w:rsidRPr="000752D8">
              <w:tab/>
              <w:t>Use hide, skin or pelt pallets according to workplace and customer requirements</w:t>
            </w:r>
          </w:p>
          <w:p w:rsidR="00000000" w:rsidRPr="000752D8" w:rsidP="000752D8">
            <w:pPr>
              <w:pStyle w:val="List"/>
            </w:pPr>
            <w:r w:rsidRPr="000752D8">
              <w:t>1.2</w:t>
            </w:r>
            <w:r w:rsidRPr="000752D8">
              <w:tab/>
              <w:t>Despatch hides, pelts or skins according to workplace requirements</w:t>
            </w:r>
          </w:p>
          <w:p w:rsidR="00000000" w:rsidRPr="000752D8" w:rsidP="000752D8">
            <w:pPr>
              <w:pStyle w:val="List"/>
            </w:pPr>
            <w:r w:rsidRPr="000752D8">
              <w:t>1.3</w:t>
            </w:r>
            <w:r w:rsidRPr="000752D8">
              <w:tab/>
              <w:t>Complete despatch documentation in accordance with work and customer requirements</w:t>
            </w:r>
          </w:p>
          <w:p w:rsidR="00000000" w:rsidRPr="000752D8" w:rsidP="000752D8">
            <w:pPr>
              <w:pStyle w:val="List"/>
            </w:pPr>
            <w:r w:rsidRPr="000752D8">
              <w:t>1.4</w:t>
            </w:r>
            <w:r w:rsidRPr="000752D8">
              <w:tab/>
              <w:t>Identify and meet workplace health and safety requirements</w:t>
            </w:r>
          </w:p>
        </w:tc>
      </w:tr>
    </w:tbl>
    <w:p w:rsidR="00000000" w:rsidRPr="000752D8" w:rsidP="000752D8">
      <w:pPr>
        <w:pStyle w:val="BodyText"/>
      </w:pPr>
    </w:p>
    <w:p w:rsidR="00000000" w:rsidRPr="000752D8" w:rsidP="000752D8">
      <w:pPr>
        <w:pStyle w:val="AllowPageBreak"/>
      </w:pPr>
    </w:p>
    <w:p w:rsidR="00000000" w:rsidRPr="000752D8" w:rsidP="000752D8">
      <w:pPr>
        <w:pStyle w:val="Heading1"/>
      </w:pPr>
      <w:bookmarkStart w:id="6" w:name="O_900891"/>
      <w:bookmarkEnd w:id="6"/>
      <w:r w:rsidRPr="000752D8">
        <w:t>Foundation Skills</w:t>
      </w:r>
    </w:p>
    <w:p w:rsidR="00000000" w:rsidRPr="000752D8" w:rsidP="00D46A6E">
      <w:pPr>
        <w:pStyle w:val="BodyText"/>
      </w:pPr>
      <w:r w:rsidRPr="000752D8">
        <w:t>Foundation Skills essential to performance are explicit in the performance criteria of this unit of competency.</w:t>
      </w:r>
    </w:p>
    <w:p w:rsidR="00000000" w:rsidRPr="000752D8" w:rsidP="000752D8">
      <w:pPr>
        <w:pStyle w:val="Heading1"/>
      </w:pPr>
      <w:bookmarkStart w:id="7" w:name="O_900892"/>
      <w:bookmarkEnd w:id="7"/>
      <w:r w:rsidRPr="000752D8">
        <w:t>Range of Conditions</w:t>
      </w:r>
    </w:p>
    <w:p w:rsidR="00000000" w:rsidRPr="000752D8" w:rsidP="000752D8">
      <w:pPr>
        <w:pStyle w:val="Heading1"/>
      </w:pPr>
      <w:bookmarkStart w:id="8" w:name="O_900893"/>
      <w:bookmarkEnd w:id="8"/>
      <w:r w:rsidRPr="000752D8">
        <w:t>Unit Mapping Information</w:t>
      </w:r>
    </w:p>
    <w:p w:rsidR="00000000" w:rsidRPr="000752D8" w:rsidP="00D46A6E">
      <w:pPr>
        <w:pStyle w:val="BodyText"/>
      </w:pPr>
      <w:r w:rsidRPr="000752D8">
        <w:t>This unit is equivalent to MTMP2155C Despatch hi</w:t>
      </w:r>
      <w:r w:rsidRPr="000752D8">
        <w:t>de or skin</w:t>
      </w:r>
    </w:p>
    <w:p w:rsidR="00000000" w:rsidRPr="000752D8" w:rsidP="000752D8">
      <w:pPr>
        <w:pStyle w:val="Heading1"/>
      </w:pPr>
      <w:bookmarkStart w:id="9" w:name="O_900901"/>
      <w:bookmarkEnd w:id="9"/>
      <w:r w:rsidRPr="000752D8">
        <w:t>Links</w:t>
      </w:r>
    </w:p>
    <w:p w:rsidR="00000000" w:rsidRPr="000752D8" w:rsidP="00D46A6E">
      <w:pPr>
        <w:pStyle w:val="BodyText"/>
      </w:pPr>
      <w:r w:rsidRPr="000752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67F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752D8" w:rsidP="00D46A6E">
      <w:pPr>
        <w:pStyle w:val="BodyText"/>
        <w:sectPr w:rsidSect="000752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52D8" w:rsidP="000752D8">
      <w:pPr>
        <w:pStyle w:val="SuperHeading"/>
      </w:pPr>
      <w:r w:rsidRPr="000752D8">
        <w:t>Assessment Requirements for A</w:t>
      </w:r>
      <w:r w:rsidRPr="000752D8">
        <w:t>MPA2132 Despatch hide or skin</w:t>
      </w:r>
    </w:p>
    <w:p w:rsidR="00000000" w:rsidRPr="000752D8" w:rsidP="000752D8">
      <w:pPr>
        <w:pStyle w:val="Heading1"/>
      </w:pPr>
      <w:bookmarkStart w:id="10" w:name="O_900896"/>
      <w:bookmarkEnd w:id="10"/>
      <w:r w:rsidRPr="000752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075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TableHeading"/>
              <w:rPr>
                <w:lang w:val="en-NZ"/>
              </w:rPr>
            </w:pPr>
            <w:r w:rsidRPr="000752D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TableHeading"/>
              <w:rPr>
                <w:lang w:val="en-NZ"/>
              </w:rPr>
            </w:pPr>
            <w:r w:rsidRPr="000752D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TableHeading"/>
              <w:rPr>
                <w:lang w:val="en-NZ"/>
              </w:rPr>
            </w:pPr>
            <w:r w:rsidRPr="000752D8">
              <w:t>Comment</w:t>
            </w:r>
          </w:p>
        </w:tc>
      </w:tr>
      <w:tr w:rsidTr="00075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BodyText"/>
              <w:rPr>
                <w:lang w:val="en-NZ"/>
              </w:rPr>
            </w:pPr>
            <w:r w:rsidRPr="000752D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2D8">
            <w:pPr>
              <w:pStyle w:val="BodyText"/>
              <w:rPr>
                <w:lang w:val="en-NZ"/>
              </w:rPr>
            </w:pPr>
            <w:r w:rsidRPr="000752D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2D8" w:rsidP="000752D8">
            <w:pPr>
              <w:pStyle w:val="BodyText"/>
            </w:pPr>
            <w:r w:rsidRPr="000752D8">
              <w:t>Initial release</w:t>
            </w:r>
          </w:p>
        </w:tc>
      </w:tr>
    </w:tbl>
    <w:p w:rsidR="00000000" w:rsidRPr="000752D8" w:rsidP="000752D8">
      <w:pPr>
        <w:pStyle w:val="BodyText"/>
      </w:pPr>
    </w:p>
    <w:p w:rsidR="00000000" w:rsidRPr="000752D8" w:rsidP="000752D8">
      <w:pPr>
        <w:pStyle w:val="AllowPageBreak"/>
      </w:pPr>
    </w:p>
    <w:p w:rsidR="00000000" w:rsidRPr="000752D8" w:rsidP="000752D8">
      <w:pPr>
        <w:pStyle w:val="Heading1"/>
      </w:pPr>
      <w:bookmarkStart w:id="11" w:name="O_900897"/>
      <w:bookmarkEnd w:id="11"/>
      <w:r w:rsidRPr="000752D8">
        <w:t>Performance Evidence</w:t>
      </w:r>
    </w:p>
    <w:p w:rsidR="00000000" w:rsidRPr="000752D8" w:rsidP="00D46A6E">
      <w:pPr>
        <w:pStyle w:val="BodyText"/>
      </w:pPr>
      <w:r w:rsidRPr="000752D8">
        <w:t>The candidate must despatch hides, pelts or skins for further processing.</w:t>
      </w:r>
    </w:p>
    <w:p w:rsidR="00000000" w:rsidRPr="000752D8" w:rsidP="00D46A6E">
      <w:pPr>
        <w:pStyle w:val="BodyText"/>
      </w:pPr>
      <w:r w:rsidRPr="000752D8">
        <w:t xml:space="preserve">The candidate must: </w:t>
      </w:r>
    </w:p>
    <w:p w:rsidR="00000000" w:rsidRPr="000752D8" w:rsidP="000752D8">
      <w:pPr>
        <w:pStyle w:val="ListBullet"/>
      </w:pPr>
      <w:r w:rsidRPr="000752D8">
        <w:t>despatch animal coverings according to workplace and customer requirements</w:t>
      </w:r>
    </w:p>
    <w:p w:rsidR="00000000" w:rsidRPr="000752D8" w:rsidP="000752D8">
      <w:pPr>
        <w:pStyle w:val="ListBullet"/>
      </w:pPr>
      <w:r w:rsidRPr="000752D8">
        <w:t>apply relevant regulatory requirements</w:t>
      </w:r>
    </w:p>
    <w:p w:rsidR="00000000" w:rsidRPr="000752D8" w:rsidP="000752D8">
      <w:pPr>
        <w:pStyle w:val="ListBullet"/>
      </w:pPr>
      <w:r w:rsidRPr="000752D8">
        <w:t>comply with workplace health and safety procedures related to handling and despatching animal coverings</w:t>
      </w:r>
    </w:p>
    <w:p w:rsidR="00000000" w:rsidRPr="000752D8" w:rsidP="000752D8">
      <w:pPr>
        <w:pStyle w:val="ListBullet"/>
      </w:pPr>
      <w:r w:rsidRPr="000752D8">
        <w:t>use communication skills relevant to</w:t>
      </w:r>
      <w:r w:rsidRPr="000752D8">
        <w:t xml:space="preserve"> work instructions </w:t>
      </w:r>
    </w:p>
    <w:p w:rsidR="00000000" w:rsidRPr="000752D8" w:rsidP="000752D8">
      <w:pPr>
        <w:pStyle w:val="AllowPageBreak"/>
      </w:pPr>
    </w:p>
    <w:p w:rsidR="00000000" w:rsidRPr="000752D8" w:rsidP="000752D8">
      <w:pPr>
        <w:pStyle w:val="Heading1"/>
      </w:pPr>
      <w:bookmarkStart w:id="12" w:name="O_900898"/>
      <w:bookmarkEnd w:id="12"/>
      <w:r w:rsidRPr="000752D8">
        <w:t>Knowledge Evidence</w:t>
      </w:r>
    </w:p>
    <w:p w:rsidR="00000000" w:rsidRPr="000752D8" w:rsidP="00D46A6E">
      <w:pPr>
        <w:pStyle w:val="BodyText"/>
      </w:pPr>
      <w:r w:rsidRPr="000752D8">
        <w:t xml:space="preserve">The candidate must demonstrate a basic factual, technical and procedural knowledge of: </w:t>
      </w:r>
    </w:p>
    <w:p w:rsidR="00000000" w:rsidRPr="000752D8" w:rsidP="000752D8">
      <w:pPr>
        <w:pStyle w:val="ListBullet"/>
      </w:pPr>
      <w:r w:rsidRPr="000752D8">
        <w:t>methods of treating animal coverings</w:t>
      </w:r>
    </w:p>
    <w:p w:rsidR="00000000" w:rsidRPr="000752D8" w:rsidP="000752D8">
      <w:pPr>
        <w:pStyle w:val="ListBullet"/>
      </w:pPr>
      <w:r w:rsidRPr="000752D8">
        <w:t>relevant regulatory requirements</w:t>
      </w:r>
    </w:p>
    <w:p w:rsidR="00000000" w:rsidRPr="000752D8" w:rsidP="000752D8">
      <w:pPr>
        <w:pStyle w:val="ListBullet"/>
      </w:pPr>
      <w:r w:rsidRPr="000752D8">
        <w:t>steps in processing animal coverings at t</w:t>
      </w:r>
      <w:r w:rsidRPr="000752D8">
        <w:t>he plant</w:t>
      </w:r>
    </w:p>
    <w:p w:rsidR="00000000" w:rsidRPr="000752D8" w:rsidP="000752D8">
      <w:pPr>
        <w:pStyle w:val="ListBullet"/>
      </w:pPr>
      <w:r w:rsidRPr="000752D8">
        <w:t>workplace health and safety procedures related to handling and despatching animal coverings</w:t>
      </w:r>
    </w:p>
    <w:p w:rsidR="00000000" w:rsidRPr="000752D8" w:rsidP="000752D8">
      <w:pPr>
        <w:pStyle w:val="AllowPageBreak"/>
      </w:pPr>
    </w:p>
    <w:p w:rsidR="00000000" w:rsidRPr="000752D8" w:rsidP="000752D8">
      <w:pPr>
        <w:pStyle w:val="Heading1"/>
      </w:pPr>
      <w:bookmarkStart w:id="13" w:name="O_900899"/>
      <w:bookmarkEnd w:id="13"/>
      <w:r w:rsidRPr="000752D8">
        <w:t>Assessment Conditions</w:t>
      </w:r>
    </w:p>
    <w:p w:rsidR="00000000" w:rsidRPr="000752D8" w:rsidP="00D46A6E">
      <w:pPr>
        <w:pStyle w:val="BodyText"/>
      </w:pPr>
      <w:r w:rsidRPr="000752D8">
        <w:t>Assessment must be conducted in an operating hide, pelt or skin processing facility.</w:t>
      </w:r>
    </w:p>
    <w:p w:rsidR="00000000" w:rsidRPr="000752D8" w:rsidP="00D46A6E">
      <w:pPr>
        <w:pStyle w:val="BodyText"/>
      </w:pPr>
      <w:r w:rsidRPr="000752D8">
        <w:t>Competency must be demonstrate</w:t>
      </w:r>
      <w:r w:rsidRPr="000752D8">
        <w:t>d when completing real orders.</w:t>
      </w:r>
    </w:p>
    <w:p w:rsidR="00000000" w:rsidRPr="000752D8" w:rsidP="00D46A6E">
      <w:pPr>
        <w:pStyle w:val="BodyText"/>
      </w:pPr>
      <w:r w:rsidRPr="000752D8">
        <w:t xml:space="preserve">As a minimum, the following three forms of assessment must be used: </w:t>
      </w:r>
    </w:p>
    <w:p w:rsidR="00000000" w:rsidRPr="000752D8" w:rsidP="000752D8">
      <w:pPr>
        <w:pStyle w:val="ListBullet"/>
      </w:pPr>
      <w:r w:rsidRPr="000752D8">
        <w:t>quiz of underpinning knowledge</w:t>
      </w:r>
    </w:p>
    <w:p w:rsidR="00000000" w:rsidRPr="000752D8" w:rsidP="000752D8">
      <w:pPr>
        <w:pStyle w:val="ListBullet"/>
      </w:pPr>
      <w:r w:rsidRPr="000752D8">
        <w:t xml:space="preserve">workplace demonstration </w:t>
      </w:r>
    </w:p>
    <w:p w:rsidR="00000000" w:rsidRPr="000752D8" w:rsidP="000752D8">
      <w:pPr>
        <w:pStyle w:val="ListBullet"/>
      </w:pPr>
      <w:r w:rsidRPr="000752D8">
        <w:t>workplace referee or third-party report of performance over time</w:t>
      </w:r>
    </w:p>
    <w:p w:rsidR="00000000" w:rsidRPr="000752D8" w:rsidP="000752D8">
      <w:pPr>
        <w:pStyle w:val="BodyText"/>
      </w:pPr>
    </w:p>
    <w:p w:rsidR="00000000" w:rsidRPr="000752D8" w:rsidP="00D46A6E">
      <w:pPr>
        <w:pStyle w:val="BodyText"/>
      </w:pPr>
      <w:r w:rsidRPr="000752D8">
        <w:t>Assessors must satisfy the</w:t>
      </w:r>
      <w:r w:rsidRPr="000752D8">
        <w:t xml:space="preserve"> current standards for RTOs.</w:t>
      </w:r>
    </w:p>
    <w:p w:rsidR="00000000" w:rsidRPr="000752D8" w:rsidP="000752D8">
      <w:pPr>
        <w:pStyle w:val="Heading1"/>
      </w:pPr>
      <w:bookmarkStart w:id="14" w:name="O_900902"/>
      <w:bookmarkEnd w:id="14"/>
      <w:r w:rsidRPr="000752D8">
        <w:t>Links</w:t>
      </w:r>
    </w:p>
    <w:p w:rsidR="00000000" w:rsidRPr="000752D8" w:rsidP="00D46A6E">
      <w:pPr>
        <w:pStyle w:val="BodyText"/>
      </w:pPr>
      <w:r w:rsidRPr="000752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67F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752D8" w:rsidP="000752D8"/>
    <w:sectPr w:rsidSect="000752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D8" w:rsidRPr="00D46A6E" w:rsidP="00D46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6E" w:rsidP="000752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A6E" w:rsidP="000752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46A6E" w:rsidP="000752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D8" w:rsidP="000752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6A6E">
      <w:t>Approved</w:t>
    </w:r>
    <w:r w:rsidR="00D46A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6A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6A6E">
      <w:rPr>
        <w:noProof/>
      </w:rPr>
      <w:t>4</w:t>
    </w:r>
    <w:r>
      <w:rPr>
        <w:noProof/>
      </w:rPr>
      <w:fldChar w:fldCharType="end"/>
    </w:r>
  </w:p>
  <w:p w:rsidR="000752D8" w:rsidP="000752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6A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6A6E">
      <w:t>Skills Insight</w:t>
    </w:r>
    <w:r w:rsidR="00D46A6E">
      <w:fldChar w:fldCharType="end"/>
    </w:r>
  </w:p>
  <w:p w:rsidR="000752D8" w:rsidP="000752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2D8" w:rsidRPr="00D46A6E" w:rsidP="00D46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A6E" w:rsidRPr="002D2AF8" w:rsidP="000752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AMPA2132 Despatch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6A6E" w:rsidP="000752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2D8" w:rsidRPr="002D2AF8" w:rsidP="000752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6A6E">
      <w:t>AMPA2132 Despatch hide or skin</w:t>
    </w:r>
    <w:r w:rsidR="00D46A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6A6E">
      <w:rPr>
        <w:noProof/>
      </w:rPr>
      <w:t>2 March 2025</w:t>
    </w:r>
    <w:r>
      <w:fldChar w:fldCharType="end"/>
    </w:r>
  </w:p>
  <w:p w:rsidR="000752D8" w:rsidP="000752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565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1448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2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2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2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2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2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2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2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2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2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2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2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2D8"/>
  </w:style>
  <w:style w:type="character" w:customStyle="1" w:styleId="Heading1Char">
    <w:name w:val="Heading 1 Char"/>
    <w:basedOn w:val="DefaultParagraphFont"/>
    <w:link w:val="Heading1"/>
    <w:rsid w:val="000752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2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2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52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52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752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52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52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2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2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2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2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2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2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2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2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2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2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2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2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2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2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52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52D8"/>
    <w:rPr>
      <w:b/>
      <w:spacing w:val="0"/>
    </w:rPr>
  </w:style>
  <w:style w:type="paragraph" w:customStyle="1" w:styleId="SuperTitle">
    <w:name w:val="SuperTitle"/>
    <w:basedOn w:val="Title"/>
    <w:rsid w:val="000752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2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2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52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52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2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2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2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2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2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2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2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2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2D8"/>
    <w:rPr>
      <w:i/>
    </w:rPr>
  </w:style>
  <w:style w:type="paragraph" w:styleId="Caption">
    <w:name w:val="caption"/>
    <w:basedOn w:val="BodyText"/>
    <w:next w:val="Normal"/>
    <w:qFormat/>
    <w:rsid w:val="000752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2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2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2D8"/>
  </w:style>
  <w:style w:type="paragraph" w:styleId="TableofFigures">
    <w:name w:val="table of figures"/>
    <w:basedOn w:val="Normal"/>
    <w:next w:val="Normal"/>
    <w:semiHidden/>
    <w:rsid w:val="000752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2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52D8"/>
    <w:rPr>
      <w:rFonts w:ascii="Wingdings" w:hAnsi="Wingdings"/>
    </w:rPr>
  </w:style>
  <w:style w:type="character" w:customStyle="1" w:styleId="HotSpot">
    <w:name w:val="HotSpot"/>
    <w:rsid w:val="000752D8"/>
    <w:rPr>
      <w:color w:val="0033CC"/>
      <w:u w:val="none"/>
    </w:rPr>
  </w:style>
  <w:style w:type="paragraph" w:customStyle="1" w:styleId="BodyTextRight">
    <w:name w:val="Body Text Right"/>
    <w:basedOn w:val="BodyText"/>
    <w:rsid w:val="000752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2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2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2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2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2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2D8"/>
    <w:rPr>
      <w:sz w:val="32"/>
    </w:rPr>
  </w:style>
  <w:style w:type="paragraph" w:customStyle="1" w:styleId="HeadingProcedure">
    <w:name w:val="Heading Procedure"/>
    <w:basedOn w:val="HeadingBase"/>
    <w:next w:val="Normal"/>
    <w:rsid w:val="000752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2D8"/>
    <w:pPr>
      <w:spacing w:before="60" w:after="60"/>
    </w:pPr>
  </w:style>
  <w:style w:type="paragraph" w:styleId="ListContinue">
    <w:name w:val="List Continue"/>
    <w:basedOn w:val="List"/>
    <w:rsid w:val="000752D8"/>
    <w:pPr>
      <w:ind w:firstLine="0"/>
    </w:pPr>
  </w:style>
  <w:style w:type="paragraph" w:customStyle="1" w:styleId="ListNote">
    <w:name w:val="List Note"/>
    <w:basedOn w:val="List"/>
    <w:rsid w:val="000752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2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2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2D8"/>
    <w:rPr>
      <w:rFonts w:ascii="Courier New" w:hAnsi="Courier New"/>
    </w:rPr>
  </w:style>
  <w:style w:type="paragraph" w:customStyle="1" w:styleId="NoteBullet">
    <w:name w:val="Note Bullet"/>
    <w:basedOn w:val="Note"/>
    <w:rsid w:val="000752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2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2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2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2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52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2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2D8"/>
    <w:rPr>
      <w:b/>
      <w:smallCaps/>
    </w:rPr>
  </w:style>
  <w:style w:type="paragraph" w:customStyle="1" w:styleId="TableListNumber">
    <w:name w:val="Table List Number"/>
    <w:basedOn w:val="ListNumber"/>
    <w:rsid w:val="000752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2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2D8"/>
    <w:pPr>
      <w:numPr>
        <w:numId w:val="8"/>
      </w:numPr>
    </w:pPr>
  </w:style>
  <w:style w:type="paragraph" w:customStyle="1" w:styleId="ListAlpha2">
    <w:name w:val="List Alpha 2"/>
    <w:basedOn w:val="List2"/>
    <w:rsid w:val="000752D8"/>
    <w:pPr>
      <w:numPr>
        <w:numId w:val="7"/>
      </w:numPr>
    </w:pPr>
  </w:style>
  <w:style w:type="paragraph" w:styleId="List2">
    <w:name w:val="List 2"/>
    <w:basedOn w:val="BodyText"/>
    <w:rsid w:val="000752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2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2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2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2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2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52D8"/>
    <w:pPr>
      <w:numPr>
        <w:numId w:val="3"/>
      </w:numPr>
    </w:pPr>
  </w:style>
  <w:style w:type="paragraph" w:styleId="ListContinue2">
    <w:name w:val="List Continue 2"/>
    <w:basedOn w:val="List2"/>
    <w:rsid w:val="000752D8"/>
    <w:pPr>
      <w:ind w:firstLine="0"/>
    </w:pPr>
  </w:style>
  <w:style w:type="paragraph" w:styleId="ListContinue3">
    <w:name w:val="List Continue 3"/>
    <w:basedOn w:val="List3"/>
    <w:rsid w:val="000752D8"/>
    <w:pPr>
      <w:ind w:left="1021" w:firstLine="0"/>
    </w:pPr>
  </w:style>
  <w:style w:type="paragraph" w:styleId="ListContinue4">
    <w:name w:val="List Continue 4"/>
    <w:basedOn w:val="List4"/>
    <w:rsid w:val="000752D8"/>
    <w:pPr>
      <w:ind w:firstLine="0"/>
    </w:pPr>
  </w:style>
  <w:style w:type="paragraph" w:styleId="ListContinue5">
    <w:name w:val="List Continue 5"/>
    <w:basedOn w:val="List5"/>
    <w:rsid w:val="000752D8"/>
    <w:pPr>
      <w:ind w:firstLine="0"/>
    </w:pPr>
  </w:style>
  <w:style w:type="paragraph" w:styleId="ListNumber3">
    <w:name w:val="List Number 3"/>
    <w:basedOn w:val="List3"/>
    <w:rsid w:val="000752D8"/>
    <w:pPr>
      <w:numPr>
        <w:numId w:val="4"/>
      </w:numPr>
    </w:pPr>
  </w:style>
  <w:style w:type="paragraph" w:styleId="ListNumber4">
    <w:name w:val="List Number 4"/>
    <w:basedOn w:val="List4"/>
    <w:rsid w:val="000752D8"/>
    <w:pPr>
      <w:numPr>
        <w:numId w:val="5"/>
      </w:numPr>
    </w:pPr>
  </w:style>
  <w:style w:type="paragraph" w:styleId="ListNumber5">
    <w:name w:val="List Number 5"/>
    <w:basedOn w:val="List5"/>
    <w:rsid w:val="000752D8"/>
    <w:pPr>
      <w:numPr>
        <w:numId w:val="6"/>
      </w:numPr>
    </w:pPr>
  </w:style>
  <w:style w:type="paragraph" w:styleId="BlockText">
    <w:name w:val="Block Text"/>
    <w:basedOn w:val="Normal"/>
    <w:rsid w:val="000752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2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2D8"/>
    <w:rPr>
      <w:sz w:val="16"/>
      <w:vertAlign w:val="superscript"/>
    </w:rPr>
  </w:style>
  <w:style w:type="character" w:customStyle="1" w:styleId="Symbols">
    <w:name w:val="Symbols"/>
    <w:basedOn w:val="DefaultParagraphFont"/>
    <w:rsid w:val="000752D8"/>
    <w:rPr>
      <w:rFonts w:ascii="Symbol" w:hAnsi="Symbol"/>
    </w:rPr>
  </w:style>
  <w:style w:type="character" w:customStyle="1" w:styleId="MenuOptions">
    <w:name w:val="Menu Options"/>
    <w:basedOn w:val="DefaultParagraphFont"/>
    <w:rsid w:val="000752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2D8"/>
    <w:rPr>
      <w:b/>
    </w:rPr>
  </w:style>
  <w:style w:type="character" w:customStyle="1" w:styleId="Underlined">
    <w:name w:val="Underlined"/>
    <w:basedOn w:val="DefaultParagraphFont"/>
    <w:rsid w:val="000752D8"/>
    <w:rPr>
      <w:u w:val="single"/>
    </w:rPr>
  </w:style>
  <w:style w:type="paragraph" w:customStyle="1" w:styleId="TableBodyTextRight">
    <w:name w:val="Table Body Text Right"/>
    <w:basedOn w:val="TableBodyText"/>
    <w:rsid w:val="000752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2D8"/>
    <w:rPr>
      <w:sz w:val="18"/>
    </w:rPr>
  </w:style>
  <w:style w:type="paragraph" w:customStyle="1" w:styleId="BodySmallRight">
    <w:name w:val="Body Small Right"/>
    <w:basedOn w:val="BodyTextRight"/>
    <w:rsid w:val="000752D8"/>
    <w:rPr>
      <w:sz w:val="18"/>
      <w:szCs w:val="18"/>
    </w:rPr>
  </w:style>
  <w:style w:type="paragraph" w:customStyle="1" w:styleId="MarginEdition">
    <w:name w:val="Margin Edition"/>
    <w:basedOn w:val="MarginNote"/>
    <w:rsid w:val="000752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2D8"/>
    <w:rPr>
      <w:sz w:val="2"/>
      <w:szCs w:val="2"/>
    </w:rPr>
  </w:style>
  <w:style w:type="character" w:customStyle="1" w:styleId="Small">
    <w:name w:val="Small"/>
    <w:basedOn w:val="DefaultParagraphFont"/>
    <w:rsid w:val="000752D8"/>
    <w:rPr>
      <w:sz w:val="16"/>
    </w:rPr>
  </w:style>
  <w:style w:type="paragraph" w:customStyle="1" w:styleId="WideTable">
    <w:name w:val="Wide Table"/>
    <w:basedOn w:val="Normal"/>
    <w:rsid w:val="000752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2D8"/>
  </w:style>
  <w:style w:type="paragraph" w:styleId="Quote">
    <w:name w:val="Quote"/>
    <w:basedOn w:val="Heading1"/>
    <w:link w:val="QuoteChar"/>
    <w:qFormat/>
    <w:rsid w:val="000752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2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2D8"/>
    <w:pPr>
      <w:pageBreakBefore/>
    </w:pPr>
  </w:style>
  <w:style w:type="paragraph" w:customStyle="1" w:styleId="Border">
    <w:name w:val="Border"/>
    <w:basedOn w:val="Normal"/>
    <w:qFormat/>
    <w:rsid w:val="000752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2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2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2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2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2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2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2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2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2D8"/>
    <w:rPr>
      <w:u w:val="single"/>
    </w:rPr>
  </w:style>
  <w:style w:type="character" w:customStyle="1" w:styleId="BoldandItalics">
    <w:name w:val="Bold and Italics"/>
    <w:qFormat/>
    <w:rsid w:val="000752D8"/>
    <w:rPr>
      <w:b/>
      <w:i/>
      <w:u w:val="none"/>
    </w:rPr>
  </w:style>
  <w:style w:type="paragraph" w:styleId="BalloonText">
    <w:name w:val="Balloon Text"/>
    <w:basedOn w:val="Normal"/>
    <w:link w:val="BalloonTextChar"/>
    <w:rsid w:val="000752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2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2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2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2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2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2D8"/>
    <w:pPr>
      <w:spacing w:before="0" w:after="0"/>
    </w:pPr>
  </w:style>
  <w:style w:type="paragraph" w:customStyle="1" w:styleId="BodyTextBold">
    <w:name w:val="Body Text Bold"/>
    <w:basedOn w:val="BodyText"/>
    <w:qFormat/>
    <w:rsid w:val="000752D8"/>
    <w:rPr>
      <w:b/>
    </w:rPr>
  </w:style>
  <w:style w:type="character" w:styleId="Hyperlink">
    <w:name w:val="Hyperlink"/>
    <w:basedOn w:val="DefaultParagraphFont"/>
    <w:uiPriority w:val="99"/>
    <w:unhideWhenUsed/>
    <w:rsid w:val="00D46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3057</Characters>
  <Application>Microsoft Office Word</Application>
  <DocSecurity>0</DocSecurity>
  <Lines>122</Lines>
  <Paragraphs>83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AMPA2132 Despatch hide or skin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2025-03-01T19:03:00Z</dcterms:created>
  <dcterms:modified xsi:type="dcterms:W3CDTF">2025-03-01T19:03:00Z</dcterms:modified>
</cp:coreProperties>
</file>