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78B" w:rsidP="002B07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AMPA2128 Overview hide or pelt or skin processing</w:t>
      </w:r>
      <w:r>
        <w:fldChar w:fldCharType="end"/>
      </w:r>
    </w:p>
    <w:p w:rsidR="002B078B" w:rsidP="002B078B">
      <w:pPr>
        <w:pStyle w:val="Version"/>
        <w:sectPr w:rsidSect="001377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7D9" w:rsidP="001377D9">
      <w:pPr>
        <w:pStyle w:val="SuperHeading"/>
      </w:pPr>
      <w:r w:rsidRPr="001377D9">
        <w:t>AMPA2128 Overview hide or pelt or skin processing</w:t>
      </w:r>
    </w:p>
    <w:p w:rsidR="00000000" w:rsidRPr="001377D9" w:rsidP="001377D9">
      <w:pPr>
        <w:pStyle w:val="Heading1"/>
      </w:pPr>
      <w:bookmarkStart w:id="1" w:name="O_900354"/>
      <w:bookmarkEnd w:id="1"/>
      <w:r w:rsidRPr="001377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137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D9">
            <w:pPr>
              <w:pStyle w:val="TableHeading"/>
              <w:rPr>
                <w:lang w:val="en-NZ"/>
              </w:rPr>
            </w:pPr>
            <w:r w:rsidRPr="001377D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D9">
            <w:pPr>
              <w:pStyle w:val="TableHeading"/>
              <w:rPr>
                <w:lang w:val="en-NZ"/>
              </w:rPr>
            </w:pPr>
            <w:r w:rsidRPr="001377D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D9">
            <w:pPr>
              <w:pStyle w:val="TableHeading"/>
              <w:rPr>
                <w:lang w:val="en-NZ"/>
              </w:rPr>
            </w:pPr>
            <w:r w:rsidRPr="001377D9">
              <w:t>Comment</w:t>
            </w:r>
          </w:p>
        </w:tc>
      </w:tr>
      <w:tr w:rsidTr="00137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D9">
            <w:pPr>
              <w:pStyle w:val="BodyText"/>
              <w:rPr>
                <w:lang w:val="en-NZ"/>
              </w:rPr>
            </w:pPr>
            <w:r w:rsidRPr="001377D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D9">
            <w:pPr>
              <w:pStyle w:val="BodyText"/>
              <w:rPr>
                <w:lang w:val="en-NZ"/>
              </w:rPr>
            </w:pPr>
            <w:r w:rsidRPr="001377D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D9" w:rsidP="001377D9">
            <w:pPr>
              <w:pStyle w:val="BodyText"/>
            </w:pPr>
            <w:r w:rsidRPr="001377D9">
              <w:t>Initial release</w:t>
            </w:r>
          </w:p>
        </w:tc>
      </w:tr>
    </w:tbl>
    <w:p w:rsidR="00000000" w:rsidRPr="001377D9" w:rsidP="001377D9">
      <w:pPr>
        <w:pStyle w:val="BodyText"/>
      </w:pPr>
    </w:p>
    <w:p w:rsidR="00000000" w:rsidRPr="001377D9" w:rsidP="001377D9">
      <w:pPr>
        <w:pStyle w:val="AllowPageBreak"/>
      </w:pPr>
    </w:p>
    <w:p w:rsidR="00000000" w:rsidRPr="001377D9" w:rsidP="001377D9">
      <w:pPr>
        <w:pStyle w:val="Heading1"/>
      </w:pPr>
      <w:bookmarkStart w:id="2" w:name="O_900355"/>
      <w:bookmarkEnd w:id="2"/>
      <w:r w:rsidRPr="001377D9">
        <w:t>Application</w:t>
      </w:r>
    </w:p>
    <w:p w:rsidR="00000000" w:rsidRPr="001377D9" w:rsidP="002B078B">
      <w:pPr>
        <w:pStyle w:val="BodyText"/>
      </w:pPr>
      <w:r w:rsidRPr="001377D9">
        <w:t>This unit describes the skills and knowledge required to overview and explain the treatment of hides, skins and pelts (or any other exterior covering) at a particular plant or processing centre.</w:t>
      </w:r>
    </w:p>
    <w:p w:rsidR="00000000" w:rsidRPr="001377D9" w:rsidP="002B078B">
      <w:pPr>
        <w:pStyle w:val="BodyText"/>
      </w:pPr>
      <w:r w:rsidRPr="001377D9">
        <w:t>This unit is applicable to hide or skin sheds and/or tannery</w:t>
      </w:r>
      <w:r w:rsidRPr="001377D9">
        <w:t xml:space="preserve"> operations.</w:t>
      </w:r>
    </w:p>
    <w:p w:rsidR="00000000" w:rsidRPr="001377D9" w:rsidP="002B078B">
      <w:pPr>
        <w:pStyle w:val="BodyText"/>
      </w:pPr>
      <w:r w:rsidRPr="001377D9">
        <w:t xml:space="preserve">All work should be carried out to comply with workplace and hygiene requirements. </w:t>
      </w:r>
    </w:p>
    <w:p w:rsidR="00000000" w:rsidRPr="001377D9" w:rsidP="002B078B">
      <w:pPr>
        <w:pStyle w:val="BodyText"/>
      </w:pPr>
      <w:r w:rsidRPr="001377D9">
        <w:t>This unit applies to individuals who work under general supervision, exercise limited autonomy and have some accountability for their own work.</w:t>
      </w:r>
    </w:p>
    <w:p w:rsidR="00000000" w:rsidRPr="001377D9" w:rsidP="002B078B">
      <w:pPr>
        <w:pStyle w:val="BodyText"/>
      </w:pPr>
      <w:r w:rsidRPr="001377D9">
        <w:t>No occupation</w:t>
      </w:r>
      <w:r w:rsidRPr="001377D9">
        <w:t>al licensing, legislative or certification requirements are known to apply to this unit at the time of publication.</w:t>
      </w:r>
    </w:p>
    <w:p w:rsidR="00000000" w:rsidRPr="001377D9" w:rsidP="002B078B">
      <w:pPr>
        <w:pStyle w:val="BodyText"/>
      </w:pPr>
      <w:r w:rsidRPr="001377D9">
        <w:t>This unit must be delivered and assessed in the context of Australian meat processing standards and regulations.</w:t>
      </w:r>
    </w:p>
    <w:p w:rsidR="00000000" w:rsidRPr="001377D9" w:rsidP="001377D9">
      <w:pPr>
        <w:pStyle w:val="Heading1"/>
      </w:pPr>
      <w:bookmarkStart w:id="3" w:name="O_900356"/>
      <w:bookmarkEnd w:id="3"/>
      <w:r w:rsidRPr="001377D9">
        <w:t>Pre-requi</w:t>
      </w:r>
      <w:r w:rsidRPr="001377D9">
        <w:t>site Unit</w:t>
      </w:r>
    </w:p>
    <w:p w:rsidR="00000000" w:rsidRPr="001377D9" w:rsidP="002B078B">
      <w:pPr>
        <w:pStyle w:val="BodyText"/>
      </w:pPr>
      <w:r w:rsidRPr="001377D9">
        <w:t>Nil.</w:t>
      </w:r>
    </w:p>
    <w:p w:rsidR="00000000" w:rsidRPr="001377D9" w:rsidP="001377D9">
      <w:pPr>
        <w:pStyle w:val="Heading1"/>
      </w:pPr>
      <w:bookmarkStart w:id="4" w:name="O_900358"/>
      <w:bookmarkEnd w:id="4"/>
      <w:r w:rsidRPr="001377D9">
        <w:t>Unit Sector</w:t>
      </w:r>
    </w:p>
    <w:p w:rsidR="00000000" w:rsidRPr="001377D9" w:rsidP="001377D9">
      <w:pPr>
        <w:pStyle w:val="Heading1"/>
      </w:pPr>
      <w:bookmarkStart w:id="5" w:name="O_900359"/>
      <w:bookmarkEnd w:id="5"/>
      <w:r w:rsidRPr="001377D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B078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D9">
            <w:pPr>
              <w:pStyle w:val="TableHeading"/>
              <w:rPr>
                <w:lang w:val="en-NZ"/>
              </w:rPr>
            </w:pPr>
            <w:r w:rsidRPr="001377D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D9">
            <w:pPr>
              <w:pStyle w:val="TableHeading"/>
              <w:rPr>
                <w:lang w:val="en-NZ"/>
              </w:rPr>
            </w:pPr>
            <w:r w:rsidRPr="001377D9">
              <w:t>Performance criteria</w:t>
            </w:r>
          </w:p>
        </w:tc>
      </w:tr>
      <w:tr w:rsidTr="002B078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D9">
            <w:pPr>
              <w:pStyle w:val="BodyText"/>
              <w:rPr>
                <w:lang w:val="en-NZ"/>
              </w:rPr>
            </w:pPr>
            <w:r w:rsidRPr="001377D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D9">
            <w:pPr>
              <w:pStyle w:val="BodyText"/>
              <w:rPr>
                <w:lang w:val="en-NZ"/>
              </w:rPr>
            </w:pPr>
            <w:r w:rsidRPr="001377D9">
              <w:t>Performance criteria describe the performance needed to demonstrate achievement of the element.</w:t>
            </w:r>
          </w:p>
        </w:tc>
      </w:tr>
      <w:tr w:rsidTr="002B078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D9">
            <w:pPr>
              <w:pStyle w:val="List"/>
              <w:rPr>
                <w:lang w:val="en-NZ"/>
              </w:rPr>
            </w:pPr>
            <w:r w:rsidRPr="001377D9">
              <w:t>1.</w:t>
            </w:r>
            <w:r w:rsidRPr="001377D9">
              <w:tab/>
              <w:t>Identify steps in processing animal coverings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D9" w:rsidP="001377D9">
            <w:pPr>
              <w:pStyle w:val="List"/>
            </w:pPr>
            <w:r w:rsidRPr="001377D9">
              <w:t>1.1</w:t>
            </w:r>
            <w:r w:rsidRPr="001377D9">
              <w:tab/>
              <w:t>Trace trimming, grading, treatment and storage of hides</w:t>
            </w:r>
          </w:p>
          <w:p w:rsidR="00000000" w:rsidP="001377D9">
            <w:pPr>
              <w:pStyle w:val="List"/>
              <w:rPr>
                <w:lang w:val="en-NZ"/>
              </w:rPr>
            </w:pPr>
            <w:r w:rsidRPr="001377D9">
              <w:t>1.2</w:t>
            </w:r>
            <w:r w:rsidRPr="001377D9">
              <w:tab/>
              <w:t xml:space="preserve">Identify customer specifications in regard to </w:t>
            </w:r>
            <w:r w:rsidRPr="001377D9">
              <w:t>animal coverings</w:t>
            </w:r>
          </w:p>
        </w:tc>
      </w:tr>
      <w:tr w:rsidTr="002B078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D9">
            <w:pPr>
              <w:pStyle w:val="List"/>
              <w:rPr>
                <w:lang w:val="en-NZ"/>
              </w:rPr>
            </w:pPr>
            <w:r w:rsidRPr="001377D9">
              <w:t>2.</w:t>
            </w:r>
            <w:r w:rsidRPr="001377D9">
              <w:tab/>
              <w:t>Identify requirements and specifications for the processing of hides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D9" w:rsidP="001377D9">
            <w:pPr>
              <w:pStyle w:val="List"/>
            </w:pPr>
            <w:r w:rsidRPr="001377D9">
              <w:t>2.1</w:t>
            </w:r>
            <w:r w:rsidRPr="001377D9">
              <w:tab/>
              <w:t>Identify workplace, health and safety, regulatory and Quality Assurance (QA) requirements</w:t>
            </w:r>
          </w:p>
          <w:p w:rsidR="00000000" w:rsidRPr="001377D9" w:rsidP="001377D9">
            <w:pPr>
              <w:pStyle w:val="List"/>
            </w:pPr>
            <w:r w:rsidRPr="001377D9">
              <w:t>2.2</w:t>
            </w:r>
            <w:r w:rsidRPr="001377D9">
              <w:tab/>
              <w:t>Identify customer specifications for the processing of hides</w:t>
            </w:r>
          </w:p>
        </w:tc>
      </w:tr>
    </w:tbl>
    <w:p w:rsidR="00000000" w:rsidRPr="001377D9" w:rsidP="001377D9">
      <w:pPr>
        <w:pStyle w:val="BodyText"/>
      </w:pPr>
    </w:p>
    <w:p w:rsidR="00000000" w:rsidRPr="001377D9" w:rsidP="001377D9">
      <w:pPr>
        <w:pStyle w:val="AllowPageBreak"/>
      </w:pPr>
    </w:p>
    <w:p w:rsidR="00000000" w:rsidRPr="001377D9" w:rsidP="001377D9">
      <w:pPr>
        <w:pStyle w:val="Heading1"/>
      </w:pPr>
      <w:bookmarkStart w:id="6" w:name="O_900360"/>
      <w:bookmarkEnd w:id="6"/>
      <w:r w:rsidRPr="001377D9">
        <w:t>Foundation Skills</w:t>
      </w:r>
    </w:p>
    <w:p w:rsidR="00000000" w:rsidRPr="001377D9" w:rsidP="002B078B">
      <w:pPr>
        <w:pStyle w:val="BodyText"/>
      </w:pPr>
      <w:r w:rsidRPr="001377D9">
        <w:t>Foundation Skills essential to performance are explicit in the performance criteria of this unit of competency.</w:t>
      </w:r>
    </w:p>
    <w:p w:rsidR="00000000" w:rsidRPr="001377D9" w:rsidP="001377D9">
      <w:pPr>
        <w:pStyle w:val="Heading1"/>
      </w:pPr>
      <w:bookmarkStart w:id="7" w:name="O_900361"/>
      <w:bookmarkEnd w:id="7"/>
      <w:r w:rsidRPr="001377D9">
        <w:t>Range of Conditions</w:t>
      </w:r>
    </w:p>
    <w:p w:rsidR="00000000" w:rsidRPr="001377D9" w:rsidP="001377D9">
      <w:pPr>
        <w:pStyle w:val="Heading1"/>
      </w:pPr>
      <w:bookmarkStart w:id="8" w:name="O_900362"/>
      <w:bookmarkEnd w:id="8"/>
      <w:r w:rsidRPr="001377D9">
        <w:t>Unit Mapping Information</w:t>
      </w:r>
    </w:p>
    <w:p w:rsidR="00000000" w:rsidRPr="001377D9" w:rsidP="002B078B">
      <w:pPr>
        <w:pStyle w:val="BodyText"/>
      </w:pPr>
      <w:r w:rsidRPr="001377D9">
        <w:t>This unit is equivalent to MTMP2</w:t>
      </w:r>
      <w:r w:rsidRPr="001377D9">
        <w:t>151C Overview hide, pelt, skin processing.</w:t>
      </w:r>
    </w:p>
    <w:p w:rsidR="00000000" w:rsidRPr="001377D9" w:rsidP="001377D9">
      <w:pPr>
        <w:pStyle w:val="Heading1"/>
      </w:pPr>
      <w:bookmarkStart w:id="9" w:name="O_900374"/>
      <w:bookmarkEnd w:id="9"/>
      <w:r w:rsidRPr="001377D9">
        <w:t>Links</w:t>
      </w:r>
    </w:p>
    <w:p w:rsidR="00000000" w:rsidRPr="001377D9" w:rsidP="002B078B">
      <w:pPr>
        <w:pStyle w:val="BodyText"/>
      </w:pPr>
      <w:r w:rsidRPr="001377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00D5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377D9" w:rsidP="001377D9"/>
    <w:sectPr w:rsidSect="001377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D9" w:rsidRPr="002B078B" w:rsidP="002B07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8B" w:rsidP="001377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078B" w:rsidP="001377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078B" w:rsidP="001377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7D9" w:rsidRPr="002B078B" w:rsidP="002B07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8B" w:rsidRPr="002D2AF8" w:rsidP="001377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AMPA2128 Overview hide or pelt or skin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B078B" w:rsidP="001377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7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7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7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7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7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7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7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7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7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7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7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7D9"/>
  </w:style>
  <w:style w:type="character" w:customStyle="1" w:styleId="Heading1Char">
    <w:name w:val="Heading 1 Char"/>
    <w:basedOn w:val="DefaultParagraphFont"/>
    <w:link w:val="Heading1"/>
    <w:rsid w:val="001377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7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7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77D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377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77D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77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7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7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7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7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7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7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7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7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7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7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7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7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7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7D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377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77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77D9"/>
    <w:rPr>
      <w:b/>
      <w:spacing w:val="0"/>
    </w:rPr>
  </w:style>
  <w:style w:type="paragraph" w:customStyle="1" w:styleId="SuperTitle">
    <w:name w:val="SuperTitle"/>
    <w:basedOn w:val="Title"/>
    <w:rsid w:val="001377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7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7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77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77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7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7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7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7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7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7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7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7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77D9"/>
    <w:rPr>
      <w:i/>
    </w:rPr>
  </w:style>
  <w:style w:type="paragraph" w:styleId="Caption">
    <w:name w:val="caption"/>
    <w:basedOn w:val="BodyText"/>
    <w:next w:val="Normal"/>
    <w:qFormat/>
    <w:rsid w:val="001377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7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7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7D9"/>
  </w:style>
  <w:style w:type="paragraph" w:styleId="TableofFigures">
    <w:name w:val="table of figures"/>
    <w:basedOn w:val="Normal"/>
    <w:next w:val="Normal"/>
    <w:semiHidden/>
    <w:rsid w:val="001377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7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377D9"/>
    <w:rPr>
      <w:rFonts w:ascii="Wingdings" w:hAnsi="Wingdings"/>
    </w:rPr>
  </w:style>
  <w:style w:type="character" w:customStyle="1" w:styleId="HotSpot">
    <w:name w:val="HotSpot"/>
    <w:rsid w:val="001377D9"/>
    <w:rPr>
      <w:color w:val="0033CC"/>
      <w:u w:val="none"/>
    </w:rPr>
  </w:style>
  <w:style w:type="paragraph" w:customStyle="1" w:styleId="BodyTextRight">
    <w:name w:val="Body Text Right"/>
    <w:basedOn w:val="BodyText"/>
    <w:rsid w:val="001377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7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7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7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7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7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7D9"/>
    <w:rPr>
      <w:sz w:val="32"/>
    </w:rPr>
  </w:style>
  <w:style w:type="paragraph" w:customStyle="1" w:styleId="HeadingProcedure">
    <w:name w:val="Heading Procedure"/>
    <w:basedOn w:val="HeadingBase"/>
    <w:next w:val="Normal"/>
    <w:rsid w:val="001377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7D9"/>
    <w:pPr>
      <w:spacing w:before="60" w:after="60"/>
    </w:pPr>
  </w:style>
  <w:style w:type="paragraph" w:styleId="ListContinue">
    <w:name w:val="List Continue"/>
    <w:basedOn w:val="List"/>
    <w:rsid w:val="001377D9"/>
    <w:pPr>
      <w:ind w:firstLine="0"/>
    </w:pPr>
  </w:style>
  <w:style w:type="paragraph" w:customStyle="1" w:styleId="ListNote">
    <w:name w:val="List Note"/>
    <w:basedOn w:val="List"/>
    <w:rsid w:val="001377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7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7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7D9"/>
    <w:rPr>
      <w:rFonts w:ascii="Courier New" w:hAnsi="Courier New"/>
    </w:rPr>
  </w:style>
  <w:style w:type="paragraph" w:customStyle="1" w:styleId="NoteBullet">
    <w:name w:val="Note Bullet"/>
    <w:basedOn w:val="Note"/>
    <w:rsid w:val="001377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7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7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7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7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377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7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7D9"/>
    <w:rPr>
      <w:b/>
      <w:smallCaps/>
    </w:rPr>
  </w:style>
  <w:style w:type="paragraph" w:customStyle="1" w:styleId="TableListNumber">
    <w:name w:val="Table List Number"/>
    <w:basedOn w:val="ListNumber"/>
    <w:rsid w:val="001377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7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7D9"/>
    <w:pPr>
      <w:numPr>
        <w:numId w:val="7"/>
      </w:numPr>
    </w:pPr>
  </w:style>
  <w:style w:type="paragraph" w:customStyle="1" w:styleId="ListAlpha2">
    <w:name w:val="List Alpha 2"/>
    <w:basedOn w:val="List2"/>
    <w:rsid w:val="001377D9"/>
    <w:pPr>
      <w:numPr>
        <w:numId w:val="6"/>
      </w:numPr>
    </w:pPr>
  </w:style>
  <w:style w:type="paragraph" w:styleId="List2">
    <w:name w:val="List 2"/>
    <w:basedOn w:val="BodyText"/>
    <w:rsid w:val="001377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7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7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7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7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7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77D9"/>
    <w:pPr>
      <w:numPr>
        <w:numId w:val="2"/>
      </w:numPr>
    </w:pPr>
  </w:style>
  <w:style w:type="paragraph" w:styleId="ListContinue2">
    <w:name w:val="List Continue 2"/>
    <w:basedOn w:val="List2"/>
    <w:rsid w:val="001377D9"/>
    <w:pPr>
      <w:ind w:firstLine="0"/>
    </w:pPr>
  </w:style>
  <w:style w:type="paragraph" w:styleId="ListContinue3">
    <w:name w:val="List Continue 3"/>
    <w:basedOn w:val="List3"/>
    <w:rsid w:val="001377D9"/>
    <w:pPr>
      <w:ind w:left="1021" w:firstLine="0"/>
    </w:pPr>
  </w:style>
  <w:style w:type="paragraph" w:styleId="ListContinue4">
    <w:name w:val="List Continue 4"/>
    <w:basedOn w:val="List4"/>
    <w:rsid w:val="001377D9"/>
    <w:pPr>
      <w:ind w:firstLine="0"/>
    </w:pPr>
  </w:style>
  <w:style w:type="paragraph" w:styleId="ListContinue5">
    <w:name w:val="List Continue 5"/>
    <w:basedOn w:val="List5"/>
    <w:rsid w:val="001377D9"/>
    <w:pPr>
      <w:ind w:firstLine="0"/>
    </w:pPr>
  </w:style>
  <w:style w:type="paragraph" w:styleId="ListNumber3">
    <w:name w:val="List Number 3"/>
    <w:basedOn w:val="List3"/>
    <w:rsid w:val="001377D9"/>
    <w:pPr>
      <w:numPr>
        <w:numId w:val="3"/>
      </w:numPr>
    </w:pPr>
  </w:style>
  <w:style w:type="paragraph" w:styleId="ListNumber4">
    <w:name w:val="List Number 4"/>
    <w:basedOn w:val="List4"/>
    <w:rsid w:val="001377D9"/>
    <w:pPr>
      <w:numPr>
        <w:numId w:val="4"/>
      </w:numPr>
    </w:pPr>
  </w:style>
  <w:style w:type="paragraph" w:styleId="ListNumber5">
    <w:name w:val="List Number 5"/>
    <w:basedOn w:val="List5"/>
    <w:rsid w:val="001377D9"/>
    <w:pPr>
      <w:numPr>
        <w:numId w:val="5"/>
      </w:numPr>
    </w:pPr>
  </w:style>
  <w:style w:type="paragraph" w:styleId="BlockText">
    <w:name w:val="Block Text"/>
    <w:basedOn w:val="Normal"/>
    <w:rsid w:val="001377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7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7D9"/>
    <w:rPr>
      <w:sz w:val="16"/>
      <w:vertAlign w:val="superscript"/>
    </w:rPr>
  </w:style>
  <w:style w:type="character" w:customStyle="1" w:styleId="Symbols">
    <w:name w:val="Symbols"/>
    <w:basedOn w:val="DefaultParagraphFont"/>
    <w:rsid w:val="001377D9"/>
    <w:rPr>
      <w:rFonts w:ascii="Symbol" w:hAnsi="Symbol"/>
    </w:rPr>
  </w:style>
  <w:style w:type="character" w:customStyle="1" w:styleId="MenuOptions">
    <w:name w:val="Menu Options"/>
    <w:basedOn w:val="DefaultParagraphFont"/>
    <w:rsid w:val="001377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7D9"/>
    <w:rPr>
      <w:b/>
    </w:rPr>
  </w:style>
  <w:style w:type="character" w:customStyle="1" w:styleId="Underlined">
    <w:name w:val="Underlined"/>
    <w:basedOn w:val="DefaultParagraphFont"/>
    <w:rsid w:val="001377D9"/>
    <w:rPr>
      <w:u w:val="single"/>
    </w:rPr>
  </w:style>
  <w:style w:type="paragraph" w:customStyle="1" w:styleId="TableBodyTextRight">
    <w:name w:val="Table Body Text Right"/>
    <w:basedOn w:val="TableBodyText"/>
    <w:rsid w:val="001377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7D9"/>
    <w:rPr>
      <w:sz w:val="18"/>
    </w:rPr>
  </w:style>
  <w:style w:type="paragraph" w:customStyle="1" w:styleId="BodySmallRight">
    <w:name w:val="Body Small Right"/>
    <w:basedOn w:val="BodyTextRight"/>
    <w:rsid w:val="001377D9"/>
    <w:rPr>
      <w:sz w:val="18"/>
      <w:szCs w:val="18"/>
    </w:rPr>
  </w:style>
  <w:style w:type="paragraph" w:customStyle="1" w:styleId="MarginEdition">
    <w:name w:val="Margin Edition"/>
    <w:basedOn w:val="MarginNote"/>
    <w:rsid w:val="001377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7D9"/>
    <w:rPr>
      <w:sz w:val="2"/>
      <w:szCs w:val="2"/>
    </w:rPr>
  </w:style>
  <w:style w:type="character" w:customStyle="1" w:styleId="Small">
    <w:name w:val="Small"/>
    <w:basedOn w:val="DefaultParagraphFont"/>
    <w:rsid w:val="001377D9"/>
    <w:rPr>
      <w:sz w:val="16"/>
    </w:rPr>
  </w:style>
  <w:style w:type="paragraph" w:customStyle="1" w:styleId="WideTable">
    <w:name w:val="Wide Table"/>
    <w:basedOn w:val="Normal"/>
    <w:rsid w:val="001377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7D9"/>
  </w:style>
  <w:style w:type="paragraph" w:styleId="Quote">
    <w:name w:val="Quote"/>
    <w:basedOn w:val="Heading1"/>
    <w:link w:val="QuoteChar"/>
    <w:qFormat/>
    <w:rsid w:val="001377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7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7D9"/>
    <w:pPr>
      <w:pageBreakBefore/>
    </w:pPr>
  </w:style>
  <w:style w:type="paragraph" w:customStyle="1" w:styleId="Border">
    <w:name w:val="Border"/>
    <w:basedOn w:val="Normal"/>
    <w:qFormat/>
    <w:rsid w:val="001377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7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7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7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7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7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7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7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7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7D9"/>
    <w:rPr>
      <w:u w:val="single"/>
    </w:rPr>
  </w:style>
  <w:style w:type="character" w:customStyle="1" w:styleId="BoldandItalics">
    <w:name w:val="Bold and Italics"/>
    <w:qFormat/>
    <w:rsid w:val="001377D9"/>
    <w:rPr>
      <w:b/>
      <w:i/>
      <w:u w:val="none"/>
    </w:rPr>
  </w:style>
  <w:style w:type="paragraph" w:styleId="BalloonText">
    <w:name w:val="Balloon Text"/>
    <w:basedOn w:val="Normal"/>
    <w:link w:val="BalloonTextChar"/>
    <w:rsid w:val="001377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7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7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7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7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7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7D9"/>
    <w:pPr>
      <w:spacing w:before="0" w:after="0"/>
    </w:pPr>
  </w:style>
  <w:style w:type="paragraph" w:customStyle="1" w:styleId="BodyTextBold">
    <w:name w:val="Body Text Bold"/>
    <w:basedOn w:val="BodyText"/>
    <w:qFormat/>
    <w:rsid w:val="001377D9"/>
    <w:rPr>
      <w:b/>
    </w:rPr>
  </w:style>
  <w:style w:type="character" w:styleId="Hyperlink">
    <w:name w:val="Hyperlink"/>
    <w:basedOn w:val="DefaultParagraphFont"/>
    <w:uiPriority w:val="99"/>
    <w:unhideWhenUsed/>
    <w:rsid w:val="002B07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1863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AMPA2128 Overview hide or pelt or skin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2023-01-24T22:52:00Z</dcterms:created>
  <dcterms:modified xsi:type="dcterms:W3CDTF">2023-01-24T22:52:00Z</dcterms:modified>
</cp:coreProperties>
</file>