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174" w:rsidP="00AA1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AMPA2127 Recover offal</w:t>
      </w:r>
      <w:r>
        <w:fldChar w:fldCharType="end"/>
      </w:r>
    </w:p>
    <w:p w:rsidR="00AA1174" w:rsidP="00AA1174">
      <w:pPr>
        <w:pStyle w:val="Version"/>
        <w:sectPr w:rsidSect="001B4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94A" w:rsidP="001B494A">
      <w:pPr>
        <w:pStyle w:val="SuperHeading"/>
      </w:pPr>
      <w:r w:rsidRPr="001B494A">
        <w:t>AMPA2127 Recover offal</w:t>
      </w:r>
    </w:p>
    <w:p w:rsidR="00000000" w:rsidRPr="001B494A" w:rsidP="001B494A">
      <w:pPr>
        <w:pStyle w:val="Heading1"/>
      </w:pPr>
      <w:bookmarkStart w:id="1" w:name="O_900259"/>
      <w:bookmarkEnd w:id="1"/>
      <w:r w:rsidRPr="001B49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B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TableHeading"/>
              <w:rPr>
                <w:lang w:val="en-NZ"/>
              </w:rPr>
            </w:pPr>
            <w:r w:rsidRPr="001B49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TableHeading"/>
              <w:rPr>
                <w:lang w:val="en-NZ"/>
              </w:rPr>
            </w:pPr>
            <w:r w:rsidRPr="001B49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TableHeading"/>
              <w:rPr>
                <w:lang w:val="en-NZ"/>
              </w:rPr>
            </w:pPr>
            <w:r w:rsidRPr="001B494A">
              <w:t>Comment</w:t>
            </w:r>
          </w:p>
        </w:tc>
      </w:tr>
      <w:tr w:rsidTr="001B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BodyText"/>
              <w:rPr>
                <w:lang w:val="en-NZ"/>
              </w:rPr>
            </w:pPr>
            <w:r w:rsidRPr="001B49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BodyText"/>
              <w:rPr>
                <w:lang w:val="en-NZ"/>
              </w:rPr>
            </w:pPr>
            <w:r w:rsidRPr="001B494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94A" w:rsidP="001B494A">
            <w:pPr>
              <w:pStyle w:val="BodyText"/>
            </w:pPr>
            <w:r w:rsidRPr="001B494A">
              <w:t>Initial release</w:t>
            </w:r>
          </w:p>
        </w:tc>
      </w:tr>
    </w:tbl>
    <w:p w:rsidR="00000000" w:rsidRPr="001B494A" w:rsidP="001B494A">
      <w:pPr>
        <w:pStyle w:val="BodyText"/>
      </w:pPr>
    </w:p>
    <w:p w:rsidR="00000000" w:rsidRPr="001B494A" w:rsidP="001B494A">
      <w:pPr>
        <w:pStyle w:val="AllowPageBreak"/>
      </w:pPr>
    </w:p>
    <w:p w:rsidR="00000000" w:rsidRPr="001B494A" w:rsidP="001B494A">
      <w:pPr>
        <w:pStyle w:val="Heading1"/>
      </w:pPr>
      <w:bookmarkStart w:id="2" w:name="O_900260"/>
      <w:bookmarkEnd w:id="2"/>
      <w:r w:rsidRPr="001B494A">
        <w:t>Application</w:t>
      </w:r>
    </w:p>
    <w:p w:rsidR="00000000" w:rsidRPr="001B494A" w:rsidP="00AA1174">
      <w:pPr>
        <w:pStyle w:val="BodyText"/>
      </w:pPr>
      <w:r w:rsidRPr="001B494A">
        <w:t>This unit describes the skills and knowledge required to recover offal on a slaughter floor.</w:t>
      </w:r>
    </w:p>
    <w:p w:rsidR="00000000" w:rsidRPr="001B494A" w:rsidP="00AA1174">
      <w:pPr>
        <w:pStyle w:val="BodyText"/>
      </w:pPr>
      <w:r w:rsidRPr="001B494A">
        <w:t>This unit is applicable to workers recovering at least three types of offal from the slaughter floor. A wide range of offal such as uterus, rectums, thymus gland, heart, kidneys, livers, testicles, and pizzles can be recovered.</w:t>
      </w:r>
    </w:p>
    <w:p w:rsidR="00000000" w:rsidRPr="001B494A" w:rsidP="00AA1174">
      <w:pPr>
        <w:pStyle w:val="BodyText"/>
      </w:pPr>
      <w:r w:rsidRPr="001B494A">
        <w:t xml:space="preserve">All work should be carried </w:t>
      </w:r>
      <w:r w:rsidRPr="001B494A">
        <w:t xml:space="preserve">out to comply with workplace and hygiene requirements. </w:t>
      </w:r>
    </w:p>
    <w:p w:rsidR="00000000" w:rsidRPr="001B494A" w:rsidP="00AA1174">
      <w:pPr>
        <w:pStyle w:val="BodyText"/>
      </w:pPr>
      <w:r w:rsidRPr="001B494A">
        <w:t>This unit applies to individuals who work under general supervision, exercise limited autonomy and have some accountability for their own work.</w:t>
      </w:r>
    </w:p>
    <w:p w:rsidR="00000000" w:rsidRPr="001B494A" w:rsidP="00AA1174">
      <w:pPr>
        <w:pStyle w:val="BodyText"/>
      </w:pPr>
      <w:r w:rsidRPr="001B494A">
        <w:t>No occupational licensing, legislative or certificatio</w:t>
      </w:r>
      <w:r w:rsidRPr="001B494A">
        <w:t>n requirements are known to apply to this unit at the time of publication.</w:t>
      </w:r>
    </w:p>
    <w:p w:rsidR="00000000" w:rsidRPr="001B494A" w:rsidP="00AA1174">
      <w:pPr>
        <w:pStyle w:val="BodyText"/>
      </w:pPr>
      <w:r w:rsidRPr="001B494A">
        <w:t>This unit must be delivered and assessed in the context of Australian meat processing standards and regulations</w:t>
      </w:r>
    </w:p>
    <w:p w:rsidR="00000000" w:rsidRPr="001B494A" w:rsidP="001B494A">
      <w:pPr>
        <w:pStyle w:val="Heading1"/>
      </w:pPr>
      <w:bookmarkStart w:id="3" w:name="O_900261"/>
      <w:bookmarkEnd w:id="3"/>
      <w:r w:rsidRPr="001B494A">
        <w:t>Pre-requisite Unit</w:t>
      </w:r>
    </w:p>
    <w:p w:rsidR="00000000" w:rsidRPr="001B494A" w:rsidP="00AA1174">
      <w:pPr>
        <w:pStyle w:val="BodyText"/>
      </w:pPr>
      <w:r w:rsidRPr="001B494A">
        <w:t>AMPX209 Sharpen knives</w:t>
      </w:r>
    </w:p>
    <w:p w:rsidR="00000000" w:rsidRPr="001B494A" w:rsidP="001B494A">
      <w:pPr>
        <w:pStyle w:val="Heading1"/>
      </w:pPr>
      <w:bookmarkStart w:id="4" w:name="O_900263"/>
      <w:bookmarkEnd w:id="4"/>
      <w:r w:rsidRPr="001B494A">
        <w:t>Unit Sector</w:t>
      </w:r>
    </w:p>
    <w:p w:rsidR="00000000" w:rsidRPr="001B494A" w:rsidP="001B494A">
      <w:pPr>
        <w:pStyle w:val="Heading1"/>
      </w:pPr>
      <w:bookmarkStart w:id="5" w:name="O_900264"/>
      <w:bookmarkEnd w:id="5"/>
      <w:r w:rsidRPr="001B494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A11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TableHeading"/>
              <w:rPr>
                <w:lang w:val="en-NZ"/>
              </w:rPr>
            </w:pPr>
            <w:r w:rsidRPr="001B494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TableHeading"/>
              <w:rPr>
                <w:lang w:val="en-NZ"/>
              </w:rPr>
            </w:pPr>
            <w:r w:rsidRPr="001B494A">
              <w:t>Performance criteria</w:t>
            </w:r>
          </w:p>
        </w:tc>
      </w:tr>
      <w:tr w:rsidTr="00AA11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BodyText"/>
              <w:rPr>
                <w:lang w:val="en-NZ"/>
              </w:rPr>
            </w:pPr>
            <w:r w:rsidRPr="001B494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BodyText"/>
              <w:rPr>
                <w:lang w:val="en-NZ"/>
              </w:rPr>
            </w:pPr>
            <w:r w:rsidRPr="001B494A">
              <w:t>Performance criteria describe the performance needed to demonstrate achievement of the element.</w:t>
            </w:r>
          </w:p>
        </w:tc>
      </w:tr>
      <w:tr w:rsidTr="00AA11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94A">
            <w:pPr>
              <w:pStyle w:val="List"/>
              <w:rPr>
                <w:lang w:val="en-NZ"/>
              </w:rPr>
            </w:pPr>
            <w:r w:rsidRPr="001B494A">
              <w:t>1.</w:t>
            </w:r>
            <w:r w:rsidRPr="001B494A">
              <w:tab/>
              <w:t>Recover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94A" w:rsidP="001B494A">
            <w:pPr>
              <w:pStyle w:val="List"/>
            </w:pPr>
            <w:r w:rsidRPr="001B494A">
              <w:t>1.1</w:t>
            </w:r>
            <w:r w:rsidRPr="001B494A">
              <w:tab/>
              <w:t>Identify and recover offal according to workplace requirements</w:t>
            </w:r>
          </w:p>
          <w:p w:rsidR="00000000" w:rsidRPr="001B494A" w:rsidP="001B494A">
            <w:pPr>
              <w:pStyle w:val="List"/>
            </w:pPr>
            <w:r w:rsidRPr="001B494A">
              <w:t>1.2</w:t>
            </w:r>
            <w:r w:rsidRPr="001B494A">
              <w:tab/>
              <w:t>Recover offal safely according to workplace health and safety requirements</w:t>
            </w:r>
          </w:p>
          <w:p w:rsidR="00000000" w:rsidRPr="001B494A" w:rsidP="001B494A">
            <w:pPr>
              <w:pStyle w:val="List"/>
            </w:pPr>
            <w:r w:rsidRPr="001B494A">
              <w:t>1.3</w:t>
            </w:r>
            <w:r w:rsidRPr="001B494A">
              <w:tab/>
              <w:t>Inspect offal for defects according to workplace Quality Assurance (QA) requirements</w:t>
            </w:r>
          </w:p>
          <w:p w:rsidR="00000000" w:rsidRPr="001B494A" w:rsidP="001B494A">
            <w:pPr>
              <w:pStyle w:val="List"/>
            </w:pPr>
            <w:r w:rsidRPr="001B494A">
              <w:t>1.4</w:t>
            </w:r>
            <w:r w:rsidRPr="001B494A">
              <w:tab/>
              <w:t>Keep knives, when</w:t>
            </w:r>
            <w:r w:rsidRPr="001B494A">
              <w:t xml:space="preserve"> used, sharp</w:t>
            </w:r>
          </w:p>
        </w:tc>
      </w:tr>
    </w:tbl>
    <w:p w:rsidR="00000000" w:rsidRPr="001B494A" w:rsidP="001B494A">
      <w:pPr>
        <w:pStyle w:val="BodyText"/>
      </w:pPr>
    </w:p>
    <w:p w:rsidR="00000000" w:rsidRPr="001B494A" w:rsidP="001B494A">
      <w:pPr>
        <w:pStyle w:val="AllowPageBreak"/>
      </w:pPr>
    </w:p>
    <w:p w:rsidR="00000000" w:rsidRPr="001B494A" w:rsidP="001B494A">
      <w:pPr>
        <w:pStyle w:val="Heading1"/>
      </w:pPr>
      <w:bookmarkStart w:id="6" w:name="O_900265"/>
      <w:bookmarkEnd w:id="6"/>
      <w:r w:rsidRPr="001B494A">
        <w:t>Foundation Skills</w:t>
      </w:r>
    </w:p>
    <w:p w:rsidR="00000000" w:rsidRPr="001B494A" w:rsidP="00AA1174">
      <w:pPr>
        <w:pStyle w:val="BodyText"/>
      </w:pPr>
      <w:r w:rsidRPr="001B494A">
        <w:t>Foundation Skills essential to performance are explicit in the performance criteria of this unit of competency.</w:t>
      </w:r>
    </w:p>
    <w:p w:rsidR="00000000" w:rsidRPr="001B494A" w:rsidP="001B494A">
      <w:pPr>
        <w:pStyle w:val="Heading1"/>
      </w:pPr>
      <w:bookmarkStart w:id="7" w:name="O_900266"/>
      <w:bookmarkEnd w:id="7"/>
      <w:r w:rsidRPr="001B494A">
        <w:t>Range of Conditions</w:t>
      </w:r>
    </w:p>
    <w:p w:rsidR="00000000" w:rsidRPr="001B494A" w:rsidP="001B494A">
      <w:pPr>
        <w:pStyle w:val="Heading1"/>
      </w:pPr>
      <w:bookmarkStart w:id="8" w:name="O_900267"/>
      <w:bookmarkEnd w:id="8"/>
      <w:r w:rsidRPr="001B494A">
        <w:t>Unit Mapping Information</w:t>
      </w:r>
    </w:p>
    <w:p w:rsidR="00000000" w:rsidRPr="001B494A" w:rsidP="00AA1174">
      <w:pPr>
        <w:pStyle w:val="BodyText"/>
      </w:pPr>
      <w:r w:rsidRPr="001B494A">
        <w:t>This unit is equivalent to MTMP2150B Recover offal</w:t>
      </w:r>
    </w:p>
    <w:p w:rsidR="00000000" w:rsidRPr="001B494A" w:rsidP="001B494A">
      <w:pPr>
        <w:pStyle w:val="Heading1"/>
      </w:pPr>
      <w:bookmarkStart w:id="9" w:name="O_900274"/>
      <w:bookmarkEnd w:id="9"/>
      <w:r w:rsidRPr="001B494A">
        <w:t>Links</w:t>
      </w:r>
    </w:p>
    <w:p w:rsidR="00000000" w:rsidRPr="001B494A" w:rsidP="00AA1174">
      <w:pPr>
        <w:pStyle w:val="BodyText"/>
      </w:pPr>
      <w:r w:rsidRPr="001B49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541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494A" w:rsidP="001B494A"/>
    <w:sectPr w:rsidSect="001B49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4A" w:rsidRPr="00AA1174" w:rsidP="00AA1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74" w:rsidP="001B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1174" w:rsidP="001B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1174" w:rsidP="001B4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94A" w:rsidRPr="00AA1174" w:rsidP="00AA1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74" w:rsidRPr="002D2AF8" w:rsidP="001B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AMPA2127 Recover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A1174" w:rsidP="001B4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94A"/>
  </w:style>
  <w:style w:type="character" w:customStyle="1" w:styleId="Heading1Char">
    <w:name w:val="Heading 1 Char"/>
    <w:basedOn w:val="DefaultParagraphFont"/>
    <w:link w:val="Heading1"/>
    <w:rsid w:val="001B4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9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494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B4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49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4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94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B49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4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94A"/>
    <w:rPr>
      <w:b/>
      <w:spacing w:val="0"/>
    </w:rPr>
  </w:style>
  <w:style w:type="paragraph" w:customStyle="1" w:styleId="SuperTitle">
    <w:name w:val="SuperTitle"/>
    <w:basedOn w:val="Title"/>
    <w:rsid w:val="001B4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49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4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9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94A"/>
    <w:rPr>
      <w:i/>
    </w:rPr>
  </w:style>
  <w:style w:type="paragraph" w:styleId="Caption">
    <w:name w:val="caption"/>
    <w:basedOn w:val="BodyText"/>
    <w:next w:val="Normal"/>
    <w:qFormat/>
    <w:rsid w:val="001B4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94A"/>
  </w:style>
  <w:style w:type="paragraph" w:styleId="TableofFigures">
    <w:name w:val="table of figures"/>
    <w:basedOn w:val="Normal"/>
    <w:next w:val="Normal"/>
    <w:semiHidden/>
    <w:rsid w:val="001B4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9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494A"/>
    <w:rPr>
      <w:rFonts w:ascii="Wingdings" w:hAnsi="Wingdings"/>
    </w:rPr>
  </w:style>
  <w:style w:type="character" w:customStyle="1" w:styleId="HotSpot">
    <w:name w:val="HotSpot"/>
    <w:rsid w:val="001B494A"/>
    <w:rPr>
      <w:color w:val="0033CC"/>
      <w:u w:val="none"/>
    </w:rPr>
  </w:style>
  <w:style w:type="paragraph" w:customStyle="1" w:styleId="BodyTextRight">
    <w:name w:val="Body Text Right"/>
    <w:basedOn w:val="BodyText"/>
    <w:rsid w:val="001B4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9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94A"/>
    <w:rPr>
      <w:sz w:val="32"/>
    </w:rPr>
  </w:style>
  <w:style w:type="paragraph" w:customStyle="1" w:styleId="HeadingProcedure">
    <w:name w:val="Heading Procedure"/>
    <w:basedOn w:val="HeadingBase"/>
    <w:next w:val="Normal"/>
    <w:rsid w:val="001B4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94A"/>
    <w:pPr>
      <w:spacing w:before="60" w:after="60"/>
    </w:pPr>
  </w:style>
  <w:style w:type="paragraph" w:styleId="ListContinue">
    <w:name w:val="List Continue"/>
    <w:basedOn w:val="List"/>
    <w:rsid w:val="001B494A"/>
    <w:pPr>
      <w:ind w:firstLine="0"/>
    </w:pPr>
  </w:style>
  <w:style w:type="paragraph" w:customStyle="1" w:styleId="ListNote">
    <w:name w:val="List Note"/>
    <w:basedOn w:val="List"/>
    <w:rsid w:val="001B4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94A"/>
    <w:rPr>
      <w:rFonts w:ascii="Courier New" w:hAnsi="Courier New"/>
    </w:rPr>
  </w:style>
  <w:style w:type="paragraph" w:customStyle="1" w:styleId="NoteBullet">
    <w:name w:val="Note Bullet"/>
    <w:basedOn w:val="Note"/>
    <w:rsid w:val="001B4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9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4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94A"/>
    <w:rPr>
      <w:b/>
      <w:smallCaps/>
    </w:rPr>
  </w:style>
  <w:style w:type="paragraph" w:customStyle="1" w:styleId="TableListNumber">
    <w:name w:val="Table List Number"/>
    <w:basedOn w:val="ListNumber"/>
    <w:rsid w:val="001B4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94A"/>
    <w:pPr>
      <w:numPr>
        <w:numId w:val="7"/>
      </w:numPr>
    </w:pPr>
  </w:style>
  <w:style w:type="paragraph" w:customStyle="1" w:styleId="ListAlpha2">
    <w:name w:val="List Alpha 2"/>
    <w:basedOn w:val="List2"/>
    <w:rsid w:val="001B494A"/>
    <w:pPr>
      <w:numPr>
        <w:numId w:val="6"/>
      </w:numPr>
    </w:pPr>
  </w:style>
  <w:style w:type="paragraph" w:styleId="List2">
    <w:name w:val="List 2"/>
    <w:basedOn w:val="BodyText"/>
    <w:rsid w:val="001B4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9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9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494A"/>
    <w:pPr>
      <w:numPr>
        <w:numId w:val="2"/>
      </w:numPr>
    </w:pPr>
  </w:style>
  <w:style w:type="paragraph" w:styleId="ListContinue2">
    <w:name w:val="List Continue 2"/>
    <w:basedOn w:val="List2"/>
    <w:rsid w:val="001B494A"/>
    <w:pPr>
      <w:ind w:firstLine="0"/>
    </w:pPr>
  </w:style>
  <w:style w:type="paragraph" w:styleId="ListContinue3">
    <w:name w:val="List Continue 3"/>
    <w:basedOn w:val="List3"/>
    <w:rsid w:val="001B494A"/>
    <w:pPr>
      <w:ind w:left="1021" w:firstLine="0"/>
    </w:pPr>
  </w:style>
  <w:style w:type="paragraph" w:styleId="ListContinue4">
    <w:name w:val="List Continue 4"/>
    <w:basedOn w:val="List4"/>
    <w:rsid w:val="001B494A"/>
    <w:pPr>
      <w:ind w:firstLine="0"/>
    </w:pPr>
  </w:style>
  <w:style w:type="paragraph" w:styleId="ListContinue5">
    <w:name w:val="List Continue 5"/>
    <w:basedOn w:val="List5"/>
    <w:rsid w:val="001B494A"/>
    <w:pPr>
      <w:ind w:firstLine="0"/>
    </w:pPr>
  </w:style>
  <w:style w:type="paragraph" w:styleId="ListNumber3">
    <w:name w:val="List Number 3"/>
    <w:basedOn w:val="List3"/>
    <w:rsid w:val="001B494A"/>
    <w:pPr>
      <w:numPr>
        <w:numId w:val="3"/>
      </w:numPr>
    </w:pPr>
  </w:style>
  <w:style w:type="paragraph" w:styleId="ListNumber4">
    <w:name w:val="List Number 4"/>
    <w:basedOn w:val="List4"/>
    <w:rsid w:val="001B494A"/>
    <w:pPr>
      <w:numPr>
        <w:numId w:val="4"/>
      </w:numPr>
    </w:pPr>
  </w:style>
  <w:style w:type="paragraph" w:styleId="ListNumber5">
    <w:name w:val="List Number 5"/>
    <w:basedOn w:val="List5"/>
    <w:rsid w:val="001B494A"/>
    <w:pPr>
      <w:numPr>
        <w:numId w:val="5"/>
      </w:numPr>
    </w:pPr>
  </w:style>
  <w:style w:type="paragraph" w:styleId="BlockText">
    <w:name w:val="Block Text"/>
    <w:basedOn w:val="Normal"/>
    <w:rsid w:val="001B4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94A"/>
    <w:rPr>
      <w:sz w:val="16"/>
      <w:vertAlign w:val="superscript"/>
    </w:rPr>
  </w:style>
  <w:style w:type="character" w:customStyle="1" w:styleId="Symbols">
    <w:name w:val="Symbols"/>
    <w:basedOn w:val="DefaultParagraphFont"/>
    <w:rsid w:val="001B494A"/>
    <w:rPr>
      <w:rFonts w:ascii="Symbol" w:hAnsi="Symbol"/>
    </w:rPr>
  </w:style>
  <w:style w:type="character" w:customStyle="1" w:styleId="MenuOptions">
    <w:name w:val="Menu Options"/>
    <w:basedOn w:val="DefaultParagraphFont"/>
    <w:rsid w:val="001B4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94A"/>
    <w:rPr>
      <w:b/>
    </w:rPr>
  </w:style>
  <w:style w:type="character" w:customStyle="1" w:styleId="Underlined">
    <w:name w:val="Underlined"/>
    <w:basedOn w:val="DefaultParagraphFont"/>
    <w:rsid w:val="001B494A"/>
    <w:rPr>
      <w:u w:val="single"/>
    </w:rPr>
  </w:style>
  <w:style w:type="paragraph" w:customStyle="1" w:styleId="TableBodyTextRight">
    <w:name w:val="Table Body Text Right"/>
    <w:basedOn w:val="TableBodyText"/>
    <w:rsid w:val="001B4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94A"/>
    <w:rPr>
      <w:sz w:val="18"/>
    </w:rPr>
  </w:style>
  <w:style w:type="paragraph" w:customStyle="1" w:styleId="BodySmallRight">
    <w:name w:val="Body Small Right"/>
    <w:basedOn w:val="BodyTextRight"/>
    <w:rsid w:val="001B494A"/>
    <w:rPr>
      <w:sz w:val="18"/>
      <w:szCs w:val="18"/>
    </w:rPr>
  </w:style>
  <w:style w:type="paragraph" w:customStyle="1" w:styleId="MarginEdition">
    <w:name w:val="Margin Edition"/>
    <w:basedOn w:val="MarginNote"/>
    <w:rsid w:val="001B4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94A"/>
    <w:rPr>
      <w:sz w:val="2"/>
      <w:szCs w:val="2"/>
    </w:rPr>
  </w:style>
  <w:style w:type="character" w:customStyle="1" w:styleId="Small">
    <w:name w:val="Small"/>
    <w:basedOn w:val="DefaultParagraphFont"/>
    <w:rsid w:val="001B494A"/>
    <w:rPr>
      <w:sz w:val="16"/>
    </w:rPr>
  </w:style>
  <w:style w:type="paragraph" w:customStyle="1" w:styleId="WideTable">
    <w:name w:val="Wide Table"/>
    <w:basedOn w:val="Normal"/>
    <w:rsid w:val="001B4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94A"/>
  </w:style>
  <w:style w:type="paragraph" w:styleId="Quote">
    <w:name w:val="Quote"/>
    <w:basedOn w:val="Heading1"/>
    <w:link w:val="QuoteChar"/>
    <w:qFormat/>
    <w:rsid w:val="001B4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94A"/>
    <w:pPr>
      <w:pageBreakBefore/>
    </w:pPr>
  </w:style>
  <w:style w:type="paragraph" w:customStyle="1" w:styleId="Border">
    <w:name w:val="Border"/>
    <w:basedOn w:val="Normal"/>
    <w:qFormat/>
    <w:rsid w:val="001B4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94A"/>
    <w:rPr>
      <w:u w:val="single"/>
    </w:rPr>
  </w:style>
  <w:style w:type="character" w:customStyle="1" w:styleId="BoldandItalics">
    <w:name w:val="Bold and Italics"/>
    <w:qFormat/>
    <w:rsid w:val="001B494A"/>
    <w:rPr>
      <w:b/>
      <w:i/>
      <w:u w:val="none"/>
    </w:rPr>
  </w:style>
  <w:style w:type="paragraph" w:styleId="BalloonText">
    <w:name w:val="Balloon Text"/>
    <w:basedOn w:val="Normal"/>
    <w:link w:val="BalloonTextChar"/>
    <w:rsid w:val="001B4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94A"/>
    <w:pPr>
      <w:spacing w:before="0" w:after="0"/>
    </w:pPr>
  </w:style>
  <w:style w:type="paragraph" w:customStyle="1" w:styleId="BodyTextBold">
    <w:name w:val="Body Text Bold"/>
    <w:basedOn w:val="BodyText"/>
    <w:qFormat/>
    <w:rsid w:val="001B494A"/>
    <w:rPr>
      <w:b/>
    </w:rPr>
  </w:style>
  <w:style w:type="character" w:styleId="Hyperlink">
    <w:name w:val="Hyperlink"/>
    <w:basedOn w:val="DefaultParagraphFont"/>
    <w:uiPriority w:val="99"/>
    <w:unhideWhenUsed/>
    <w:rsid w:val="00AA1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1750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AMPA2127 Recover offal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2023-01-24T11:37:00Z</dcterms:created>
  <dcterms:modified xsi:type="dcterms:W3CDTF">2023-01-24T11:37:00Z</dcterms:modified>
</cp:coreProperties>
</file>