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F7" w:rsidP="00E72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AMPA2125 Remove thick skirts</w:t>
      </w:r>
      <w:r>
        <w:fldChar w:fldCharType="end"/>
      </w:r>
    </w:p>
    <w:p w:rsidR="00E726F7" w:rsidP="00E726F7">
      <w:pPr>
        <w:pStyle w:val="Version"/>
        <w:sectPr w:rsidSect="00892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451" w:rsidP="00892451">
      <w:pPr>
        <w:pStyle w:val="SuperHeading"/>
      </w:pPr>
      <w:r w:rsidRPr="00892451">
        <w:t>AMPA2125 Remove thick skirts</w:t>
      </w:r>
    </w:p>
    <w:p w:rsidR="00000000" w:rsidRPr="00892451" w:rsidP="00892451">
      <w:pPr>
        <w:pStyle w:val="Heading1"/>
      </w:pPr>
      <w:bookmarkStart w:id="1" w:name="O_899176"/>
      <w:bookmarkEnd w:id="1"/>
      <w:r w:rsidRPr="00892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892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Comment</w:t>
            </w:r>
          </w:p>
        </w:tc>
      </w:tr>
      <w:tr w:rsidTr="00892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1" w:rsidP="00892451">
            <w:pPr>
              <w:pStyle w:val="BodyText"/>
            </w:pPr>
            <w:r w:rsidRPr="00892451">
              <w:t>Initial release</w:t>
            </w:r>
          </w:p>
        </w:tc>
      </w:tr>
    </w:tbl>
    <w:p w:rsidR="00000000" w:rsidRPr="00892451" w:rsidP="00892451">
      <w:pPr>
        <w:pStyle w:val="BodyText"/>
      </w:pPr>
    </w:p>
    <w:p w:rsidR="00000000" w:rsidRPr="00892451" w:rsidP="00892451">
      <w:pPr>
        <w:pStyle w:val="AllowPageBreak"/>
      </w:pPr>
    </w:p>
    <w:p w:rsidR="00000000" w:rsidRPr="00892451" w:rsidP="00892451">
      <w:pPr>
        <w:pStyle w:val="Heading1"/>
      </w:pPr>
      <w:bookmarkStart w:id="2" w:name="O_899177"/>
      <w:bookmarkEnd w:id="2"/>
      <w:r w:rsidRPr="00892451">
        <w:t>Application</w:t>
      </w:r>
    </w:p>
    <w:p w:rsidR="00000000" w:rsidRPr="00892451" w:rsidP="00E726F7">
      <w:pPr>
        <w:pStyle w:val="BodyText"/>
      </w:pPr>
      <w:r w:rsidRPr="00892451">
        <w:t>This unit describes the skills and knowledge required to remove thick skirts (diaphragm).</w:t>
      </w:r>
    </w:p>
    <w:p w:rsidR="00000000" w:rsidRPr="00892451" w:rsidP="00E726F7">
      <w:pPr>
        <w:pStyle w:val="BodyText"/>
      </w:pPr>
      <w:r w:rsidRPr="00892451">
        <w:t>This unit is applicable to slaughter floor or boning operations when the thick skirts are not removed as part of the evisceration process.</w:t>
      </w:r>
    </w:p>
    <w:p w:rsidR="00000000" w:rsidRPr="00892451" w:rsidP="00E726F7">
      <w:pPr>
        <w:pStyle w:val="BodyText"/>
      </w:pPr>
      <w:r w:rsidRPr="00892451">
        <w:t xml:space="preserve">All work should be carried out to comply with workplace and hygiene requirements. </w:t>
      </w:r>
    </w:p>
    <w:p w:rsidR="00000000" w:rsidRPr="00892451" w:rsidP="00E726F7">
      <w:pPr>
        <w:pStyle w:val="BodyText"/>
      </w:pPr>
      <w:r w:rsidRPr="00892451">
        <w:t>This unit applies to individuals</w:t>
      </w:r>
      <w:r w:rsidRPr="00892451">
        <w:t xml:space="preserve"> who work under general supervision, exercise limited autonomy and have some accountability for their own work.</w:t>
      </w:r>
    </w:p>
    <w:p w:rsidR="00000000" w:rsidRPr="00892451" w:rsidP="00E726F7">
      <w:pPr>
        <w:pStyle w:val="BodyText"/>
      </w:pPr>
      <w:r w:rsidRPr="00892451">
        <w:t>No occupational licensing, legislative or certification requirements are known to apply to this unit at the time of publication.</w:t>
      </w:r>
    </w:p>
    <w:p w:rsidR="00000000" w:rsidRPr="00892451" w:rsidP="00E726F7">
      <w:pPr>
        <w:pStyle w:val="BodyText"/>
      </w:pPr>
      <w:r w:rsidRPr="00892451">
        <w:t>This unit mus</w:t>
      </w:r>
      <w:r w:rsidRPr="00892451">
        <w:t>t be delivered and assessed in the context of Australian meat processing standards and regulations.</w:t>
      </w:r>
    </w:p>
    <w:p w:rsidR="00000000" w:rsidRPr="00892451" w:rsidP="00892451">
      <w:pPr>
        <w:pStyle w:val="Heading1"/>
      </w:pPr>
      <w:bookmarkStart w:id="3" w:name="O_899178"/>
      <w:bookmarkEnd w:id="3"/>
      <w:r w:rsidRPr="00892451">
        <w:t>Pre-requisite Unit</w:t>
      </w:r>
    </w:p>
    <w:p w:rsidR="00000000" w:rsidRPr="00892451" w:rsidP="00E726F7">
      <w:pPr>
        <w:pStyle w:val="BodyText"/>
      </w:pPr>
      <w:r w:rsidRPr="00892451">
        <w:t xml:space="preserve">AMPX209 Sharpen knives </w:t>
      </w:r>
    </w:p>
    <w:p w:rsidR="00000000" w:rsidRPr="00892451" w:rsidP="00892451">
      <w:pPr>
        <w:pStyle w:val="Heading1"/>
      </w:pPr>
      <w:bookmarkStart w:id="4" w:name="O_899180"/>
      <w:bookmarkEnd w:id="4"/>
      <w:r w:rsidRPr="00892451">
        <w:t>Unit Sector</w:t>
      </w:r>
    </w:p>
    <w:p w:rsidR="00000000" w:rsidRPr="00892451" w:rsidP="00892451">
      <w:pPr>
        <w:pStyle w:val="Heading1"/>
      </w:pPr>
      <w:bookmarkStart w:id="5" w:name="O_899181"/>
      <w:bookmarkEnd w:id="5"/>
      <w:r w:rsidRPr="0089245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72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Performan</w:t>
            </w:r>
            <w:r w:rsidRPr="00892451">
              <w:t>ce criteria</w:t>
            </w:r>
          </w:p>
        </w:tc>
      </w:tr>
      <w:tr w:rsidTr="00E72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 xml:space="preserve">Elements describe the </w:t>
            </w:r>
            <w:r w:rsidRPr="0089245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 xml:space="preserve">Performance criteria describe the performance needed to </w:t>
            </w:r>
            <w:r w:rsidRPr="00892451">
              <w:t>demonstrate achievement of the element.</w:t>
            </w:r>
          </w:p>
        </w:tc>
      </w:tr>
      <w:tr w:rsidTr="00E72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List"/>
              <w:rPr>
                <w:lang w:val="en-NZ"/>
              </w:rPr>
            </w:pPr>
            <w:r w:rsidRPr="00892451">
              <w:t>1.</w:t>
            </w:r>
            <w:r w:rsidRPr="00892451">
              <w:tab/>
              <w:t>Identify carcases for thick skirt removal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List"/>
              <w:rPr>
                <w:lang w:val="en-NZ"/>
              </w:rPr>
            </w:pPr>
            <w:r w:rsidRPr="00892451">
              <w:t>1.1</w:t>
            </w:r>
            <w:r w:rsidRPr="00892451">
              <w:tab/>
            </w:r>
            <w:r w:rsidRPr="00892451">
              <w:t>Locate skirt removal marker on the carcase according to workplace requirements, where required</w:t>
            </w:r>
          </w:p>
        </w:tc>
      </w:tr>
      <w:tr w:rsidTr="00E726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List"/>
              <w:rPr>
                <w:lang w:val="en-NZ"/>
              </w:rPr>
            </w:pPr>
            <w:r w:rsidRPr="00892451">
              <w:t>2.</w:t>
            </w:r>
            <w:r w:rsidRPr="00892451">
              <w:tab/>
              <w:t>Remove thick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1" w:rsidP="00892451">
            <w:pPr>
              <w:pStyle w:val="List"/>
            </w:pPr>
            <w:r w:rsidRPr="00892451">
              <w:t>2.1</w:t>
            </w:r>
            <w:r w:rsidRPr="00892451">
              <w:tab/>
              <w:t>Remove thick skirts according to workplace and health and safety requirements</w:t>
            </w:r>
          </w:p>
          <w:p w:rsidR="00000000" w:rsidRPr="00892451" w:rsidP="00892451">
            <w:pPr>
              <w:pStyle w:val="List"/>
            </w:pPr>
            <w:r w:rsidRPr="00892451">
              <w:t>2.2</w:t>
            </w:r>
            <w:r w:rsidRPr="00892451">
              <w:tab/>
            </w:r>
            <w:r w:rsidRPr="00892451">
              <w:t>Identify and manage defects in thick skirts to workplace requirements</w:t>
            </w:r>
          </w:p>
          <w:p w:rsidR="00000000" w:rsidRPr="00892451" w:rsidP="00892451">
            <w:pPr>
              <w:pStyle w:val="List"/>
            </w:pPr>
            <w:r w:rsidRPr="00892451">
              <w:t>2.3</w:t>
            </w:r>
            <w:r w:rsidRPr="00892451">
              <w:tab/>
              <w:t>Identify sources of contamination and cross-contamination and take remedial action according to workplace requirements</w:t>
            </w:r>
          </w:p>
          <w:p w:rsidR="00000000" w:rsidRPr="00892451" w:rsidP="00892451">
            <w:pPr>
              <w:pStyle w:val="List"/>
            </w:pPr>
            <w:r w:rsidRPr="00892451">
              <w:t>2.4</w:t>
            </w:r>
            <w:r w:rsidRPr="00892451">
              <w:tab/>
              <w:t>Handle and dispose of trimmed skirts are according to workp</w:t>
            </w:r>
            <w:r w:rsidRPr="00892451">
              <w:t>lace requirements</w:t>
            </w:r>
          </w:p>
        </w:tc>
      </w:tr>
    </w:tbl>
    <w:p w:rsidR="00000000" w:rsidRPr="00892451" w:rsidP="00892451">
      <w:pPr>
        <w:pStyle w:val="BodyText"/>
      </w:pPr>
    </w:p>
    <w:p w:rsidR="00000000" w:rsidRPr="00892451" w:rsidP="00892451">
      <w:pPr>
        <w:pStyle w:val="AllowPageBreak"/>
      </w:pPr>
    </w:p>
    <w:p w:rsidR="00000000" w:rsidRPr="00892451" w:rsidP="00892451">
      <w:pPr>
        <w:pStyle w:val="Heading1"/>
      </w:pPr>
      <w:bookmarkStart w:id="6" w:name="O_899182"/>
      <w:bookmarkEnd w:id="6"/>
      <w:r w:rsidRPr="00892451">
        <w:t>Foundation Skills</w:t>
      </w:r>
    </w:p>
    <w:p w:rsidR="00000000" w:rsidRPr="00892451" w:rsidP="00E726F7">
      <w:pPr>
        <w:pStyle w:val="BodyText"/>
      </w:pPr>
      <w:r w:rsidRPr="00892451">
        <w:t>Foundation Skills essential to performance are explicit in the performance criteria of this unit of competency.</w:t>
      </w:r>
    </w:p>
    <w:p w:rsidR="00000000" w:rsidRPr="00892451" w:rsidP="00892451">
      <w:pPr>
        <w:pStyle w:val="Heading1"/>
      </w:pPr>
      <w:bookmarkStart w:id="7" w:name="O_899183"/>
      <w:bookmarkEnd w:id="7"/>
      <w:r w:rsidRPr="00892451">
        <w:t>Range of Conditions</w:t>
      </w:r>
    </w:p>
    <w:p w:rsidR="00000000" w:rsidRPr="00892451" w:rsidP="00892451">
      <w:pPr>
        <w:pStyle w:val="Heading1"/>
      </w:pPr>
      <w:bookmarkStart w:id="8" w:name="O_899184"/>
      <w:bookmarkEnd w:id="8"/>
      <w:r w:rsidRPr="00892451">
        <w:t>Unit Mapping Information</w:t>
      </w:r>
    </w:p>
    <w:p w:rsidR="00000000" w:rsidRPr="00892451" w:rsidP="00E726F7">
      <w:pPr>
        <w:pStyle w:val="BodyText"/>
      </w:pPr>
      <w:r w:rsidRPr="00892451">
        <w:t>This unit i</w:t>
      </w:r>
      <w:r w:rsidRPr="00892451">
        <w:t>s equivalent to MTMP2148B Remove thick skirts</w:t>
      </w:r>
    </w:p>
    <w:p w:rsidR="00000000" w:rsidRPr="00892451" w:rsidP="00892451">
      <w:pPr>
        <w:pStyle w:val="Heading1"/>
      </w:pPr>
      <w:bookmarkStart w:id="9" w:name="O_899191"/>
      <w:bookmarkEnd w:id="9"/>
      <w:r w:rsidRPr="00892451">
        <w:t>Links</w:t>
      </w:r>
    </w:p>
    <w:p w:rsidR="00000000" w:rsidRPr="00892451" w:rsidP="00E726F7">
      <w:pPr>
        <w:pStyle w:val="BodyText"/>
      </w:pPr>
      <w:r w:rsidRPr="00892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4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2451" w:rsidP="00E726F7">
      <w:pPr>
        <w:pStyle w:val="BodyText"/>
        <w:sectPr w:rsidSect="00892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2451" w:rsidP="00892451">
      <w:pPr>
        <w:pStyle w:val="SuperHeading"/>
      </w:pPr>
      <w:r w:rsidRPr="00892451">
        <w:t>Assessment Requirements for AMPA2125 Remove thick skirts</w:t>
      </w:r>
    </w:p>
    <w:p w:rsidR="00000000" w:rsidRPr="00892451" w:rsidP="00892451">
      <w:pPr>
        <w:pStyle w:val="Heading1"/>
      </w:pPr>
      <w:bookmarkStart w:id="10" w:name="O_899186"/>
      <w:bookmarkEnd w:id="10"/>
      <w:r w:rsidRPr="00892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892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TableHeading"/>
              <w:rPr>
                <w:lang w:val="en-NZ"/>
              </w:rPr>
            </w:pPr>
            <w:r w:rsidRPr="00892451">
              <w:t>Comment</w:t>
            </w:r>
          </w:p>
        </w:tc>
      </w:tr>
      <w:tr w:rsidTr="00892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451">
            <w:pPr>
              <w:pStyle w:val="BodyText"/>
              <w:rPr>
                <w:lang w:val="en-NZ"/>
              </w:rPr>
            </w:pPr>
            <w:r w:rsidRPr="008924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451" w:rsidP="00892451">
            <w:pPr>
              <w:pStyle w:val="BodyText"/>
            </w:pPr>
            <w:r w:rsidRPr="00892451">
              <w:t>Initial release</w:t>
            </w:r>
          </w:p>
        </w:tc>
      </w:tr>
    </w:tbl>
    <w:p w:rsidR="00000000" w:rsidRPr="00892451" w:rsidP="00892451">
      <w:pPr>
        <w:pStyle w:val="BodyText"/>
      </w:pPr>
    </w:p>
    <w:p w:rsidR="00000000" w:rsidRPr="00892451" w:rsidP="00892451">
      <w:pPr>
        <w:pStyle w:val="AllowPageBreak"/>
      </w:pPr>
    </w:p>
    <w:p w:rsidR="00000000" w:rsidRPr="00892451" w:rsidP="00892451">
      <w:pPr>
        <w:pStyle w:val="Heading1"/>
      </w:pPr>
      <w:bookmarkStart w:id="11" w:name="O_899187"/>
      <w:bookmarkEnd w:id="11"/>
      <w:r w:rsidRPr="00892451">
        <w:t>Performance Evidence</w:t>
      </w:r>
    </w:p>
    <w:p w:rsidR="00000000" w:rsidRPr="00892451" w:rsidP="00E726F7">
      <w:pPr>
        <w:pStyle w:val="BodyText"/>
      </w:pPr>
      <w:r w:rsidRPr="00892451">
        <w:t>The candidate must remove thick skirts (diaphragm).</w:t>
      </w:r>
    </w:p>
    <w:p w:rsidR="00000000" w:rsidRPr="00892451" w:rsidP="00E726F7">
      <w:pPr>
        <w:pStyle w:val="BodyText"/>
      </w:pPr>
      <w:r w:rsidRPr="00892451">
        <w:t xml:space="preserve">The candidate must: </w:t>
      </w:r>
    </w:p>
    <w:p w:rsidR="00000000" w:rsidRPr="00892451" w:rsidP="00892451">
      <w:pPr>
        <w:pStyle w:val="ListBullet"/>
      </w:pPr>
      <w:r w:rsidRPr="00892451">
        <w:t>remove thick skirts in accordance with workplace, health and safety and Quality Assurance (QA) requirements</w:t>
      </w:r>
    </w:p>
    <w:p w:rsidR="00000000" w:rsidRPr="00892451" w:rsidP="00892451">
      <w:pPr>
        <w:pStyle w:val="ListBullet"/>
      </w:pPr>
      <w:r w:rsidRPr="00892451">
        <w:t>identify and manage defects, contamination and cross-contamination in accordance with workplace requirements</w:t>
      </w:r>
    </w:p>
    <w:p w:rsidR="00000000" w:rsidRPr="00892451" w:rsidP="00892451">
      <w:pPr>
        <w:pStyle w:val="ListBullet"/>
      </w:pPr>
      <w:r w:rsidRPr="00892451">
        <w:t>dispose of trimme</w:t>
      </w:r>
      <w:r w:rsidRPr="00892451">
        <w:t>d skirts to workplace requirements</w:t>
      </w:r>
    </w:p>
    <w:p w:rsidR="00000000" w:rsidRPr="00892451" w:rsidP="00892451">
      <w:pPr>
        <w:pStyle w:val="ListBullet"/>
      </w:pPr>
      <w:r w:rsidRPr="00892451">
        <w:t>apply relevant regulatory requirements</w:t>
      </w:r>
    </w:p>
    <w:p w:rsidR="00000000" w:rsidRPr="00892451" w:rsidP="00892451">
      <w:pPr>
        <w:pStyle w:val="ListBullet"/>
      </w:pPr>
      <w:r w:rsidRPr="00892451">
        <w:t xml:space="preserve">use communication skills relevant to work instructions </w:t>
      </w:r>
    </w:p>
    <w:p w:rsidR="00000000" w:rsidRPr="00892451" w:rsidP="00892451">
      <w:pPr>
        <w:pStyle w:val="AllowPageBreak"/>
      </w:pPr>
    </w:p>
    <w:p w:rsidR="00000000" w:rsidRPr="00892451" w:rsidP="00892451">
      <w:pPr>
        <w:pStyle w:val="Heading1"/>
      </w:pPr>
      <w:bookmarkStart w:id="12" w:name="O_899188"/>
      <w:bookmarkEnd w:id="12"/>
      <w:r w:rsidRPr="00892451">
        <w:t>Knowledge Evidence</w:t>
      </w:r>
    </w:p>
    <w:p w:rsidR="00000000" w:rsidRPr="00892451" w:rsidP="00E726F7">
      <w:pPr>
        <w:pStyle w:val="BodyText"/>
      </w:pPr>
      <w:r w:rsidRPr="00892451">
        <w:t xml:space="preserve">The candidate must demonstrate a basic factual, technical and procedural knowledge of: </w:t>
      </w:r>
    </w:p>
    <w:p w:rsidR="00000000" w:rsidRPr="00892451" w:rsidP="00892451">
      <w:pPr>
        <w:pStyle w:val="ListBullet"/>
      </w:pPr>
      <w:r w:rsidRPr="00892451">
        <w:t>cutting lines for thick skirts</w:t>
      </w:r>
    </w:p>
    <w:p w:rsidR="00000000" w:rsidRPr="00892451" w:rsidP="00892451">
      <w:pPr>
        <w:pStyle w:val="ListBullet"/>
      </w:pPr>
      <w:r w:rsidRPr="00892451">
        <w:t>purpose of skirt removal indicator</w:t>
      </w:r>
    </w:p>
    <w:p w:rsidR="00000000" w:rsidRPr="00892451" w:rsidP="00892451">
      <w:pPr>
        <w:pStyle w:val="ListBullet"/>
      </w:pPr>
      <w:r w:rsidRPr="00892451">
        <w:t>uses and further processing of thick skirts</w:t>
      </w:r>
    </w:p>
    <w:p w:rsidR="00000000" w:rsidRPr="00892451" w:rsidP="00892451">
      <w:pPr>
        <w:pStyle w:val="ListBullet"/>
      </w:pPr>
      <w:r w:rsidRPr="00892451">
        <w:t>workplace, health and safety and QA requirements for removing thick skirts</w:t>
      </w:r>
    </w:p>
    <w:p w:rsidR="00000000" w:rsidRPr="00892451" w:rsidP="00892451">
      <w:pPr>
        <w:pStyle w:val="ListBullet"/>
      </w:pPr>
      <w:r w:rsidRPr="00892451">
        <w:t>possible sources of contamination and cross-contamination</w:t>
      </w:r>
    </w:p>
    <w:p w:rsidR="00000000" w:rsidRPr="00892451" w:rsidP="00892451">
      <w:pPr>
        <w:pStyle w:val="AllowPageBreak"/>
      </w:pPr>
    </w:p>
    <w:p w:rsidR="00000000" w:rsidRPr="00892451" w:rsidP="00892451">
      <w:pPr>
        <w:pStyle w:val="Heading1"/>
      </w:pPr>
      <w:bookmarkStart w:id="13" w:name="O_899189"/>
      <w:bookmarkEnd w:id="13"/>
      <w:r w:rsidRPr="00892451">
        <w:t>Assessment Conditions</w:t>
      </w:r>
    </w:p>
    <w:p w:rsidR="00000000" w:rsidRPr="00892451" w:rsidP="00E726F7">
      <w:pPr>
        <w:pStyle w:val="BodyText"/>
      </w:pPr>
      <w:r w:rsidRPr="00892451">
        <w:t>Assessment must occur in the workplace under normal production conditions.</w:t>
      </w:r>
    </w:p>
    <w:p w:rsidR="00000000" w:rsidRPr="00892451" w:rsidP="00E726F7">
      <w:pPr>
        <w:pStyle w:val="BodyText"/>
      </w:pPr>
      <w:r w:rsidRPr="00892451">
        <w:t>Competency must be demonstrated at normal chain speed.</w:t>
      </w:r>
    </w:p>
    <w:p w:rsidR="00000000" w:rsidRPr="00892451" w:rsidP="00E726F7">
      <w:pPr>
        <w:pStyle w:val="BodyText"/>
      </w:pPr>
      <w:r w:rsidRPr="00892451">
        <w:t xml:space="preserve">As a minimum, the following three forms of assessment must be used: </w:t>
      </w:r>
    </w:p>
    <w:p w:rsidR="00000000" w:rsidRPr="00892451" w:rsidP="00892451">
      <w:pPr>
        <w:pStyle w:val="ListBullet"/>
      </w:pPr>
      <w:r w:rsidRPr="00892451">
        <w:t>quiz of underpinning knowled</w:t>
      </w:r>
      <w:r w:rsidRPr="00892451">
        <w:t>ge</w:t>
      </w:r>
    </w:p>
    <w:p w:rsidR="00000000" w:rsidRPr="00892451" w:rsidP="00892451">
      <w:pPr>
        <w:pStyle w:val="ListBullet"/>
      </w:pPr>
      <w:r w:rsidRPr="00892451">
        <w:t xml:space="preserve">workplace demonstration </w:t>
      </w:r>
    </w:p>
    <w:p w:rsidR="00000000" w:rsidRPr="00892451" w:rsidP="00892451">
      <w:pPr>
        <w:pStyle w:val="ListBullet"/>
      </w:pPr>
      <w:r w:rsidRPr="00892451">
        <w:t>workplace referee or third-party report of performance over time</w:t>
      </w:r>
    </w:p>
    <w:p w:rsidR="00000000" w:rsidRPr="00892451" w:rsidP="00892451">
      <w:pPr>
        <w:pStyle w:val="BodyText"/>
      </w:pPr>
    </w:p>
    <w:p w:rsidR="00000000" w:rsidRPr="00892451" w:rsidP="00E726F7">
      <w:pPr>
        <w:pStyle w:val="BodyText"/>
      </w:pPr>
      <w:r w:rsidRPr="00892451">
        <w:t>Assessors must satisfy the current standards for RTOs.</w:t>
      </w:r>
    </w:p>
    <w:p w:rsidR="00000000" w:rsidRPr="00892451" w:rsidP="00892451">
      <w:pPr>
        <w:pStyle w:val="Heading1"/>
      </w:pPr>
      <w:bookmarkStart w:id="14" w:name="O_899192"/>
      <w:bookmarkEnd w:id="14"/>
      <w:r w:rsidRPr="00892451">
        <w:t>Links</w:t>
      </w:r>
    </w:p>
    <w:p w:rsidR="00000000" w:rsidRPr="00892451" w:rsidP="00E726F7">
      <w:pPr>
        <w:pStyle w:val="BodyText"/>
      </w:pPr>
      <w:r w:rsidRPr="00892451">
        <w:t>Companion Volume implement</w:t>
      </w:r>
      <w:r w:rsidRPr="00892451">
        <w:t xml:space="preserve">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4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2451" w:rsidP="00892451"/>
    <w:sectPr w:rsidSect="00892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 w:rsidRPr="00E726F7" w:rsidP="00E72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F7" w:rsidP="00892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6F7" w:rsidP="00892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26F7" w:rsidP="00892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 w:rsidP="00892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6F7">
      <w:t>Approved</w:t>
    </w:r>
    <w:r w:rsidR="00E726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6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6F7">
      <w:rPr>
        <w:noProof/>
      </w:rPr>
      <w:t>4</w:t>
    </w:r>
    <w:r>
      <w:rPr>
        <w:noProof/>
      </w:rPr>
      <w:fldChar w:fldCharType="end"/>
    </w:r>
  </w:p>
  <w:p w:rsidR="00892451" w:rsidP="00892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6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6F7">
      <w:t>Skills Insight</w:t>
    </w:r>
    <w:r w:rsidR="00E726F7">
      <w:fldChar w:fldCharType="end"/>
    </w:r>
  </w:p>
  <w:p w:rsidR="00892451" w:rsidP="00892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451" w:rsidRPr="00E726F7" w:rsidP="00E72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F7" w:rsidRPr="002D2AF8" w:rsidP="00892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AMPA2125 Remove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6F7" w:rsidP="00892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451" w:rsidRPr="002D2AF8" w:rsidP="00892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6F7">
      <w:t>AMPA2125 Remove thick skirts</w:t>
    </w:r>
    <w:r w:rsidR="00E726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6F7">
      <w:rPr>
        <w:noProof/>
      </w:rPr>
      <w:t>2 March 2025</w:t>
    </w:r>
    <w:r>
      <w:fldChar w:fldCharType="end"/>
    </w:r>
  </w:p>
  <w:p w:rsidR="00892451" w:rsidP="00892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84E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00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451"/>
  </w:style>
  <w:style w:type="character" w:customStyle="1" w:styleId="Heading1Char">
    <w:name w:val="Heading 1 Char"/>
    <w:basedOn w:val="DefaultParagraphFont"/>
    <w:link w:val="Heading1"/>
    <w:rsid w:val="00892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4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2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24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2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4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451"/>
    <w:rPr>
      <w:b/>
      <w:spacing w:val="0"/>
    </w:rPr>
  </w:style>
  <w:style w:type="paragraph" w:customStyle="1" w:styleId="SuperTitle">
    <w:name w:val="SuperTitle"/>
    <w:basedOn w:val="Title"/>
    <w:rsid w:val="00892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4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451"/>
    <w:rPr>
      <w:i/>
    </w:rPr>
  </w:style>
  <w:style w:type="paragraph" w:styleId="Caption">
    <w:name w:val="caption"/>
    <w:basedOn w:val="BodyText"/>
    <w:next w:val="Normal"/>
    <w:qFormat/>
    <w:rsid w:val="00892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451"/>
  </w:style>
  <w:style w:type="paragraph" w:styleId="TableofFigures">
    <w:name w:val="table of figures"/>
    <w:basedOn w:val="Normal"/>
    <w:next w:val="Normal"/>
    <w:semiHidden/>
    <w:rsid w:val="00892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4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451"/>
    <w:rPr>
      <w:rFonts w:ascii="Wingdings" w:hAnsi="Wingdings"/>
    </w:rPr>
  </w:style>
  <w:style w:type="character" w:customStyle="1" w:styleId="HotSpot">
    <w:name w:val="HotSpot"/>
    <w:rsid w:val="00892451"/>
    <w:rPr>
      <w:color w:val="0033CC"/>
      <w:u w:val="none"/>
    </w:rPr>
  </w:style>
  <w:style w:type="paragraph" w:customStyle="1" w:styleId="BodyTextRight">
    <w:name w:val="Body Text Right"/>
    <w:basedOn w:val="BodyText"/>
    <w:rsid w:val="00892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4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451"/>
    <w:rPr>
      <w:sz w:val="32"/>
    </w:rPr>
  </w:style>
  <w:style w:type="paragraph" w:customStyle="1" w:styleId="HeadingProcedure">
    <w:name w:val="Heading Procedure"/>
    <w:basedOn w:val="HeadingBase"/>
    <w:next w:val="Normal"/>
    <w:rsid w:val="00892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451"/>
    <w:pPr>
      <w:spacing w:before="60" w:after="60"/>
    </w:pPr>
  </w:style>
  <w:style w:type="paragraph" w:styleId="ListContinue">
    <w:name w:val="List Continue"/>
    <w:basedOn w:val="List"/>
    <w:rsid w:val="00892451"/>
    <w:pPr>
      <w:ind w:firstLine="0"/>
    </w:pPr>
  </w:style>
  <w:style w:type="paragraph" w:customStyle="1" w:styleId="ListNote">
    <w:name w:val="List Note"/>
    <w:basedOn w:val="List"/>
    <w:rsid w:val="00892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451"/>
    <w:rPr>
      <w:rFonts w:ascii="Courier New" w:hAnsi="Courier New"/>
    </w:rPr>
  </w:style>
  <w:style w:type="paragraph" w:customStyle="1" w:styleId="NoteBullet">
    <w:name w:val="Note Bullet"/>
    <w:basedOn w:val="Note"/>
    <w:rsid w:val="00892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4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451"/>
    <w:rPr>
      <w:b/>
      <w:smallCaps/>
    </w:rPr>
  </w:style>
  <w:style w:type="paragraph" w:customStyle="1" w:styleId="TableListNumber">
    <w:name w:val="Table List Number"/>
    <w:basedOn w:val="ListNumber"/>
    <w:rsid w:val="00892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451"/>
    <w:pPr>
      <w:numPr>
        <w:numId w:val="8"/>
      </w:numPr>
    </w:pPr>
  </w:style>
  <w:style w:type="paragraph" w:customStyle="1" w:styleId="ListAlpha2">
    <w:name w:val="List Alpha 2"/>
    <w:basedOn w:val="List2"/>
    <w:rsid w:val="00892451"/>
    <w:pPr>
      <w:numPr>
        <w:numId w:val="7"/>
      </w:numPr>
    </w:pPr>
  </w:style>
  <w:style w:type="paragraph" w:styleId="List2">
    <w:name w:val="List 2"/>
    <w:basedOn w:val="BodyText"/>
    <w:rsid w:val="00892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4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4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451"/>
    <w:pPr>
      <w:numPr>
        <w:numId w:val="3"/>
      </w:numPr>
    </w:pPr>
  </w:style>
  <w:style w:type="paragraph" w:styleId="ListContinue2">
    <w:name w:val="List Continue 2"/>
    <w:basedOn w:val="List2"/>
    <w:rsid w:val="00892451"/>
    <w:pPr>
      <w:ind w:firstLine="0"/>
    </w:pPr>
  </w:style>
  <w:style w:type="paragraph" w:styleId="ListContinue3">
    <w:name w:val="List Continue 3"/>
    <w:basedOn w:val="List3"/>
    <w:rsid w:val="00892451"/>
    <w:pPr>
      <w:ind w:left="1021" w:firstLine="0"/>
    </w:pPr>
  </w:style>
  <w:style w:type="paragraph" w:styleId="ListContinue4">
    <w:name w:val="List Continue 4"/>
    <w:basedOn w:val="List4"/>
    <w:rsid w:val="00892451"/>
    <w:pPr>
      <w:ind w:firstLine="0"/>
    </w:pPr>
  </w:style>
  <w:style w:type="paragraph" w:styleId="ListContinue5">
    <w:name w:val="List Continue 5"/>
    <w:basedOn w:val="List5"/>
    <w:rsid w:val="00892451"/>
    <w:pPr>
      <w:ind w:firstLine="0"/>
    </w:pPr>
  </w:style>
  <w:style w:type="paragraph" w:styleId="ListNumber3">
    <w:name w:val="List Number 3"/>
    <w:basedOn w:val="List3"/>
    <w:rsid w:val="00892451"/>
    <w:pPr>
      <w:numPr>
        <w:numId w:val="4"/>
      </w:numPr>
    </w:pPr>
  </w:style>
  <w:style w:type="paragraph" w:styleId="ListNumber4">
    <w:name w:val="List Number 4"/>
    <w:basedOn w:val="List4"/>
    <w:rsid w:val="00892451"/>
    <w:pPr>
      <w:numPr>
        <w:numId w:val="5"/>
      </w:numPr>
    </w:pPr>
  </w:style>
  <w:style w:type="paragraph" w:styleId="ListNumber5">
    <w:name w:val="List Number 5"/>
    <w:basedOn w:val="List5"/>
    <w:rsid w:val="00892451"/>
    <w:pPr>
      <w:numPr>
        <w:numId w:val="6"/>
      </w:numPr>
    </w:pPr>
  </w:style>
  <w:style w:type="paragraph" w:styleId="BlockText">
    <w:name w:val="Block Text"/>
    <w:basedOn w:val="Normal"/>
    <w:rsid w:val="00892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451"/>
    <w:rPr>
      <w:sz w:val="16"/>
      <w:vertAlign w:val="superscript"/>
    </w:rPr>
  </w:style>
  <w:style w:type="character" w:customStyle="1" w:styleId="Symbols">
    <w:name w:val="Symbols"/>
    <w:basedOn w:val="DefaultParagraphFont"/>
    <w:rsid w:val="00892451"/>
    <w:rPr>
      <w:rFonts w:ascii="Symbol" w:hAnsi="Symbol"/>
    </w:rPr>
  </w:style>
  <w:style w:type="character" w:customStyle="1" w:styleId="MenuOptions">
    <w:name w:val="Menu Options"/>
    <w:basedOn w:val="DefaultParagraphFont"/>
    <w:rsid w:val="00892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451"/>
    <w:rPr>
      <w:b/>
    </w:rPr>
  </w:style>
  <w:style w:type="character" w:customStyle="1" w:styleId="Underlined">
    <w:name w:val="Underlined"/>
    <w:basedOn w:val="DefaultParagraphFont"/>
    <w:rsid w:val="00892451"/>
    <w:rPr>
      <w:u w:val="single"/>
    </w:rPr>
  </w:style>
  <w:style w:type="paragraph" w:customStyle="1" w:styleId="TableBodyTextRight">
    <w:name w:val="Table Body Text Right"/>
    <w:basedOn w:val="TableBodyText"/>
    <w:rsid w:val="00892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451"/>
    <w:rPr>
      <w:sz w:val="18"/>
    </w:rPr>
  </w:style>
  <w:style w:type="paragraph" w:customStyle="1" w:styleId="BodySmallRight">
    <w:name w:val="Body Small Right"/>
    <w:basedOn w:val="BodyTextRight"/>
    <w:rsid w:val="00892451"/>
    <w:rPr>
      <w:sz w:val="18"/>
      <w:szCs w:val="18"/>
    </w:rPr>
  </w:style>
  <w:style w:type="paragraph" w:customStyle="1" w:styleId="MarginEdition">
    <w:name w:val="Margin Edition"/>
    <w:basedOn w:val="MarginNote"/>
    <w:rsid w:val="00892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451"/>
    <w:rPr>
      <w:sz w:val="2"/>
      <w:szCs w:val="2"/>
    </w:rPr>
  </w:style>
  <w:style w:type="character" w:customStyle="1" w:styleId="Small">
    <w:name w:val="Small"/>
    <w:basedOn w:val="DefaultParagraphFont"/>
    <w:rsid w:val="00892451"/>
    <w:rPr>
      <w:sz w:val="16"/>
    </w:rPr>
  </w:style>
  <w:style w:type="paragraph" w:customStyle="1" w:styleId="WideTable">
    <w:name w:val="Wide Table"/>
    <w:basedOn w:val="Normal"/>
    <w:rsid w:val="00892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451"/>
  </w:style>
  <w:style w:type="paragraph" w:styleId="Quote">
    <w:name w:val="Quote"/>
    <w:basedOn w:val="Heading1"/>
    <w:link w:val="QuoteChar"/>
    <w:qFormat/>
    <w:rsid w:val="00892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451"/>
    <w:pPr>
      <w:pageBreakBefore/>
    </w:pPr>
  </w:style>
  <w:style w:type="paragraph" w:customStyle="1" w:styleId="Border">
    <w:name w:val="Border"/>
    <w:basedOn w:val="Normal"/>
    <w:qFormat/>
    <w:rsid w:val="00892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451"/>
    <w:rPr>
      <w:u w:val="single"/>
    </w:rPr>
  </w:style>
  <w:style w:type="character" w:customStyle="1" w:styleId="BoldandItalics">
    <w:name w:val="Bold and Italics"/>
    <w:qFormat/>
    <w:rsid w:val="00892451"/>
    <w:rPr>
      <w:b/>
      <w:i/>
      <w:u w:val="none"/>
    </w:rPr>
  </w:style>
  <w:style w:type="paragraph" w:styleId="BalloonText">
    <w:name w:val="Balloon Text"/>
    <w:basedOn w:val="Normal"/>
    <w:link w:val="BalloonTextChar"/>
    <w:rsid w:val="00892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451"/>
    <w:pPr>
      <w:spacing w:before="0" w:after="0"/>
    </w:pPr>
  </w:style>
  <w:style w:type="paragraph" w:customStyle="1" w:styleId="BodyTextBold">
    <w:name w:val="Body Text Bold"/>
    <w:basedOn w:val="BodyText"/>
    <w:qFormat/>
    <w:rsid w:val="00892451"/>
    <w:rPr>
      <w:b/>
    </w:rPr>
  </w:style>
  <w:style w:type="character" w:styleId="Hyperlink">
    <w:name w:val="Hyperlink"/>
    <w:basedOn w:val="DefaultParagraphFont"/>
    <w:uiPriority w:val="99"/>
    <w:unhideWhenUsed/>
    <w:rsid w:val="00E72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3295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AMPA2125 Remove thick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