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5996" w:rsidP="00CA59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AMPA2117 Separate and tie runners</w:t>
      </w:r>
      <w:r>
        <w:fldChar w:fldCharType="end"/>
      </w:r>
    </w:p>
    <w:p w:rsidR="00CA5996" w:rsidP="00CA5996">
      <w:pPr>
        <w:pStyle w:val="Version"/>
        <w:sectPr w:rsidSect="00891C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1C13" w:rsidP="00891C13">
      <w:pPr>
        <w:pStyle w:val="SuperHeading"/>
      </w:pPr>
      <w:r w:rsidRPr="00891C13">
        <w:t>AMPA2117 Separate and tie runners</w:t>
      </w:r>
    </w:p>
    <w:p w:rsidR="00000000" w:rsidRPr="00891C13" w:rsidP="00891C13">
      <w:pPr>
        <w:pStyle w:val="Heading1"/>
      </w:pPr>
      <w:bookmarkStart w:id="1" w:name="O_898674"/>
      <w:bookmarkEnd w:id="1"/>
      <w:r w:rsidRPr="00891C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891C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C13">
            <w:pPr>
              <w:pStyle w:val="TableHeading"/>
              <w:rPr>
                <w:lang w:val="en-NZ"/>
              </w:rPr>
            </w:pPr>
            <w:r w:rsidRPr="00891C1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C13">
            <w:pPr>
              <w:pStyle w:val="TableHeading"/>
              <w:rPr>
                <w:lang w:val="en-NZ"/>
              </w:rPr>
            </w:pPr>
            <w:r w:rsidRPr="00891C1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C13">
            <w:pPr>
              <w:pStyle w:val="TableHeading"/>
              <w:rPr>
                <w:lang w:val="en-NZ"/>
              </w:rPr>
            </w:pPr>
            <w:r w:rsidRPr="00891C13">
              <w:t>Comment</w:t>
            </w:r>
          </w:p>
        </w:tc>
      </w:tr>
      <w:tr w:rsidTr="00891C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C13">
            <w:pPr>
              <w:pStyle w:val="BodyText"/>
              <w:rPr>
                <w:lang w:val="en-NZ"/>
              </w:rPr>
            </w:pPr>
            <w:r w:rsidRPr="00891C1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C13">
            <w:pPr>
              <w:pStyle w:val="BodyText"/>
              <w:rPr>
                <w:lang w:val="en-NZ"/>
              </w:rPr>
            </w:pPr>
            <w:r w:rsidRPr="00891C13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C13" w:rsidP="00891C13">
            <w:pPr>
              <w:pStyle w:val="BodyText"/>
            </w:pPr>
            <w:r w:rsidRPr="00891C13">
              <w:t>Initial release</w:t>
            </w:r>
          </w:p>
        </w:tc>
      </w:tr>
    </w:tbl>
    <w:p w:rsidR="00000000" w:rsidRPr="00891C13" w:rsidP="00891C13">
      <w:pPr>
        <w:pStyle w:val="BodyText"/>
      </w:pPr>
    </w:p>
    <w:p w:rsidR="00000000" w:rsidRPr="00891C13" w:rsidP="00891C13">
      <w:pPr>
        <w:pStyle w:val="AllowPageBreak"/>
      </w:pPr>
    </w:p>
    <w:p w:rsidR="00000000" w:rsidRPr="00891C13" w:rsidP="00891C13">
      <w:pPr>
        <w:pStyle w:val="Heading1"/>
      </w:pPr>
      <w:bookmarkStart w:id="2" w:name="O_898675"/>
      <w:bookmarkEnd w:id="2"/>
      <w:r w:rsidRPr="00891C13">
        <w:t>Application</w:t>
      </w:r>
    </w:p>
    <w:p w:rsidR="00000000" w:rsidRPr="00891C13" w:rsidP="00CA5996">
      <w:pPr>
        <w:pStyle w:val="BodyText"/>
      </w:pPr>
      <w:r w:rsidRPr="00891C13">
        <w:t xml:space="preserve">This unit describes the skills and knowledge required to separate runners from the viscera, inspect for defects or contamination and tie the runners </w:t>
      </w:r>
      <w:r w:rsidRPr="00891C13">
        <w:t>to avoid spillage of contents.</w:t>
      </w:r>
    </w:p>
    <w:p w:rsidR="00000000" w:rsidRPr="00891C13" w:rsidP="00CA5996">
      <w:pPr>
        <w:pStyle w:val="BodyText"/>
      </w:pPr>
      <w:r w:rsidRPr="00891C13">
        <w:t>This unit is applicable to workers on the slaughter floor.</w:t>
      </w:r>
    </w:p>
    <w:p w:rsidR="00000000" w:rsidRPr="00891C13" w:rsidP="00CA5996">
      <w:pPr>
        <w:pStyle w:val="BodyText"/>
      </w:pPr>
      <w:r w:rsidRPr="00891C13">
        <w:t xml:space="preserve">All work should be carried out to comply with workplace and hygiene requirements. </w:t>
      </w:r>
    </w:p>
    <w:p w:rsidR="00000000" w:rsidRPr="00891C13" w:rsidP="00CA5996">
      <w:pPr>
        <w:pStyle w:val="BodyText"/>
      </w:pPr>
      <w:r w:rsidRPr="00891C13">
        <w:t>This unit applies to individuals who work under general supervision, exercise li</w:t>
      </w:r>
      <w:r w:rsidRPr="00891C13">
        <w:t>mited autonomy and have some accountability for their own work.</w:t>
      </w:r>
    </w:p>
    <w:p w:rsidR="00000000" w:rsidRPr="00891C13" w:rsidP="00CA5996">
      <w:pPr>
        <w:pStyle w:val="BodyText"/>
      </w:pPr>
      <w:r w:rsidRPr="00891C13">
        <w:t>No occupational licensing, legislative or certification requirements are known to apply to this unit at the time of publication.</w:t>
      </w:r>
    </w:p>
    <w:p w:rsidR="00000000" w:rsidRPr="00891C13" w:rsidP="00CA5996">
      <w:pPr>
        <w:pStyle w:val="BodyText"/>
      </w:pPr>
      <w:r w:rsidRPr="00891C13">
        <w:t>This unit must be delivered and assessed in the context of Au</w:t>
      </w:r>
      <w:r w:rsidRPr="00891C13">
        <w:t>stralian meat processing standards and regulations.</w:t>
      </w:r>
    </w:p>
    <w:p w:rsidR="00000000" w:rsidRPr="00891C13" w:rsidP="00891C13">
      <w:pPr>
        <w:pStyle w:val="Heading1"/>
      </w:pPr>
      <w:bookmarkStart w:id="3" w:name="O_898676"/>
      <w:bookmarkEnd w:id="3"/>
      <w:r w:rsidRPr="00891C13">
        <w:t>Pre-requisite Unit</w:t>
      </w:r>
    </w:p>
    <w:p w:rsidR="00000000" w:rsidRPr="00891C13" w:rsidP="00CA5996">
      <w:pPr>
        <w:pStyle w:val="BodyText"/>
      </w:pPr>
      <w:r w:rsidRPr="00891C13">
        <w:t>AMPX209 Sharpen knives</w:t>
      </w:r>
    </w:p>
    <w:p w:rsidR="00000000" w:rsidRPr="00891C13" w:rsidP="00891C13">
      <w:pPr>
        <w:pStyle w:val="Heading1"/>
      </w:pPr>
      <w:bookmarkStart w:id="4" w:name="O_898678"/>
      <w:bookmarkEnd w:id="4"/>
      <w:r w:rsidRPr="00891C13">
        <w:t>Unit Sector</w:t>
      </w:r>
    </w:p>
    <w:p w:rsidR="00000000" w:rsidRPr="00891C13" w:rsidP="00891C13">
      <w:pPr>
        <w:pStyle w:val="Heading1"/>
      </w:pPr>
      <w:bookmarkStart w:id="5" w:name="O_898679"/>
      <w:bookmarkEnd w:id="5"/>
      <w:r w:rsidRPr="00891C13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CA599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C13">
            <w:pPr>
              <w:pStyle w:val="TableHeading"/>
              <w:rPr>
                <w:lang w:val="en-NZ"/>
              </w:rPr>
            </w:pPr>
            <w:r w:rsidRPr="00891C13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C13">
            <w:pPr>
              <w:pStyle w:val="TableHeading"/>
              <w:rPr>
                <w:lang w:val="en-NZ"/>
              </w:rPr>
            </w:pPr>
            <w:r w:rsidRPr="00891C13">
              <w:t>Performance criteria</w:t>
            </w:r>
          </w:p>
        </w:tc>
      </w:tr>
      <w:tr w:rsidTr="00CA599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C13">
            <w:pPr>
              <w:pStyle w:val="BodyText"/>
              <w:rPr>
                <w:lang w:val="en-NZ"/>
              </w:rPr>
            </w:pPr>
            <w:r w:rsidRPr="00891C13">
              <w:t xml:space="preserve">Elements describe the </w:t>
            </w:r>
            <w:r w:rsidRPr="00891C13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C13">
            <w:pPr>
              <w:pStyle w:val="BodyText"/>
              <w:rPr>
                <w:lang w:val="en-NZ"/>
              </w:rPr>
            </w:pPr>
            <w:r w:rsidRPr="00891C13">
              <w:t xml:space="preserve">Performance criteria describe the performance needed to </w:t>
            </w:r>
            <w:r w:rsidRPr="00891C13">
              <w:t>demonstrate achievement of the element.</w:t>
            </w:r>
          </w:p>
        </w:tc>
      </w:tr>
      <w:tr w:rsidTr="00CA599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C13">
            <w:pPr>
              <w:pStyle w:val="List"/>
              <w:rPr>
                <w:lang w:val="en-NZ"/>
              </w:rPr>
            </w:pPr>
            <w:r w:rsidRPr="00891C13">
              <w:t>1.</w:t>
            </w:r>
            <w:r w:rsidRPr="00891C13">
              <w:tab/>
              <w:t>Separate and tie runners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C13" w:rsidP="00891C13">
            <w:pPr>
              <w:pStyle w:val="List"/>
            </w:pPr>
            <w:r w:rsidRPr="00891C13">
              <w:t>1.1</w:t>
            </w:r>
            <w:r w:rsidRPr="00891C13">
              <w:tab/>
              <w:t>Separate and tie runners to prevent contamination and to meet workplace and health an</w:t>
            </w:r>
            <w:r w:rsidRPr="00891C13">
              <w:t>d safety requirements</w:t>
            </w:r>
          </w:p>
          <w:p w:rsidR="00000000" w:rsidRPr="00891C13" w:rsidP="00891C13">
            <w:pPr>
              <w:pStyle w:val="List"/>
            </w:pPr>
            <w:r w:rsidRPr="00891C13">
              <w:t>1.2</w:t>
            </w:r>
            <w:r w:rsidRPr="00891C13">
              <w:tab/>
              <w:t>Inspect runners for defects or contamination according to workplace requirements</w:t>
            </w:r>
          </w:p>
          <w:p w:rsidR="00000000" w:rsidRPr="00891C13" w:rsidP="00891C13">
            <w:pPr>
              <w:pStyle w:val="List"/>
            </w:pPr>
            <w:r w:rsidRPr="00891C13">
              <w:t>1.3</w:t>
            </w:r>
            <w:r w:rsidRPr="00891C13">
              <w:tab/>
              <w:t>Place runners in appropriate chutes according to workplace requirements</w:t>
            </w:r>
          </w:p>
        </w:tc>
      </w:tr>
    </w:tbl>
    <w:p w:rsidR="00000000" w:rsidRPr="00891C13" w:rsidP="00891C13">
      <w:pPr>
        <w:pStyle w:val="BodyText"/>
      </w:pPr>
    </w:p>
    <w:p w:rsidR="00000000" w:rsidRPr="00891C13" w:rsidP="00891C13">
      <w:pPr>
        <w:pStyle w:val="AllowPageBreak"/>
      </w:pPr>
    </w:p>
    <w:p w:rsidR="00000000" w:rsidRPr="00891C13" w:rsidP="00891C13">
      <w:pPr>
        <w:pStyle w:val="Heading1"/>
      </w:pPr>
      <w:bookmarkStart w:id="6" w:name="O_898680"/>
      <w:bookmarkEnd w:id="6"/>
      <w:r w:rsidRPr="00891C13">
        <w:t>Foundation Skills</w:t>
      </w:r>
    </w:p>
    <w:p w:rsidR="00000000" w:rsidRPr="00891C13" w:rsidP="00CA5996">
      <w:pPr>
        <w:pStyle w:val="BodyText"/>
      </w:pPr>
      <w:r w:rsidRPr="00891C13">
        <w:t>Foundation Skills essential to performance are explicit in the performance criteria of this unit of competency.</w:t>
      </w:r>
    </w:p>
    <w:p w:rsidR="00000000" w:rsidRPr="00891C13" w:rsidP="00891C13">
      <w:pPr>
        <w:pStyle w:val="Heading1"/>
      </w:pPr>
      <w:bookmarkStart w:id="7" w:name="O_898681"/>
      <w:bookmarkEnd w:id="7"/>
      <w:r w:rsidRPr="00891C13">
        <w:t>Range of Conditions</w:t>
      </w:r>
    </w:p>
    <w:p w:rsidR="00000000" w:rsidRPr="00891C13" w:rsidP="00891C13">
      <w:pPr>
        <w:pStyle w:val="Heading1"/>
      </w:pPr>
      <w:bookmarkStart w:id="8" w:name="O_898682"/>
      <w:bookmarkEnd w:id="8"/>
      <w:r w:rsidRPr="00891C13">
        <w:t>Unit Mapping Information</w:t>
      </w:r>
    </w:p>
    <w:p w:rsidR="00000000" w:rsidRPr="00891C13" w:rsidP="00CA5996">
      <w:pPr>
        <w:pStyle w:val="BodyText"/>
      </w:pPr>
      <w:r w:rsidRPr="00891C13">
        <w:t>This unit is equivalent to MTMP2145C Separate and tie runners</w:t>
      </w:r>
    </w:p>
    <w:p w:rsidR="00000000" w:rsidRPr="00891C13" w:rsidP="00891C13">
      <w:pPr>
        <w:pStyle w:val="Heading1"/>
      </w:pPr>
      <w:bookmarkStart w:id="9" w:name="O_898689"/>
      <w:bookmarkEnd w:id="9"/>
      <w:r w:rsidRPr="00891C13">
        <w:t>Links</w:t>
      </w:r>
    </w:p>
    <w:p w:rsidR="00000000" w:rsidRPr="00891C13" w:rsidP="00CA5996">
      <w:pPr>
        <w:pStyle w:val="BodyText"/>
      </w:pPr>
      <w:r w:rsidRPr="00891C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874A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91C13" w:rsidP="00891C13"/>
    <w:sectPr w:rsidSect="00891C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C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C13" w:rsidRPr="00CA5996" w:rsidP="00CA59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C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996" w:rsidP="00891C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A5996" w:rsidP="00891C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A5996" w:rsidP="00891C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C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9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1C13" w:rsidRPr="00CA5996" w:rsidP="00CA59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C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996" w:rsidRPr="002D2AF8" w:rsidP="00891C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AMPA2117 Separate and tie runners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CA5996" w:rsidP="00891C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1C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1C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1C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1C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1C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1C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1C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1C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1C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1C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1C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1C13"/>
  </w:style>
  <w:style w:type="character" w:customStyle="1" w:styleId="Heading1Char">
    <w:name w:val="Heading 1 Char"/>
    <w:basedOn w:val="DefaultParagraphFont"/>
    <w:link w:val="Heading1"/>
    <w:rsid w:val="00891C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1C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1C1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91C13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891C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91C1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91C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1C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1C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1C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1C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1C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1C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1C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1C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1C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1C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1C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1C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1C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1C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1C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1C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1C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1C1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891C1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91C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91C13"/>
    <w:rPr>
      <w:b/>
      <w:spacing w:val="0"/>
    </w:rPr>
  </w:style>
  <w:style w:type="paragraph" w:customStyle="1" w:styleId="SuperTitle">
    <w:name w:val="SuperTitle"/>
    <w:basedOn w:val="Title"/>
    <w:rsid w:val="00891C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1C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1C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1C1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1C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1C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1C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1C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1C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1C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1C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1C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1C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1C13"/>
    <w:rPr>
      <w:i/>
    </w:rPr>
  </w:style>
  <w:style w:type="paragraph" w:styleId="Caption">
    <w:name w:val="caption"/>
    <w:basedOn w:val="BodyText"/>
    <w:next w:val="Normal"/>
    <w:qFormat/>
    <w:rsid w:val="00891C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1C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1C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1C13"/>
  </w:style>
  <w:style w:type="paragraph" w:styleId="TableofFigures">
    <w:name w:val="table of figures"/>
    <w:basedOn w:val="Normal"/>
    <w:next w:val="Normal"/>
    <w:semiHidden/>
    <w:rsid w:val="00891C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1C1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91C13"/>
    <w:rPr>
      <w:rFonts w:ascii="Wingdings" w:hAnsi="Wingdings"/>
    </w:rPr>
  </w:style>
  <w:style w:type="character" w:customStyle="1" w:styleId="HotSpot">
    <w:name w:val="HotSpot"/>
    <w:rsid w:val="00891C13"/>
    <w:rPr>
      <w:color w:val="0033CC"/>
      <w:u w:val="none"/>
    </w:rPr>
  </w:style>
  <w:style w:type="paragraph" w:customStyle="1" w:styleId="BodyTextRight">
    <w:name w:val="Body Text Right"/>
    <w:basedOn w:val="BodyText"/>
    <w:rsid w:val="00891C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1C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1C1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1C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1C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1C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1C13"/>
    <w:rPr>
      <w:sz w:val="32"/>
    </w:rPr>
  </w:style>
  <w:style w:type="paragraph" w:customStyle="1" w:styleId="HeadingProcedure">
    <w:name w:val="Heading Procedure"/>
    <w:basedOn w:val="HeadingBase"/>
    <w:next w:val="Normal"/>
    <w:rsid w:val="00891C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1C13"/>
    <w:pPr>
      <w:spacing w:before="60" w:after="60"/>
    </w:pPr>
  </w:style>
  <w:style w:type="paragraph" w:styleId="ListContinue">
    <w:name w:val="List Continue"/>
    <w:basedOn w:val="List"/>
    <w:rsid w:val="00891C13"/>
    <w:pPr>
      <w:ind w:firstLine="0"/>
    </w:pPr>
  </w:style>
  <w:style w:type="paragraph" w:customStyle="1" w:styleId="ListNote">
    <w:name w:val="List Note"/>
    <w:basedOn w:val="List"/>
    <w:rsid w:val="00891C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1C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1C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1C13"/>
    <w:rPr>
      <w:rFonts w:ascii="Courier New" w:hAnsi="Courier New"/>
    </w:rPr>
  </w:style>
  <w:style w:type="paragraph" w:customStyle="1" w:styleId="NoteBullet">
    <w:name w:val="Note Bullet"/>
    <w:basedOn w:val="Note"/>
    <w:rsid w:val="00891C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1C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1C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1C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1C1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91C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1C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1C13"/>
    <w:rPr>
      <w:b/>
      <w:smallCaps/>
    </w:rPr>
  </w:style>
  <w:style w:type="paragraph" w:customStyle="1" w:styleId="TableListNumber">
    <w:name w:val="Table List Number"/>
    <w:basedOn w:val="ListNumber"/>
    <w:rsid w:val="00891C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1C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1C13"/>
    <w:pPr>
      <w:numPr>
        <w:numId w:val="7"/>
      </w:numPr>
    </w:pPr>
  </w:style>
  <w:style w:type="paragraph" w:customStyle="1" w:styleId="ListAlpha2">
    <w:name w:val="List Alpha 2"/>
    <w:basedOn w:val="List2"/>
    <w:rsid w:val="00891C13"/>
    <w:pPr>
      <w:numPr>
        <w:numId w:val="6"/>
      </w:numPr>
    </w:pPr>
  </w:style>
  <w:style w:type="paragraph" w:styleId="List2">
    <w:name w:val="List 2"/>
    <w:basedOn w:val="BodyText"/>
    <w:rsid w:val="00891C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1C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1C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1C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1C1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1C1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91C13"/>
    <w:pPr>
      <w:numPr>
        <w:numId w:val="2"/>
      </w:numPr>
    </w:pPr>
  </w:style>
  <w:style w:type="paragraph" w:styleId="ListContinue2">
    <w:name w:val="List Continue 2"/>
    <w:basedOn w:val="List2"/>
    <w:rsid w:val="00891C13"/>
    <w:pPr>
      <w:ind w:firstLine="0"/>
    </w:pPr>
  </w:style>
  <w:style w:type="paragraph" w:styleId="ListContinue3">
    <w:name w:val="List Continue 3"/>
    <w:basedOn w:val="List3"/>
    <w:rsid w:val="00891C13"/>
    <w:pPr>
      <w:ind w:left="1021" w:firstLine="0"/>
    </w:pPr>
  </w:style>
  <w:style w:type="paragraph" w:styleId="ListContinue4">
    <w:name w:val="List Continue 4"/>
    <w:basedOn w:val="List4"/>
    <w:rsid w:val="00891C13"/>
    <w:pPr>
      <w:ind w:firstLine="0"/>
    </w:pPr>
  </w:style>
  <w:style w:type="paragraph" w:styleId="ListContinue5">
    <w:name w:val="List Continue 5"/>
    <w:basedOn w:val="List5"/>
    <w:rsid w:val="00891C13"/>
    <w:pPr>
      <w:ind w:firstLine="0"/>
    </w:pPr>
  </w:style>
  <w:style w:type="paragraph" w:styleId="ListNumber3">
    <w:name w:val="List Number 3"/>
    <w:basedOn w:val="List3"/>
    <w:rsid w:val="00891C13"/>
    <w:pPr>
      <w:numPr>
        <w:numId w:val="3"/>
      </w:numPr>
    </w:pPr>
  </w:style>
  <w:style w:type="paragraph" w:styleId="ListNumber4">
    <w:name w:val="List Number 4"/>
    <w:basedOn w:val="List4"/>
    <w:rsid w:val="00891C13"/>
    <w:pPr>
      <w:numPr>
        <w:numId w:val="4"/>
      </w:numPr>
    </w:pPr>
  </w:style>
  <w:style w:type="paragraph" w:styleId="ListNumber5">
    <w:name w:val="List Number 5"/>
    <w:basedOn w:val="List5"/>
    <w:rsid w:val="00891C13"/>
    <w:pPr>
      <w:numPr>
        <w:numId w:val="5"/>
      </w:numPr>
    </w:pPr>
  </w:style>
  <w:style w:type="paragraph" w:styleId="BlockText">
    <w:name w:val="Block Text"/>
    <w:basedOn w:val="Normal"/>
    <w:rsid w:val="00891C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1C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1C13"/>
    <w:rPr>
      <w:sz w:val="16"/>
      <w:vertAlign w:val="superscript"/>
    </w:rPr>
  </w:style>
  <w:style w:type="character" w:customStyle="1" w:styleId="Symbols">
    <w:name w:val="Symbols"/>
    <w:basedOn w:val="DefaultParagraphFont"/>
    <w:rsid w:val="00891C13"/>
    <w:rPr>
      <w:rFonts w:ascii="Symbol" w:hAnsi="Symbol"/>
    </w:rPr>
  </w:style>
  <w:style w:type="character" w:customStyle="1" w:styleId="MenuOptions">
    <w:name w:val="Menu Options"/>
    <w:basedOn w:val="DefaultParagraphFont"/>
    <w:rsid w:val="00891C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1C13"/>
    <w:rPr>
      <w:b/>
    </w:rPr>
  </w:style>
  <w:style w:type="character" w:customStyle="1" w:styleId="Underlined">
    <w:name w:val="Underlined"/>
    <w:basedOn w:val="DefaultParagraphFont"/>
    <w:rsid w:val="00891C13"/>
    <w:rPr>
      <w:u w:val="single"/>
    </w:rPr>
  </w:style>
  <w:style w:type="paragraph" w:customStyle="1" w:styleId="TableBodyTextRight">
    <w:name w:val="Table Body Text Right"/>
    <w:basedOn w:val="TableBodyText"/>
    <w:rsid w:val="00891C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1C13"/>
    <w:rPr>
      <w:sz w:val="18"/>
    </w:rPr>
  </w:style>
  <w:style w:type="paragraph" w:customStyle="1" w:styleId="BodySmallRight">
    <w:name w:val="Body Small Right"/>
    <w:basedOn w:val="BodyTextRight"/>
    <w:rsid w:val="00891C13"/>
    <w:rPr>
      <w:sz w:val="18"/>
      <w:szCs w:val="18"/>
    </w:rPr>
  </w:style>
  <w:style w:type="paragraph" w:customStyle="1" w:styleId="MarginEdition">
    <w:name w:val="Margin Edition"/>
    <w:basedOn w:val="MarginNote"/>
    <w:rsid w:val="00891C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1C13"/>
    <w:rPr>
      <w:sz w:val="2"/>
      <w:szCs w:val="2"/>
    </w:rPr>
  </w:style>
  <w:style w:type="character" w:customStyle="1" w:styleId="Small">
    <w:name w:val="Small"/>
    <w:basedOn w:val="DefaultParagraphFont"/>
    <w:rsid w:val="00891C13"/>
    <w:rPr>
      <w:sz w:val="16"/>
    </w:rPr>
  </w:style>
  <w:style w:type="paragraph" w:customStyle="1" w:styleId="WideTable">
    <w:name w:val="Wide Table"/>
    <w:basedOn w:val="Normal"/>
    <w:rsid w:val="00891C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1C13"/>
  </w:style>
  <w:style w:type="paragraph" w:styleId="Quote">
    <w:name w:val="Quote"/>
    <w:basedOn w:val="Heading1"/>
    <w:link w:val="QuoteChar"/>
    <w:qFormat/>
    <w:rsid w:val="00891C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1C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1C13"/>
    <w:pPr>
      <w:pageBreakBefore/>
    </w:pPr>
  </w:style>
  <w:style w:type="paragraph" w:customStyle="1" w:styleId="Border">
    <w:name w:val="Border"/>
    <w:basedOn w:val="Normal"/>
    <w:qFormat/>
    <w:rsid w:val="00891C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1C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1C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1C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1C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1C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1C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1C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1C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1C13"/>
    <w:rPr>
      <w:u w:val="single"/>
    </w:rPr>
  </w:style>
  <w:style w:type="character" w:customStyle="1" w:styleId="BoldandItalics">
    <w:name w:val="Bold and Italics"/>
    <w:qFormat/>
    <w:rsid w:val="00891C13"/>
    <w:rPr>
      <w:b/>
      <w:i/>
      <w:u w:val="none"/>
    </w:rPr>
  </w:style>
  <w:style w:type="paragraph" w:styleId="BalloonText">
    <w:name w:val="Balloon Text"/>
    <w:basedOn w:val="Normal"/>
    <w:link w:val="BalloonTextChar"/>
    <w:rsid w:val="00891C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1C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1C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1C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1C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1C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1C13"/>
    <w:pPr>
      <w:spacing w:before="0" w:after="0"/>
    </w:pPr>
  </w:style>
  <w:style w:type="paragraph" w:customStyle="1" w:styleId="BodyTextBold">
    <w:name w:val="Body Text Bold"/>
    <w:basedOn w:val="BodyText"/>
    <w:qFormat/>
    <w:rsid w:val="00891C13"/>
    <w:rPr>
      <w:b/>
    </w:rPr>
  </w:style>
  <w:style w:type="character" w:styleId="Hyperlink">
    <w:name w:val="Hyperlink"/>
    <w:basedOn w:val="DefaultParagraphFont"/>
    <w:uiPriority w:val="99"/>
    <w:unhideWhenUsed/>
    <w:rsid w:val="00CA59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275</Words>
  <Characters>1722</Characters>
  <Application>Microsoft Office Word</Application>
  <DocSecurity>0</DocSecurity>
  <Lines>68</Lines>
  <Paragraphs>45</Paragraphs>
  <ScaleCrop>false</ScaleCrop>
  <Company>Author-it Software Corporation Ltd.</Company>
  <LinksUpToDate>false</LinksUpToDate>
  <CharactersWithSpaces>1952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AMPA2117 Separate and tie runners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2023-01-24T11:41:00Z</dcterms:created>
  <dcterms:modified xsi:type="dcterms:W3CDTF">2023-01-24T11:41:00Z</dcterms:modified>
</cp:coreProperties>
</file>