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7D31" w:rsidP="000C7D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AMPA2112 Complete re-pack operation</w:t>
      </w:r>
      <w:r>
        <w:fldChar w:fldCharType="end"/>
      </w:r>
    </w:p>
    <w:p w:rsidR="000C7D31" w:rsidP="000C7D31">
      <w:pPr>
        <w:pStyle w:val="Version"/>
        <w:sectPr w:rsidSect="003736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36CF" w:rsidP="003736CF">
      <w:pPr>
        <w:pStyle w:val="SuperHeading"/>
      </w:pPr>
      <w:r w:rsidRPr="003736CF">
        <w:t>AMPA2112 Complete re-pack operation</w:t>
      </w:r>
    </w:p>
    <w:p w:rsidR="00000000" w:rsidRPr="003736CF" w:rsidP="003736CF">
      <w:pPr>
        <w:pStyle w:val="Heading1"/>
      </w:pPr>
      <w:bookmarkStart w:id="1" w:name="O_897480"/>
      <w:bookmarkEnd w:id="1"/>
      <w:r w:rsidRPr="003736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373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6CF">
            <w:pPr>
              <w:pStyle w:val="TableHeading"/>
              <w:rPr>
                <w:lang w:val="en-NZ"/>
              </w:rPr>
            </w:pPr>
            <w:r w:rsidRPr="003736C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6CF">
            <w:pPr>
              <w:pStyle w:val="TableHeading"/>
              <w:rPr>
                <w:lang w:val="en-NZ"/>
              </w:rPr>
            </w:pPr>
            <w:r w:rsidRPr="003736C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6CF">
            <w:pPr>
              <w:pStyle w:val="TableHeading"/>
              <w:rPr>
                <w:lang w:val="en-NZ"/>
              </w:rPr>
            </w:pPr>
            <w:r w:rsidRPr="003736CF">
              <w:t>Comment</w:t>
            </w:r>
          </w:p>
        </w:tc>
      </w:tr>
      <w:tr w:rsidTr="00373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6CF">
            <w:pPr>
              <w:pStyle w:val="BodyText"/>
              <w:rPr>
                <w:lang w:val="en-NZ"/>
              </w:rPr>
            </w:pPr>
            <w:r w:rsidRPr="003736C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6CF">
            <w:pPr>
              <w:pStyle w:val="BodyText"/>
              <w:rPr>
                <w:lang w:val="en-NZ"/>
              </w:rPr>
            </w:pPr>
            <w:r w:rsidRPr="003736C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6CF" w:rsidP="003736CF">
            <w:pPr>
              <w:pStyle w:val="BodyText"/>
            </w:pPr>
            <w:r w:rsidRPr="003736CF">
              <w:t>Initial release</w:t>
            </w:r>
          </w:p>
        </w:tc>
      </w:tr>
    </w:tbl>
    <w:p w:rsidR="00000000" w:rsidRPr="003736CF" w:rsidP="003736CF">
      <w:pPr>
        <w:pStyle w:val="BodyText"/>
      </w:pPr>
    </w:p>
    <w:p w:rsidR="00000000" w:rsidRPr="003736CF" w:rsidP="003736CF">
      <w:pPr>
        <w:pStyle w:val="AllowPageBreak"/>
      </w:pPr>
    </w:p>
    <w:p w:rsidR="00000000" w:rsidRPr="003736CF" w:rsidP="003736CF">
      <w:pPr>
        <w:pStyle w:val="Heading1"/>
      </w:pPr>
      <w:bookmarkStart w:id="2" w:name="O_897481"/>
      <w:bookmarkEnd w:id="2"/>
      <w:r w:rsidRPr="003736CF">
        <w:t>Application</w:t>
      </w:r>
    </w:p>
    <w:p w:rsidR="00000000" w:rsidRPr="003736CF" w:rsidP="000C7D31">
      <w:pPr>
        <w:pStyle w:val="BodyText"/>
      </w:pPr>
      <w:r w:rsidRPr="003736CF">
        <w:t>This unit describes the skills and knowledge required to re-pack carton meat products after the carton is damaged. The technical skills relate to re-packing the cartons, and the administrative skills relate to completing the records associated with the re-</w:t>
      </w:r>
      <w:r w:rsidRPr="003736CF">
        <w:t>pack operation.</w:t>
      </w:r>
    </w:p>
    <w:p w:rsidR="00000000" w:rsidRPr="003736CF" w:rsidP="000C7D31">
      <w:pPr>
        <w:pStyle w:val="BodyText"/>
      </w:pPr>
      <w:r w:rsidRPr="003736CF">
        <w:t>This unit is applicable to workers in a registered meat processing premises such as a cold storage business, loadout areas of abattoirs, food service operations, smallgoods factory, wholesale butchery, game meat processing establishment or</w:t>
      </w:r>
      <w:r w:rsidRPr="003736CF">
        <w:t xml:space="preserve"> pet food premises.</w:t>
      </w:r>
    </w:p>
    <w:p w:rsidR="00000000" w:rsidRPr="003736CF" w:rsidP="000C7D31">
      <w:pPr>
        <w:pStyle w:val="BodyText"/>
      </w:pPr>
      <w:r w:rsidRPr="003736CF">
        <w:t xml:space="preserve">All work should be carried out to comply with workplace and hygiene requirements. </w:t>
      </w:r>
    </w:p>
    <w:p w:rsidR="00000000" w:rsidRPr="003736CF" w:rsidP="000C7D31">
      <w:pPr>
        <w:pStyle w:val="BodyText"/>
      </w:pPr>
      <w:r w:rsidRPr="003736CF">
        <w:t>This unit applies to individuals who work under general supervision, exercise limited autonomy and have some accountability for their own work.</w:t>
      </w:r>
    </w:p>
    <w:p w:rsidR="00000000" w:rsidRPr="003736CF" w:rsidP="000C7D31">
      <w:pPr>
        <w:pStyle w:val="BodyText"/>
      </w:pPr>
      <w:r w:rsidRPr="003736CF">
        <w:t>No occ</w:t>
      </w:r>
      <w:r w:rsidRPr="003736CF">
        <w:t>upational licensing, legislative or certification requirements are known to apply to this unit at the time of publication.</w:t>
      </w:r>
    </w:p>
    <w:p w:rsidR="00000000" w:rsidRPr="003736CF" w:rsidP="000C7D31">
      <w:pPr>
        <w:pStyle w:val="BodyText"/>
      </w:pPr>
      <w:r w:rsidRPr="003736CF">
        <w:t>This unit must be delivered and assessed in the context of Australian meat processing standards and regulations.</w:t>
      </w:r>
    </w:p>
    <w:p w:rsidR="00000000" w:rsidRPr="003736CF" w:rsidP="003736CF">
      <w:pPr>
        <w:pStyle w:val="Heading1"/>
      </w:pPr>
      <w:bookmarkStart w:id="3" w:name="O_897482"/>
      <w:bookmarkEnd w:id="3"/>
      <w:r w:rsidRPr="003736CF">
        <w:t>Pr</w:t>
      </w:r>
      <w:r w:rsidRPr="003736CF">
        <w:t>e-requisite Unit</w:t>
      </w:r>
    </w:p>
    <w:p w:rsidR="00000000" w:rsidRPr="003736CF" w:rsidP="000C7D31">
      <w:pPr>
        <w:pStyle w:val="BodyText"/>
      </w:pPr>
      <w:r w:rsidRPr="003736CF">
        <w:t>Nil.</w:t>
      </w:r>
    </w:p>
    <w:p w:rsidR="00000000" w:rsidRPr="003736CF" w:rsidP="003736CF">
      <w:pPr>
        <w:pStyle w:val="Heading1"/>
      </w:pPr>
      <w:bookmarkStart w:id="4" w:name="O_897484"/>
      <w:bookmarkEnd w:id="4"/>
      <w:r w:rsidRPr="003736CF">
        <w:t>Unit Sector</w:t>
      </w:r>
    </w:p>
    <w:p w:rsidR="00000000" w:rsidRPr="003736CF" w:rsidP="003736CF">
      <w:pPr>
        <w:pStyle w:val="Heading1"/>
      </w:pPr>
      <w:bookmarkStart w:id="5" w:name="O_897485"/>
      <w:bookmarkEnd w:id="5"/>
      <w:r w:rsidRPr="003736C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C7D3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6CF">
            <w:pPr>
              <w:pStyle w:val="TableHeading"/>
              <w:rPr>
                <w:lang w:val="en-NZ"/>
              </w:rPr>
            </w:pPr>
            <w:r w:rsidRPr="003736C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6CF">
            <w:pPr>
              <w:pStyle w:val="TableHeading"/>
              <w:rPr>
                <w:lang w:val="en-NZ"/>
              </w:rPr>
            </w:pPr>
            <w:r w:rsidRPr="003736CF">
              <w:t>Performance criteria</w:t>
            </w:r>
          </w:p>
        </w:tc>
      </w:tr>
      <w:tr w:rsidTr="000C7D3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6CF">
            <w:pPr>
              <w:pStyle w:val="BodyText"/>
              <w:rPr>
                <w:lang w:val="en-NZ"/>
              </w:rPr>
            </w:pPr>
            <w:r w:rsidRPr="003736CF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6CF">
            <w:pPr>
              <w:pStyle w:val="BodyText"/>
              <w:rPr>
                <w:lang w:val="en-NZ"/>
              </w:rPr>
            </w:pPr>
            <w:r w:rsidRPr="003736CF">
              <w:t>Performance criteria describe the performance needed to demonstrate achievement of the element.</w:t>
            </w:r>
          </w:p>
        </w:tc>
      </w:tr>
      <w:tr w:rsidTr="000C7D3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6CF">
            <w:pPr>
              <w:pStyle w:val="List"/>
              <w:rPr>
                <w:lang w:val="en-NZ"/>
              </w:rPr>
            </w:pPr>
            <w:r w:rsidRPr="003736CF">
              <w:t>1.</w:t>
            </w:r>
            <w:r w:rsidRPr="003736CF">
              <w:tab/>
              <w:t>Re-pack cartons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6CF" w:rsidP="003736CF">
            <w:pPr>
              <w:pStyle w:val="List"/>
            </w:pPr>
            <w:r w:rsidRPr="003736CF">
              <w:t>1.1</w:t>
            </w:r>
            <w:r w:rsidRPr="003736CF">
              <w:tab/>
              <w:t>Identify carton defects requiring re-packs according to workplace requirements</w:t>
            </w:r>
          </w:p>
          <w:p w:rsidR="00000000" w:rsidRPr="003736CF" w:rsidP="003736CF">
            <w:pPr>
              <w:pStyle w:val="List"/>
            </w:pPr>
            <w:r w:rsidRPr="003736CF">
              <w:t>1.2</w:t>
            </w:r>
            <w:r w:rsidRPr="003736CF">
              <w:tab/>
              <w:t>Identify and meet workplace health and safety require</w:t>
            </w:r>
            <w:r w:rsidRPr="003736CF">
              <w:t>ments for re-pack, including manual handling</w:t>
            </w:r>
          </w:p>
          <w:p w:rsidR="00000000" w:rsidP="003736CF">
            <w:pPr>
              <w:pStyle w:val="List"/>
              <w:rPr>
                <w:lang w:val="en-NZ"/>
              </w:rPr>
            </w:pPr>
            <w:r w:rsidRPr="003736CF">
              <w:t>1.3</w:t>
            </w:r>
            <w:r w:rsidRPr="003736CF">
              <w:tab/>
              <w:t>Re-pack cartons according to workplace requirements</w:t>
            </w:r>
          </w:p>
        </w:tc>
      </w:tr>
      <w:tr w:rsidTr="000C7D3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6CF">
            <w:pPr>
              <w:pStyle w:val="List"/>
              <w:rPr>
                <w:lang w:val="en-NZ"/>
              </w:rPr>
            </w:pPr>
            <w:r w:rsidRPr="003736CF">
              <w:t>2.</w:t>
            </w:r>
            <w:r w:rsidRPr="003736CF">
              <w:tab/>
              <w:t>Complete re-pack documentation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6CF" w:rsidP="003736CF">
            <w:pPr>
              <w:pStyle w:val="List"/>
            </w:pPr>
            <w:r w:rsidRPr="003736CF">
              <w:t>2.1</w:t>
            </w:r>
            <w:r w:rsidRPr="003736CF">
              <w:tab/>
              <w:t>Complete re-pack documentation according to workplace and regulatory requirements</w:t>
            </w:r>
          </w:p>
        </w:tc>
      </w:tr>
    </w:tbl>
    <w:p w:rsidR="00000000" w:rsidRPr="003736CF" w:rsidP="003736CF">
      <w:pPr>
        <w:pStyle w:val="BodyText"/>
      </w:pPr>
    </w:p>
    <w:p w:rsidR="00000000" w:rsidRPr="003736CF" w:rsidP="003736CF">
      <w:pPr>
        <w:pStyle w:val="AllowPageBreak"/>
      </w:pPr>
    </w:p>
    <w:p w:rsidR="00000000" w:rsidRPr="003736CF" w:rsidP="003736CF">
      <w:pPr>
        <w:pStyle w:val="Heading1"/>
      </w:pPr>
      <w:bookmarkStart w:id="6" w:name="O_897486"/>
      <w:bookmarkEnd w:id="6"/>
      <w:r w:rsidRPr="003736CF">
        <w:t>Foundation Skills</w:t>
      </w:r>
    </w:p>
    <w:p w:rsidR="00000000" w:rsidRPr="003736CF" w:rsidP="000C7D31">
      <w:pPr>
        <w:pStyle w:val="BodyText"/>
      </w:pPr>
      <w:r w:rsidRPr="003736CF">
        <w:t>Foundation Skills essential to performance are explicit in the performance criteria of this unit of competency.</w:t>
      </w:r>
    </w:p>
    <w:p w:rsidR="00000000" w:rsidRPr="003736CF" w:rsidP="003736CF">
      <w:pPr>
        <w:pStyle w:val="Heading1"/>
      </w:pPr>
      <w:bookmarkStart w:id="7" w:name="O_897487"/>
      <w:bookmarkEnd w:id="7"/>
      <w:r w:rsidRPr="003736CF">
        <w:t>Range of Conditions</w:t>
      </w:r>
    </w:p>
    <w:p w:rsidR="00000000" w:rsidRPr="003736CF" w:rsidP="003736CF">
      <w:pPr>
        <w:pStyle w:val="Heading1"/>
      </w:pPr>
      <w:bookmarkStart w:id="8" w:name="O_897488"/>
      <w:bookmarkEnd w:id="8"/>
      <w:r w:rsidRPr="003736CF">
        <w:t>Unit Mapping Information</w:t>
      </w:r>
    </w:p>
    <w:p w:rsidR="00000000" w:rsidRPr="003736CF" w:rsidP="000C7D31">
      <w:pPr>
        <w:pStyle w:val="BodyText"/>
      </w:pPr>
      <w:r w:rsidRPr="003736CF">
        <w:t>Equivalent to MTMP2136C Complete re-pack operati</w:t>
      </w:r>
      <w:r w:rsidRPr="003736CF">
        <w:t>on</w:t>
      </w:r>
    </w:p>
    <w:p w:rsidR="00000000" w:rsidRPr="003736CF" w:rsidP="003736CF">
      <w:pPr>
        <w:pStyle w:val="Heading1"/>
      </w:pPr>
      <w:bookmarkStart w:id="9" w:name="O_897495"/>
      <w:bookmarkEnd w:id="9"/>
      <w:r w:rsidRPr="003736CF">
        <w:t>Links</w:t>
      </w:r>
    </w:p>
    <w:p w:rsidR="00000000" w:rsidRPr="003736CF" w:rsidP="000C7D31">
      <w:pPr>
        <w:pStyle w:val="BodyText"/>
      </w:pPr>
      <w:r w:rsidRPr="003736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404E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736CF" w:rsidP="003736CF"/>
    <w:sectPr w:rsidSect="003736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6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6CF" w:rsidRPr="000C7D31" w:rsidP="000C7D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6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D31" w:rsidP="003736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7D31" w:rsidP="003736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C7D31" w:rsidP="003736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6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D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36CF" w:rsidRPr="000C7D31" w:rsidP="000C7D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6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D31" w:rsidRPr="002D2AF8" w:rsidP="003736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AMPA2112 Complete re-pack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C7D31" w:rsidP="003736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6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36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36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36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36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36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36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36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36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36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36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36CF"/>
  </w:style>
  <w:style w:type="character" w:customStyle="1" w:styleId="Heading1Char">
    <w:name w:val="Heading 1 Char"/>
    <w:basedOn w:val="DefaultParagraphFont"/>
    <w:link w:val="Heading1"/>
    <w:rsid w:val="003736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36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36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36C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736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736C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736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36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36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36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3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3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3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3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36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36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36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36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36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36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36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36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36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36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36C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736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36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36CF"/>
    <w:rPr>
      <w:b/>
      <w:spacing w:val="0"/>
    </w:rPr>
  </w:style>
  <w:style w:type="paragraph" w:customStyle="1" w:styleId="SuperTitle">
    <w:name w:val="SuperTitle"/>
    <w:basedOn w:val="Title"/>
    <w:rsid w:val="003736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36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36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36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36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36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36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36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36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36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36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36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36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36CF"/>
    <w:rPr>
      <w:i/>
    </w:rPr>
  </w:style>
  <w:style w:type="paragraph" w:styleId="Caption">
    <w:name w:val="caption"/>
    <w:basedOn w:val="BodyText"/>
    <w:next w:val="Normal"/>
    <w:qFormat/>
    <w:rsid w:val="003736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36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36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36CF"/>
  </w:style>
  <w:style w:type="paragraph" w:styleId="TableofFigures">
    <w:name w:val="table of figures"/>
    <w:basedOn w:val="Normal"/>
    <w:next w:val="Normal"/>
    <w:semiHidden/>
    <w:rsid w:val="003736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36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736CF"/>
    <w:rPr>
      <w:rFonts w:ascii="Wingdings" w:hAnsi="Wingdings"/>
    </w:rPr>
  </w:style>
  <w:style w:type="character" w:customStyle="1" w:styleId="HotSpot">
    <w:name w:val="HotSpot"/>
    <w:rsid w:val="003736CF"/>
    <w:rPr>
      <w:color w:val="0033CC"/>
      <w:u w:val="none"/>
    </w:rPr>
  </w:style>
  <w:style w:type="paragraph" w:customStyle="1" w:styleId="BodyTextRight">
    <w:name w:val="Body Text Right"/>
    <w:basedOn w:val="BodyText"/>
    <w:rsid w:val="003736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36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36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36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36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36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36CF"/>
    <w:rPr>
      <w:sz w:val="32"/>
    </w:rPr>
  </w:style>
  <w:style w:type="paragraph" w:customStyle="1" w:styleId="HeadingProcedure">
    <w:name w:val="Heading Procedure"/>
    <w:basedOn w:val="HeadingBase"/>
    <w:next w:val="Normal"/>
    <w:rsid w:val="003736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36CF"/>
    <w:pPr>
      <w:spacing w:before="60" w:after="60"/>
    </w:pPr>
  </w:style>
  <w:style w:type="paragraph" w:styleId="ListContinue">
    <w:name w:val="List Continue"/>
    <w:basedOn w:val="List"/>
    <w:rsid w:val="003736CF"/>
    <w:pPr>
      <w:ind w:firstLine="0"/>
    </w:pPr>
  </w:style>
  <w:style w:type="paragraph" w:customStyle="1" w:styleId="ListNote">
    <w:name w:val="List Note"/>
    <w:basedOn w:val="List"/>
    <w:rsid w:val="003736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36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36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36CF"/>
    <w:rPr>
      <w:rFonts w:ascii="Courier New" w:hAnsi="Courier New"/>
    </w:rPr>
  </w:style>
  <w:style w:type="paragraph" w:customStyle="1" w:styleId="NoteBullet">
    <w:name w:val="Note Bullet"/>
    <w:basedOn w:val="Note"/>
    <w:rsid w:val="003736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36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36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36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36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736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36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36CF"/>
    <w:rPr>
      <w:b/>
      <w:smallCaps/>
    </w:rPr>
  </w:style>
  <w:style w:type="paragraph" w:customStyle="1" w:styleId="TableListNumber">
    <w:name w:val="Table List Number"/>
    <w:basedOn w:val="ListNumber"/>
    <w:rsid w:val="003736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36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36CF"/>
    <w:pPr>
      <w:numPr>
        <w:numId w:val="7"/>
      </w:numPr>
    </w:pPr>
  </w:style>
  <w:style w:type="paragraph" w:customStyle="1" w:styleId="ListAlpha2">
    <w:name w:val="List Alpha 2"/>
    <w:basedOn w:val="List2"/>
    <w:rsid w:val="003736CF"/>
    <w:pPr>
      <w:numPr>
        <w:numId w:val="6"/>
      </w:numPr>
    </w:pPr>
  </w:style>
  <w:style w:type="paragraph" w:styleId="List2">
    <w:name w:val="List 2"/>
    <w:basedOn w:val="BodyText"/>
    <w:rsid w:val="003736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36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36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36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36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36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36CF"/>
    <w:pPr>
      <w:numPr>
        <w:numId w:val="2"/>
      </w:numPr>
    </w:pPr>
  </w:style>
  <w:style w:type="paragraph" w:styleId="ListContinue2">
    <w:name w:val="List Continue 2"/>
    <w:basedOn w:val="List2"/>
    <w:rsid w:val="003736CF"/>
    <w:pPr>
      <w:ind w:firstLine="0"/>
    </w:pPr>
  </w:style>
  <w:style w:type="paragraph" w:styleId="ListContinue3">
    <w:name w:val="List Continue 3"/>
    <w:basedOn w:val="List3"/>
    <w:rsid w:val="003736CF"/>
    <w:pPr>
      <w:ind w:left="1021" w:firstLine="0"/>
    </w:pPr>
  </w:style>
  <w:style w:type="paragraph" w:styleId="ListContinue4">
    <w:name w:val="List Continue 4"/>
    <w:basedOn w:val="List4"/>
    <w:rsid w:val="003736CF"/>
    <w:pPr>
      <w:ind w:firstLine="0"/>
    </w:pPr>
  </w:style>
  <w:style w:type="paragraph" w:styleId="ListContinue5">
    <w:name w:val="List Continue 5"/>
    <w:basedOn w:val="List5"/>
    <w:rsid w:val="003736CF"/>
    <w:pPr>
      <w:ind w:firstLine="0"/>
    </w:pPr>
  </w:style>
  <w:style w:type="paragraph" w:styleId="ListNumber3">
    <w:name w:val="List Number 3"/>
    <w:basedOn w:val="List3"/>
    <w:rsid w:val="003736CF"/>
    <w:pPr>
      <w:numPr>
        <w:numId w:val="3"/>
      </w:numPr>
    </w:pPr>
  </w:style>
  <w:style w:type="paragraph" w:styleId="ListNumber4">
    <w:name w:val="List Number 4"/>
    <w:basedOn w:val="List4"/>
    <w:rsid w:val="003736CF"/>
    <w:pPr>
      <w:numPr>
        <w:numId w:val="4"/>
      </w:numPr>
    </w:pPr>
  </w:style>
  <w:style w:type="paragraph" w:styleId="ListNumber5">
    <w:name w:val="List Number 5"/>
    <w:basedOn w:val="List5"/>
    <w:rsid w:val="003736CF"/>
    <w:pPr>
      <w:numPr>
        <w:numId w:val="5"/>
      </w:numPr>
    </w:pPr>
  </w:style>
  <w:style w:type="paragraph" w:styleId="BlockText">
    <w:name w:val="Block Text"/>
    <w:basedOn w:val="Normal"/>
    <w:rsid w:val="003736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36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36CF"/>
    <w:rPr>
      <w:sz w:val="16"/>
      <w:vertAlign w:val="superscript"/>
    </w:rPr>
  </w:style>
  <w:style w:type="character" w:customStyle="1" w:styleId="Symbols">
    <w:name w:val="Symbols"/>
    <w:basedOn w:val="DefaultParagraphFont"/>
    <w:rsid w:val="003736CF"/>
    <w:rPr>
      <w:rFonts w:ascii="Symbol" w:hAnsi="Symbol"/>
    </w:rPr>
  </w:style>
  <w:style w:type="character" w:customStyle="1" w:styleId="MenuOptions">
    <w:name w:val="Menu Options"/>
    <w:basedOn w:val="DefaultParagraphFont"/>
    <w:rsid w:val="003736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36CF"/>
    <w:rPr>
      <w:b/>
    </w:rPr>
  </w:style>
  <w:style w:type="character" w:customStyle="1" w:styleId="Underlined">
    <w:name w:val="Underlined"/>
    <w:basedOn w:val="DefaultParagraphFont"/>
    <w:rsid w:val="003736CF"/>
    <w:rPr>
      <w:u w:val="single"/>
    </w:rPr>
  </w:style>
  <w:style w:type="paragraph" w:customStyle="1" w:styleId="TableBodyTextRight">
    <w:name w:val="Table Body Text Right"/>
    <w:basedOn w:val="TableBodyText"/>
    <w:rsid w:val="003736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36CF"/>
    <w:rPr>
      <w:sz w:val="18"/>
    </w:rPr>
  </w:style>
  <w:style w:type="paragraph" w:customStyle="1" w:styleId="BodySmallRight">
    <w:name w:val="Body Small Right"/>
    <w:basedOn w:val="BodyTextRight"/>
    <w:rsid w:val="003736CF"/>
    <w:rPr>
      <w:sz w:val="18"/>
      <w:szCs w:val="18"/>
    </w:rPr>
  </w:style>
  <w:style w:type="paragraph" w:customStyle="1" w:styleId="MarginEdition">
    <w:name w:val="Margin Edition"/>
    <w:basedOn w:val="MarginNote"/>
    <w:rsid w:val="003736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36CF"/>
    <w:rPr>
      <w:sz w:val="2"/>
      <w:szCs w:val="2"/>
    </w:rPr>
  </w:style>
  <w:style w:type="character" w:customStyle="1" w:styleId="Small">
    <w:name w:val="Small"/>
    <w:basedOn w:val="DefaultParagraphFont"/>
    <w:rsid w:val="003736CF"/>
    <w:rPr>
      <w:sz w:val="16"/>
    </w:rPr>
  </w:style>
  <w:style w:type="paragraph" w:customStyle="1" w:styleId="WideTable">
    <w:name w:val="Wide Table"/>
    <w:basedOn w:val="Normal"/>
    <w:rsid w:val="003736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36CF"/>
  </w:style>
  <w:style w:type="paragraph" w:styleId="Quote">
    <w:name w:val="Quote"/>
    <w:basedOn w:val="Heading1"/>
    <w:link w:val="QuoteChar"/>
    <w:qFormat/>
    <w:rsid w:val="003736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36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36CF"/>
    <w:pPr>
      <w:pageBreakBefore/>
    </w:pPr>
  </w:style>
  <w:style w:type="paragraph" w:customStyle="1" w:styleId="Border">
    <w:name w:val="Border"/>
    <w:basedOn w:val="Normal"/>
    <w:qFormat/>
    <w:rsid w:val="003736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36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6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6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36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36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36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36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36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36CF"/>
    <w:rPr>
      <w:u w:val="single"/>
    </w:rPr>
  </w:style>
  <w:style w:type="character" w:customStyle="1" w:styleId="BoldandItalics">
    <w:name w:val="Bold and Italics"/>
    <w:qFormat/>
    <w:rsid w:val="003736CF"/>
    <w:rPr>
      <w:b/>
      <w:i/>
      <w:u w:val="none"/>
    </w:rPr>
  </w:style>
  <w:style w:type="paragraph" w:styleId="BalloonText">
    <w:name w:val="Balloon Text"/>
    <w:basedOn w:val="Normal"/>
    <w:link w:val="BalloonTextChar"/>
    <w:rsid w:val="003736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36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36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36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36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36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36CF"/>
    <w:pPr>
      <w:spacing w:before="0" w:after="0"/>
    </w:pPr>
  </w:style>
  <w:style w:type="paragraph" w:customStyle="1" w:styleId="BodyTextBold">
    <w:name w:val="Body Text Bold"/>
    <w:basedOn w:val="BodyText"/>
    <w:qFormat/>
    <w:rsid w:val="003736CF"/>
    <w:rPr>
      <w:b/>
    </w:rPr>
  </w:style>
  <w:style w:type="character" w:styleId="Hyperlink">
    <w:name w:val="Hyperlink"/>
    <w:basedOn w:val="DefaultParagraphFont"/>
    <w:uiPriority w:val="99"/>
    <w:unhideWhenUsed/>
    <w:rsid w:val="000C7D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2035</Characters>
  <Application>Microsoft Office Word</Application>
  <DocSecurity>0</DocSecurity>
  <Lines>72</Lines>
  <Paragraphs>46</Paragraphs>
  <ScaleCrop>false</ScaleCrop>
  <Company>Author-it Software Corporation Ltd.</Company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AMPA2112 Complete re-pack operation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2023-01-24T22:58:00Z</dcterms:created>
  <dcterms:modified xsi:type="dcterms:W3CDTF">2023-01-24T22:58:00Z</dcterms:modified>
</cp:coreProperties>
</file>