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8C8" w:rsidP="008C3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AMPA2108 Loadout meat product</w:t>
      </w:r>
      <w:r>
        <w:fldChar w:fldCharType="end"/>
      </w:r>
    </w:p>
    <w:p w:rsidR="008C38C8" w:rsidP="008C38C8">
      <w:pPr>
        <w:pStyle w:val="Version"/>
        <w:sectPr w:rsidSect="00F438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805" w:rsidP="00F43805">
      <w:pPr>
        <w:pStyle w:val="SuperHeading"/>
      </w:pPr>
      <w:r w:rsidRPr="00F43805">
        <w:t>AMPA2108 Loadout meat product</w:t>
      </w:r>
    </w:p>
    <w:p w:rsidR="00000000" w:rsidRPr="00F43805" w:rsidP="00F43805">
      <w:pPr>
        <w:pStyle w:val="Heading1"/>
      </w:pPr>
      <w:bookmarkStart w:id="1" w:name="O_897043"/>
      <w:bookmarkEnd w:id="1"/>
      <w:r w:rsidRPr="00F43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43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Comment</w:t>
            </w:r>
          </w:p>
        </w:tc>
      </w:tr>
      <w:tr w:rsidTr="00F43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BodyText"/>
              <w:rPr>
                <w:lang w:val="en-NZ"/>
              </w:rPr>
            </w:pPr>
            <w:r w:rsidRPr="00F438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BodyText"/>
              <w:rPr>
                <w:lang w:val="en-NZ"/>
              </w:rPr>
            </w:pPr>
            <w:r w:rsidRPr="00F438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5" w:rsidP="00F43805">
            <w:pPr>
              <w:pStyle w:val="BodyText"/>
            </w:pPr>
            <w:r w:rsidRPr="00F43805">
              <w:t>Initial release</w:t>
            </w:r>
          </w:p>
        </w:tc>
      </w:tr>
    </w:tbl>
    <w:p w:rsidR="00000000" w:rsidRPr="00F43805" w:rsidP="00F43805">
      <w:pPr>
        <w:pStyle w:val="BodyText"/>
      </w:pPr>
    </w:p>
    <w:p w:rsidR="00000000" w:rsidRPr="00F43805" w:rsidP="00F43805">
      <w:pPr>
        <w:pStyle w:val="AllowPageBreak"/>
      </w:pPr>
    </w:p>
    <w:p w:rsidR="00000000" w:rsidRPr="00F43805" w:rsidP="00F43805">
      <w:pPr>
        <w:pStyle w:val="Heading1"/>
      </w:pPr>
      <w:bookmarkStart w:id="2" w:name="O_897044"/>
      <w:bookmarkEnd w:id="2"/>
      <w:r w:rsidRPr="00F43805">
        <w:t>Application</w:t>
      </w:r>
    </w:p>
    <w:p w:rsidR="00000000" w:rsidRPr="00F43805" w:rsidP="008C38C8">
      <w:pPr>
        <w:pStyle w:val="BodyText"/>
      </w:pPr>
      <w:r w:rsidRPr="00F43805">
        <w:t>This unit describes the skills and knowledge required to load meat products onto trucks and/or containers.</w:t>
      </w:r>
    </w:p>
    <w:p w:rsidR="00000000" w:rsidRPr="00F43805" w:rsidP="008C38C8">
      <w:pPr>
        <w:pStyle w:val="BodyText"/>
      </w:pPr>
      <w:r w:rsidRPr="00F43805">
        <w:t>This unit is applicable to workers in a registered meat processing premises such as an abattoir, knackery, boning room, food service operations, smallgoods factory, wholesale butchery, wild game field depot or game meat processing establishment.</w:t>
      </w:r>
    </w:p>
    <w:p w:rsidR="00000000" w:rsidRPr="00F43805" w:rsidP="008C38C8">
      <w:pPr>
        <w:pStyle w:val="BodyText"/>
      </w:pPr>
      <w:r w:rsidRPr="00F43805">
        <w:t xml:space="preserve">All work </w:t>
      </w:r>
      <w:r w:rsidRPr="00F43805">
        <w:t xml:space="preserve">should be carried out to comply with workplace and hygiene requirements. </w:t>
      </w:r>
    </w:p>
    <w:p w:rsidR="00000000" w:rsidRPr="00F43805" w:rsidP="008C38C8">
      <w:pPr>
        <w:pStyle w:val="BodyText"/>
      </w:pPr>
      <w:r w:rsidRPr="00F43805">
        <w:t>This unit applies to individuals who work under general supervision, exercise limited autonomy and have some accountability for their own work.</w:t>
      </w:r>
    </w:p>
    <w:p w:rsidR="00000000" w:rsidRPr="00F43805" w:rsidP="008C38C8">
      <w:pPr>
        <w:pStyle w:val="BodyText"/>
      </w:pPr>
      <w:r w:rsidRPr="00F43805">
        <w:t>No occupational licensing, legislati</w:t>
      </w:r>
      <w:r w:rsidRPr="00F43805">
        <w:t>ve or certification requirements are known to apply to this unit at the time of publication.</w:t>
      </w:r>
    </w:p>
    <w:p w:rsidR="00000000" w:rsidRPr="00F43805" w:rsidP="008C38C8">
      <w:pPr>
        <w:pStyle w:val="BodyText"/>
      </w:pPr>
      <w:r w:rsidRPr="00F43805">
        <w:t>This unit must be delivered and assessed in the context of Australian meat processing standards and regulations.</w:t>
      </w:r>
    </w:p>
    <w:p w:rsidR="00000000" w:rsidRPr="00F43805" w:rsidP="00F43805">
      <w:pPr>
        <w:pStyle w:val="Heading1"/>
      </w:pPr>
      <w:bookmarkStart w:id="3" w:name="O_897045"/>
      <w:bookmarkEnd w:id="3"/>
      <w:r w:rsidRPr="00F43805">
        <w:t>Pre-requisite Unit</w:t>
      </w:r>
    </w:p>
    <w:p w:rsidR="00000000" w:rsidRPr="00F43805" w:rsidP="008C38C8">
      <w:pPr>
        <w:pStyle w:val="BodyText"/>
      </w:pPr>
      <w:r w:rsidRPr="00F43805">
        <w:t>Nil.</w:t>
      </w:r>
    </w:p>
    <w:p w:rsidR="00000000" w:rsidRPr="00F43805" w:rsidP="00F43805">
      <w:pPr>
        <w:pStyle w:val="Heading1"/>
      </w:pPr>
      <w:bookmarkStart w:id="4" w:name="O_897047"/>
      <w:bookmarkEnd w:id="4"/>
      <w:r w:rsidRPr="00F43805">
        <w:t>Unit Sector</w:t>
      </w:r>
    </w:p>
    <w:p w:rsidR="00000000" w:rsidRPr="00F43805" w:rsidP="00F43805">
      <w:pPr>
        <w:pStyle w:val="Heading1"/>
      </w:pPr>
      <w:bookmarkStart w:id="5" w:name="O_897048"/>
      <w:bookmarkEnd w:id="5"/>
      <w:r w:rsidRPr="00F4380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C38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Performance criteria</w:t>
            </w:r>
          </w:p>
        </w:tc>
      </w:tr>
      <w:tr w:rsidTr="008C38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BodyText"/>
              <w:rPr>
                <w:lang w:val="en-NZ"/>
              </w:rPr>
            </w:pPr>
            <w:r w:rsidRPr="00F4380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BodyText"/>
              <w:rPr>
                <w:lang w:val="en-NZ"/>
              </w:rPr>
            </w:pPr>
            <w:r w:rsidRPr="00F43805">
              <w:t>Performance criteria describe the performance needed to demonstrate achievement of the element.</w:t>
            </w:r>
          </w:p>
        </w:tc>
      </w:tr>
      <w:tr w:rsidTr="008C38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List"/>
              <w:rPr>
                <w:lang w:val="en-NZ"/>
              </w:rPr>
            </w:pPr>
            <w:r w:rsidRPr="00F43805">
              <w:t>1.</w:t>
            </w:r>
            <w:r w:rsidRPr="00F43805">
              <w:tab/>
            </w:r>
            <w:r w:rsidRPr="00F43805">
              <w:t>Identify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5" w:rsidP="00F43805">
            <w:pPr>
              <w:pStyle w:val="List"/>
            </w:pPr>
            <w:r w:rsidRPr="00F43805">
              <w:t>1.1</w:t>
            </w:r>
            <w:r w:rsidRPr="00F43805">
              <w:tab/>
              <w:t>Identify product required for order in accordance with workplace requirements and customer specifications</w:t>
            </w:r>
          </w:p>
          <w:p w:rsidR="00000000" w:rsidRPr="00F43805" w:rsidP="00F43805">
            <w:pPr>
              <w:pStyle w:val="List"/>
            </w:pPr>
            <w:r w:rsidRPr="00F43805">
              <w:t>1.2</w:t>
            </w:r>
            <w:r w:rsidRPr="00F43805">
              <w:tab/>
              <w:t>Correctly record temperature of product in accordance with workplace requirements</w:t>
            </w:r>
          </w:p>
          <w:p w:rsidR="00000000" w:rsidP="00F43805">
            <w:pPr>
              <w:pStyle w:val="List"/>
              <w:rPr>
                <w:lang w:val="en-NZ"/>
              </w:rPr>
            </w:pPr>
            <w:r w:rsidRPr="00F43805">
              <w:t>1.3</w:t>
            </w:r>
            <w:r w:rsidRPr="00F43805">
              <w:tab/>
              <w:t>Check brands or labels against order</w:t>
            </w:r>
          </w:p>
        </w:tc>
      </w:tr>
      <w:tr w:rsidTr="008C38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List"/>
              <w:rPr>
                <w:lang w:val="en-NZ"/>
              </w:rPr>
            </w:pPr>
            <w:r w:rsidRPr="00F43805">
              <w:t>2.</w:t>
            </w:r>
            <w:r w:rsidRPr="00F43805">
              <w:tab/>
              <w:t>Consolidate order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5" w:rsidP="00F43805">
            <w:pPr>
              <w:pStyle w:val="List"/>
            </w:pPr>
            <w:r w:rsidRPr="00F43805">
              <w:t>2.1</w:t>
            </w:r>
            <w:r w:rsidRPr="00F43805">
              <w:tab/>
              <w:t>Check product order to ensure it is complete before loading</w:t>
            </w:r>
          </w:p>
          <w:p w:rsidR="00000000" w:rsidP="00F43805">
            <w:pPr>
              <w:pStyle w:val="List"/>
              <w:rPr>
                <w:lang w:val="en-NZ"/>
              </w:rPr>
            </w:pPr>
            <w:r w:rsidRPr="00F43805">
              <w:t>2.2</w:t>
            </w:r>
            <w:r w:rsidRPr="00F43805">
              <w:tab/>
              <w:t>Assemble carcases in hanging yard or palletise carton meat in accordance with workplace and health and safety requirements, where required</w:t>
            </w:r>
          </w:p>
        </w:tc>
      </w:tr>
      <w:tr w:rsidTr="008C38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List"/>
              <w:rPr>
                <w:lang w:val="en-NZ"/>
              </w:rPr>
            </w:pPr>
            <w:r w:rsidRPr="00F43805">
              <w:t>3.</w:t>
            </w:r>
            <w:r w:rsidRPr="00F43805">
              <w:tab/>
              <w:t>Loadout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5" w:rsidP="00F43805">
            <w:pPr>
              <w:pStyle w:val="List"/>
            </w:pPr>
            <w:r w:rsidRPr="00F43805">
              <w:t>3.1</w:t>
            </w:r>
            <w:r w:rsidRPr="00F43805">
              <w:tab/>
              <w:t>Hand</w:t>
            </w:r>
            <w:r w:rsidRPr="00F43805">
              <w:t>le order in accordance with hygiene and sanitation, and food safety requirements</w:t>
            </w:r>
          </w:p>
          <w:p w:rsidR="00000000" w:rsidRPr="00F43805" w:rsidP="00F43805">
            <w:pPr>
              <w:pStyle w:val="List"/>
            </w:pPr>
            <w:r w:rsidRPr="00F43805">
              <w:t>3.2</w:t>
            </w:r>
            <w:r w:rsidRPr="00F43805">
              <w:tab/>
              <w:t>Load product into transport vehicle, container or refrigerated storage in accordance with workplace requirements</w:t>
            </w:r>
          </w:p>
          <w:p w:rsidR="00000000" w:rsidRPr="00F43805" w:rsidP="00F43805">
            <w:pPr>
              <w:pStyle w:val="List"/>
            </w:pPr>
            <w:r w:rsidRPr="00F43805">
              <w:t>3.3</w:t>
            </w:r>
            <w:r w:rsidRPr="00F43805">
              <w:tab/>
              <w:t>Identify and meet workplace health and safety requirem</w:t>
            </w:r>
            <w:r w:rsidRPr="00F43805">
              <w:t>ents</w:t>
            </w:r>
          </w:p>
          <w:p w:rsidR="00000000" w:rsidRPr="00F43805" w:rsidP="00F43805">
            <w:pPr>
              <w:pStyle w:val="List"/>
            </w:pPr>
            <w:r w:rsidRPr="00F43805">
              <w:t>3.4</w:t>
            </w:r>
            <w:r w:rsidRPr="00F43805">
              <w:tab/>
              <w:t>Meet security requirements for products in accordance with regulatory requirements</w:t>
            </w:r>
          </w:p>
        </w:tc>
      </w:tr>
    </w:tbl>
    <w:p w:rsidR="00000000" w:rsidRPr="00F43805" w:rsidP="00F43805">
      <w:pPr>
        <w:pStyle w:val="BodyText"/>
      </w:pPr>
    </w:p>
    <w:p w:rsidR="00000000" w:rsidRPr="00F43805" w:rsidP="00F43805">
      <w:pPr>
        <w:pStyle w:val="AllowPageBreak"/>
      </w:pPr>
    </w:p>
    <w:p w:rsidR="00000000" w:rsidRPr="00F43805" w:rsidP="00F43805">
      <w:pPr>
        <w:pStyle w:val="Heading1"/>
      </w:pPr>
      <w:bookmarkStart w:id="6" w:name="O_897049"/>
      <w:bookmarkEnd w:id="6"/>
      <w:r w:rsidRPr="00F43805">
        <w:t>Foundation Skills</w:t>
      </w:r>
    </w:p>
    <w:p w:rsidR="00000000" w:rsidRPr="00F43805" w:rsidP="008C38C8">
      <w:pPr>
        <w:pStyle w:val="BodyText"/>
      </w:pPr>
      <w:r w:rsidRPr="00F43805">
        <w:t>Foundation Skills essential to performance are explicit in the performance criteria of this unit of competency.</w:t>
      </w:r>
    </w:p>
    <w:p w:rsidR="00000000" w:rsidRPr="00F43805" w:rsidP="00F43805">
      <w:pPr>
        <w:pStyle w:val="Heading1"/>
      </w:pPr>
      <w:bookmarkStart w:id="7" w:name="O_897050"/>
      <w:bookmarkEnd w:id="7"/>
      <w:r w:rsidRPr="00F43805">
        <w:t>Range of Conditions</w:t>
      </w:r>
    </w:p>
    <w:p w:rsidR="00000000" w:rsidRPr="00F43805" w:rsidP="00F43805">
      <w:pPr>
        <w:pStyle w:val="Heading1"/>
      </w:pPr>
      <w:bookmarkStart w:id="8" w:name="O_897051"/>
      <w:bookmarkEnd w:id="8"/>
      <w:r w:rsidRPr="00F43805">
        <w:t>Unit Mapping Information</w:t>
      </w:r>
    </w:p>
    <w:p w:rsidR="00000000" w:rsidRPr="00F43805" w:rsidP="008C38C8">
      <w:pPr>
        <w:pStyle w:val="BodyText"/>
      </w:pPr>
      <w:r w:rsidRPr="00F43805">
        <w:t>This unit is equivalent to MTMP2132C Loadout meat product</w:t>
      </w:r>
    </w:p>
    <w:p w:rsidR="00000000" w:rsidRPr="00F43805" w:rsidP="00F43805">
      <w:pPr>
        <w:pStyle w:val="Heading1"/>
      </w:pPr>
      <w:bookmarkStart w:id="9" w:name="O_897058"/>
      <w:bookmarkEnd w:id="9"/>
      <w:r w:rsidRPr="00F43805">
        <w:t>Links</w:t>
      </w:r>
    </w:p>
    <w:p w:rsidR="00000000" w:rsidRPr="00F43805" w:rsidP="008C38C8">
      <w:pPr>
        <w:pStyle w:val="BodyText"/>
      </w:pPr>
      <w:r w:rsidRPr="00F43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49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3805" w:rsidP="008C38C8">
      <w:pPr>
        <w:pStyle w:val="BodyText"/>
        <w:sectPr w:rsidSect="00F438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805" w:rsidP="00F43805">
      <w:pPr>
        <w:pStyle w:val="SuperHeading"/>
      </w:pPr>
      <w:r w:rsidRPr="00F43805">
        <w:t>Assessment Requirements for AMPA2108 Loadout meat product</w:t>
      </w:r>
    </w:p>
    <w:p w:rsidR="00000000" w:rsidRPr="00F43805" w:rsidP="00F43805">
      <w:pPr>
        <w:pStyle w:val="Heading1"/>
      </w:pPr>
      <w:bookmarkStart w:id="10" w:name="O_897053"/>
      <w:bookmarkEnd w:id="10"/>
      <w:r w:rsidRPr="00F438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43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TableHeading"/>
              <w:rPr>
                <w:lang w:val="en-NZ"/>
              </w:rPr>
            </w:pPr>
            <w:r w:rsidRPr="00F43805">
              <w:t>Comment</w:t>
            </w:r>
          </w:p>
        </w:tc>
      </w:tr>
      <w:tr w:rsidTr="00F438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BodyText"/>
              <w:rPr>
                <w:lang w:val="en-NZ"/>
              </w:rPr>
            </w:pPr>
            <w:r w:rsidRPr="00F438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805">
            <w:pPr>
              <w:pStyle w:val="BodyText"/>
              <w:rPr>
                <w:lang w:val="en-NZ"/>
              </w:rPr>
            </w:pPr>
            <w:r w:rsidRPr="00F438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805" w:rsidP="00F43805">
            <w:pPr>
              <w:pStyle w:val="BodyText"/>
            </w:pPr>
            <w:r w:rsidRPr="00F43805">
              <w:t>Initial release</w:t>
            </w:r>
          </w:p>
        </w:tc>
      </w:tr>
    </w:tbl>
    <w:p w:rsidR="00000000" w:rsidRPr="00F43805" w:rsidP="00F43805">
      <w:pPr>
        <w:pStyle w:val="BodyText"/>
      </w:pPr>
    </w:p>
    <w:p w:rsidR="00000000" w:rsidRPr="00F43805" w:rsidP="00F43805">
      <w:pPr>
        <w:pStyle w:val="AllowPageBreak"/>
      </w:pPr>
    </w:p>
    <w:p w:rsidR="00000000" w:rsidRPr="00F43805" w:rsidP="00F43805">
      <w:pPr>
        <w:pStyle w:val="Heading1"/>
      </w:pPr>
      <w:bookmarkStart w:id="11" w:name="O_897054"/>
      <w:bookmarkEnd w:id="11"/>
      <w:r w:rsidRPr="00F43805">
        <w:t>Performance Evidence</w:t>
      </w:r>
    </w:p>
    <w:p w:rsidR="00000000" w:rsidRPr="00F43805" w:rsidP="008C38C8">
      <w:pPr>
        <w:pStyle w:val="BodyText"/>
      </w:pPr>
      <w:r w:rsidRPr="00F43805">
        <w:t>The candidate must load meat products onto trucks and/or containers.</w:t>
      </w:r>
    </w:p>
    <w:p w:rsidR="00000000" w:rsidRPr="00F43805" w:rsidP="008C38C8">
      <w:pPr>
        <w:pStyle w:val="BodyText"/>
      </w:pPr>
      <w:r w:rsidRPr="00F43805">
        <w:t xml:space="preserve">The candidate must: </w:t>
      </w:r>
    </w:p>
    <w:p w:rsidR="00000000" w:rsidRPr="00F43805" w:rsidP="00F43805">
      <w:pPr>
        <w:pStyle w:val="ListBullet"/>
      </w:pPr>
      <w:r w:rsidRPr="00F43805">
        <w:t>ensure that all points leading to the loadout area are open and relevant points are closed when handling carcases on the rail</w:t>
      </w:r>
    </w:p>
    <w:p w:rsidR="00000000" w:rsidRPr="00F43805" w:rsidP="00F43805">
      <w:pPr>
        <w:pStyle w:val="ListBullet"/>
      </w:pPr>
      <w:r w:rsidRPr="00F43805">
        <w:t>loadout product to workplace, health and safety and regulatory requirements and customer specifications.</w:t>
      </w:r>
    </w:p>
    <w:p w:rsidR="00000000" w:rsidRPr="00F43805" w:rsidP="00F43805">
      <w:pPr>
        <w:pStyle w:val="ListBullet"/>
      </w:pPr>
      <w:r w:rsidRPr="00F43805">
        <w:t>use loading machinery and</w:t>
      </w:r>
      <w:r w:rsidRPr="00F43805">
        <w:t xml:space="preserve"> technology according to workplace and manufacturer</w:t>
      </w:r>
      <w:r>
        <w:t>’</w:t>
      </w:r>
      <w:r w:rsidRPr="00F43805">
        <w:t>s specifications</w:t>
      </w:r>
    </w:p>
    <w:p w:rsidR="00000000" w:rsidRPr="00F43805" w:rsidP="00F43805">
      <w:pPr>
        <w:pStyle w:val="ListBullet"/>
      </w:pPr>
      <w:r w:rsidRPr="00F43805">
        <w:t>check brands and correctly label product when part of loadout procedures</w:t>
      </w:r>
    </w:p>
    <w:p w:rsidR="00000000" w:rsidRPr="00F43805" w:rsidP="00F43805">
      <w:pPr>
        <w:pStyle w:val="ListBullet"/>
      </w:pPr>
      <w:r w:rsidRPr="00F43805">
        <w:t>correctly identify products</w:t>
      </w:r>
    </w:p>
    <w:p w:rsidR="00000000" w:rsidRPr="00F43805" w:rsidP="00F43805">
      <w:pPr>
        <w:pStyle w:val="ListBullet"/>
      </w:pPr>
      <w:r w:rsidRPr="00F43805">
        <w:t>accurately record temperatures</w:t>
      </w:r>
    </w:p>
    <w:p w:rsidR="00000000" w:rsidRPr="00F43805" w:rsidP="00F43805">
      <w:pPr>
        <w:pStyle w:val="ListBullet"/>
      </w:pPr>
      <w:r w:rsidRPr="00F43805">
        <w:t>accurately weigh product where part of loadout procedures</w:t>
      </w:r>
    </w:p>
    <w:p w:rsidR="00000000" w:rsidRPr="00F43805" w:rsidP="00F43805">
      <w:pPr>
        <w:pStyle w:val="ListBullet"/>
      </w:pPr>
      <w:r w:rsidRPr="00F43805">
        <w:t>identify and comply with regulatory requirements for loadout including security arrangements for containers and trucks</w:t>
      </w:r>
    </w:p>
    <w:p w:rsidR="00000000" w:rsidRPr="00F43805" w:rsidP="00F43805">
      <w:pPr>
        <w:pStyle w:val="ListBullet"/>
      </w:pPr>
      <w:r w:rsidRPr="00F43805">
        <w:t>identify causes of cross contamination of carcases during manual handling</w:t>
      </w:r>
    </w:p>
    <w:p w:rsidR="00000000" w:rsidRPr="00F43805" w:rsidP="00F43805">
      <w:pPr>
        <w:pStyle w:val="ListBullet"/>
      </w:pPr>
      <w:r w:rsidRPr="00F43805">
        <w:t>use c</w:t>
      </w:r>
      <w:r w:rsidRPr="00F43805">
        <w:t xml:space="preserve">ommunication skills relevant to work instructions </w:t>
      </w:r>
    </w:p>
    <w:p w:rsidR="00000000" w:rsidRPr="00F43805" w:rsidP="00F43805">
      <w:pPr>
        <w:pStyle w:val="AllowPageBreak"/>
      </w:pPr>
    </w:p>
    <w:p w:rsidR="00000000" w:rsidRPr="00F43805" w:rsidP="00F43805">
      <w:pPr>
        <w:pStyle w:val="Heading1"/>
      </w:pPr>
      <w:bookmarkStart w:id="12" w:name="O_897055"/>
      <w:bookmarkEnd w:id="12"/>
      <w:r w:rsidRPr="00F43805">
        <w:t>Knowledge Evidence</w:t>
      </w:r>
    </w:p>
    <w:p w:rsidR="00000000" w:rsidRPr="00F43805" w:rsidP="008C38C8">
      <w:pPr>
        <w:pStyle w:val="BodyText"/>
      </w:pPr>
      <w:r w:rsidRPr="00F43805">
        <w:t xml:space="preserve">The candidate must demonstrate a basic factual, technical and procedural knowledge of: </w:t>
      </w:r>
    </w:p>
    <w:p w:rsidR="00000000" w:rsidRPr="00F43805" w:rsidP="00F43805">
      <w:pPr>
        <w:pStyle w:val="ListBullet"/>
      </w:pPr>
      <w:r w:rsidRPr="00F43805">
        <w:t>workplace health and safety, regulatory, hygiene and sanitation requirements rel</w:t>
      </w:r>
      <w:r w:rsidRPr="00F43805">
        <w:t>ated to loadout of product</w:t>
      </w:r>
    </w:p>
    <w:p w:rsidR="00000000" w:rsidRPr="00F43805" w:rsidP="00F43805">
      <w:pPr>
        <w:pStyle w:val="ListBullet"/>
      </w:pPr>
      <w:r w:rsidRPr="00F43805">
        <w:t>purpose and nature of relevant documentation</w:t>
      </w:r>
    </w:p>
    <w:p w:rsidR="00000000" w:rsidRPr="00F43805" w:rsidP="00F43805">
      <w:pPr>
        <w:pStyle w:val="ListBullet"/>
      </w:pPr>
      <w:r w:rsidRPr="00F43805">
        <w:t>security requirements related to loadout</w:t>
      </w:r>
    </w:p>
    <w:p w:rsidR="00000000" w:rsidRPr="00F43805" w:rsidP="00F43805">
      <w:pPr>
        <w:pStyle w:val="ListBullet"/>
      </w:pPr>
      <w:r w:rsidRPr="00F43805">
        <w:t>impact of weather conditions at loadout from wild game depots e.g. rain  (where applicable)</w:t>
      </w:r>
    </w:p>
    <w:p w:rsidR="00000000" w:rsidRPr="00F43805" w:rsidP="00F43805">
      <w:pPr>
        <w:pStyle w:val="AllowPageBreak"/>
      </w:pPr>
    </w:p>
    <w:p w:rsidR="00000000" w:rsidRPr="00F43805" w:rsidP="00F43805">
      <w:pPr>
        <w:pStyle w:val="Heading1"/>
      </w:pPr>
      <w:bookmarkStart w:id="13" w:name="O_897056"/>
      <w:bookmarkEnd w:id="13"/>
      <w:r w:rsidRPr="00F43805">
        <w:t>Assessment Conditions</w:t>
      </w:r>
    </w:p>
    <w:p w:rsidR="00000000" w:rsidRPr="00F43805" w:rsidP="008C38C8">
      <w:pPr>
        <w:pStyle w:val="BodyText"/>
      </w:pPr>
      <w:r w:rsidRPr="00F43805">
        <w:t>Assessment m</w:t>
      </w:r>
      <w:r w:rsidRPr="00F43805">
        <w:t>ust be conducted in a registered operating meat processing plant or game depot.</w:t>
      </w:r>
    </w:p>
    <w:p w:rsidR="00000000" w:rsidRPr="00F43805" w:rsidP="008C38C8">
      <w:pPr>
        <w:pStyle w:val="BodyText"/>
      </w:pPr>
      <w:r w:rsidRPr="00F43805">
        <w:t>Competency must be demonstrated at the normal rate of production.</w:t>
      </w:r>
    </w:p>
    <w:p w:rsidR="00000000" w:rsidRPr="00F43805" w:rsidP="008C38C8">
      <w:pPr>
        <w:pStyle w:val="BodyText"/>
      </w:pPr>
      <w:r w:rsidRPr="00F43805">
        <w:t xml:space="preserve">As a minimum, the following three forms of assessment must be used: </w:t>
      </w:r>
    </w:p>
    <w:p w:rsidR="00000000" w:rsidRPr="00F43805" w:rsidP="00F43805">
      <w:pPr>
        <w:pStyle w:val="ListBullet"/>
      </w:pPr>
      <w:r w:rsidRPr="00F43805">
        <w:t>quiz of underpinning knowledge</w:t>
      </w:r>
    </w:p>
    <w:p w:rsidR="00000000" w:rsidRPr="00F43805" w:rsidP="00F43805">
      <w:pPr>
        <w:pStyle w:val="ListBullet"/>
      </w:pPr>
      <w:r w:rsidRPr="00F43805">
        <w:t xml:space="preserve">workplace demonstration </w:t>
      </w:r>
    </w:p>
    <w:p w:rsidR="00000000" w:rsidRPr="00F43805" w:rsidP="00F43805">
      <w:pPr>
        <w:pStyle w:val="ListBullet"/>
      </w:pPr>
      <w:r w:rsidRPr="00F43805">
        <w:t>workplace referee or third-party report of performance over time</w:t>
      </w:r>
      <w:r w:rsidRPr="00F43805">
        <w:br/>
      </w:r>
    </w:p>
    <w:p w:rsidR="00000000" w:rsidRPr="00F43805" w:rsidP="008C38C8">
      <w:pPr>
        <w:pStyle w:val="BodyText"/>
      </w:pPr>
      <w:r w:rsidRPr="00F43805">
        <w:t>Assessors must satisfy the current standards for RTOs.</w:t>
      </w:r>
    </w:p>
    <w:p w:rsidR="00000000" w:rsidRPr="00F43805" w:rsidP="00F43805">
      <w:pPr>
        <w:pStyle w:val="Heading1"/>
      </w:pPr>
      <w:bookmarkStart w:id="14" w:name="O_897059"/>
      <w:bookmarkEnd w:id="14"/>
      <w:r w:rsidRPr="00F43805">
        <w:t>Links</w:t>
      </w:r>
    </w:p>
    <w:p w:rsidR="00000000" w:rsidRPr="00F43805" w:rsidP="008C38C8">
      <w:pPr>
        <w:pStyle w:val="BodyText"/>
      </w:pPr>
      <w:r w:rsidRPr="00F438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6498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3805" w:rsidP="00F43805"/>
    <w:sectPr w:rsidSect="00F438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 w:rsidRPr="008C38C8" w:rsidP="008C3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C8" w:rsidP="00F43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8C8" w:rsidP="00F43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38C8" w:rsidP="00F438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 w:rsidP="00F438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8C8">
      <w:t>Approved</w:t>
    </w:r>
    <w:r w:rsidR="008C38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8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8C8">
      <w:rPr>
        <w:noProof/>
      </w:rPr>
      <w:t>4</w:t>
    </w:r>
    <w:r>
      <w:rPr>
        <w:noProof/>
      </w:rPr>
      <w:fldChar w:fldCharType="end"/>
    </w:r>
  </w:p>
  <w:p w:rsidR="00F43805" w:rsidP="00F438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8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8C8">
      <w:t>Skills Insight</w:t>
    </w:r>
    <w:r w:rsidR="008C38C8">
      <w:fldChar w:fldCharType="end"/>
    </w:r>
  </w:p>
  <w:p w:rsidR="00F43805" w:rsidP="00F438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805" w:rsidRPr="008C38C8" w:rsidP="008C3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C8" w:rsidRPr="002D2AF8" w:rsidP="00F43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AMPA2108 Loadout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38C8" w:rsidP="00F438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805" w:rsidRPr="002D2AF8" w:rsidP="00F438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8C8">
      <w:t>AMPA2108 Loadout meat product</w:t>
    </w:r>
    <w:r w:rsidR="008C38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8C8">
      <w:rPr>
        <w:noProof/>
      </w:rPr>
      <w:t>2 March 2025</w:t>
    </w:r>
    <w:r>
      <w:fldChar w:fldCharType="end"/>
    </w:r>
  </w:p>
  <w:p w:rsidR="00F43805" w:rsidP="00F438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CC1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48E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8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8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8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8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8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8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8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8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8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8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805"/>
  </w:style>
  <w:style w:type="character" w:customStyle="1" w:styleId="Heading1Char">
    <w:name w:val="Heading 1 Char"/>
    <w:basedOn w:val="DefaultParagraphFont"/>
    <w:link w:val="Heading1"/>
    <w:rsid w:val="00F438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8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8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38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38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438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38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38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8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8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8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8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8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8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8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8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8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8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8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8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8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8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8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8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38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805"/>
    <w:rPr>
      <w:b/>
      <w:spacing w:val="0"/>
    </w:rPr>
  </w:style>
  <w:style w:type="paragraph" w:customStyle="1" w:styleId="SuperTitle">
    <w:name w:val="SuperTitle"/>
    <w:basedOn w:val="Title"/>
    <w:rsid w:val="00F438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8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8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8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8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8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8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8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8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8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8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8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8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805"/>
    <w:rPr>
      <w:i/>
    </w:rPr>
  </w:style>
  <w:style w:type="paragraph" w:styleId="Caption">
    <w:name w:val="caption"/>
    <w:basedOn w:val="BodyText"/>
    <w:next w:val="Normal"/>
    <w:qFormat/>
    <w:rsid w:val="00F438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8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8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805"/>
  </w:style>
  <w:style w:type="paragraph" w:styleId="TableofFigures">
    <w:name w:val="table of figures"/>
    <w:basedOn w:val="Normal"/>
    <w:next w:val="Normal"/>
    <w:semiHidden/>
    <w:rsid w:val="00F438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8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805"/>
    <w:rPr>
      <w:rFonts w:ascii="Wingdings" w:hAnsi="Wingdings"/>
    </w:rPr>
  </w:style>
  <w:style w:type="character" w:customStyle="1" w:styleId="HotSpot">
    <w:name w:val="HotSpot"/>
    <w:rsid w:val="00F43805"/>
    <w:rPr>
      <w:color w:val="0033CC"/>
      <w:u w:val="none"/>
    </w:rPr>
  </w:style>
  <w:style w:type="paragraph" w:customStyle="1" w:styleId="BodyTextRight">
    <w:name w:val="Body Text Right"/>
    <w:basedOn w:val="BodyText"/>
    <w:rsid w:val="00F438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8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8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8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8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8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805"/>
    <w:rPr>
      <w:sz w:val="32"/>
    </w:rPr>
  </w:style>
  <w:style w:type="paragraph" w:customStyle="1" w:styleId="HeadingProcedure">
    <w:name w:val="Heading Procedure"/>
    <w:basedOn w:val="HeadingBase"/>
    <w:next w:val="Normal"/>
    <w:rsid w:val="00F438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805"/>
    <w:pPr>
      <w:spacing w:before="60" w:after="60"/>
    </w:pPr>
  </w:style>
  <w:style w:type="paragraph" w:styleId="ListContinue">
    <w:name w:val="List Continue"/>
    <w:basedOn w:val="List"/>
    <w:rsid w:val="00F43805"/>
    <w:pPr>
      <w:ind w:firstLine="0"/>
    </w:pPr>
  </w:style>
  <w:style w:type="paragraph" w:customStyle="1" w:styleId="ListNote">
    <w:name w:val="List Note"/>
    <w:basedOn w:val="List"/>
    <w:rsid w:val="00F438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8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8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805"/>
    <w:rPr>
      <w:rFonts w:ascii="Courier New" w:hAnsi="Courier New"/>
    </w:rPr>
  </w:style>
  <w:style w:type="paragraph" w:customStyle="1" w:styleId="NoteBullet">
    <w:name w:val="Note Bullet"/>
    <w:basedOn w:val="Note"/>
    <w:rsid w:val="00F438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8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8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8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8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8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8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805"/>
    <w:rPr>
      <w:b/>
      <w:smallCaps/>
    </w:rPr>
  </w:style>
  <w:style w:type="paragraph" w:customStyle="1" w:styleId="TableListNumber">
    <w:name w:val="Table List Number"/>
    <w:basedOn w:val="ListNumber"/>
    <w:rsid w:val="00F438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8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805"/>
    <w:pPr>
      <w:numPr>
        <w:numId w:val="8"/>
      </w:numPr>
    </w:pPr>
  </w:style>
  <w:style w:type="paragraph" w:customStyle="1" w:styleId="ListAlpha2">
    <w:name w:val="List Alpha 2"/>
    <w:basedOn w:val="List2"/>
    <w:rsid w:val="00F43805"/>
    <w:pPr>
      <w:numPr>
        <w:numId w:val="7"/>
      </w:numPr>
    </w:pPr>
  </w:style>
  <w:style w:type="paragraph" w:styleId="List2">
    <w:name w:val="List 2"/>
    <w:basedOn w:val="BodyText"/>
    <w:rsid w:val="00F438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8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8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8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8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8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805"/>
    <w:pPr>
      <w:numPr>
        <w:numId w:val="3"/>
      </w:numPr>
    </w:pPr>
  </w:style>
  <w:style w:type="paragraph" w:styleId="ListContinue2">
    <w:name w:val="List Continue 2"/>
    <w:basedOn w:val="List2"/>
    <w:rsid w:val="00F43805"/>
    <w:pPr>
      <w:ind w:firstLine="0"/>
    </w:pPr>
  </w:style>
  <w:style w:type="paragraph" w:styleId="ListContinue3">
    <w:name w:val="List Continue 3"/>
    <w:basedOn w:val="List3"/>
    <w:rsid w:val="00F43805"/>
    <w:pPr>
      <w:ind w:left="1021" w:firstLine="0"/>
    </w:pPr>
  </w:style>
  <w:style w:type="paragraph" w:styleId="ListContinue4">
    <w:name w:val="List Continue 4"/>
    <w:basedOn w:val="List4"/>
    <w:rsid w:val="00F43805"/>
    <w:pPr>
      <w:ind w:firstLine="0"/>
    </w:pPr>
  </w:style>
  <w:style w:type="paragraph" w:styleId="ListContinue5">
    <w:name w:val="List Continue 5"/>
    <w:basedOn w:val="List5"/>
    <w:rsid w:val="00F43805"/>
    <w:pPr>
      <w:ind w:firstLine="0"/>
    </w:pPr>
  </w:style>
  <w:style w:type="paragraph" w:styleId="ListNumber3">
    <w:name w:val="List Number 3"/>
    <w:basedOn w:val="List3"/>
    <w:rsid w:val="00F43805"/>
    <w:pPr>
      <w:numPr>
        <w:numId w:val="4"/>
      </w:numPr>
    </w:pPr>
  </w:style>
  <w:style w:type="paragraph" w:styleId="ListNumber4">
    <w:name w:val="List Number 4"/>
    <w:basedOn w:val="List4"/>
    <w:rsid w:val="00F43805"/>
    <w:pPr>
      <w:numPr>
        <w:numId w:val="5"/>
      </w:numPr>
    </w:pPr>
  </w:style>
  <w:style w:type="paragraph" w:styleId="ListNumber5">
    <w:name w:val="List Number 5"/>
    <w:basedOn w:val="List5"/>
    <w:rsid w:val="00F43805"/>
    <w:pPr>
      <w:numPr>
        <w:numId w:val="6"/>
      </w:numPr>
    </w:pPr>
  </w:style>
  <w:style w:type="paragraph" w:styleId="BlockText">
    <w:name w:val="Block Text"/>
    <w:basedOn w:val="Normal"/>
    <w:rsid w:val="00F438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8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805"/>
    <w:rPr>
      <w:sz w:val="16"/>
      <w:vertAlign w:val="superscript"/>
    </w:rPr>
  </w:style>
  <w:style w:type="character" w:customStyle="1" w:styleId="Symbols">
    <w:name w:val="Symbols"/>
    <w:basedOn w:val="DefaultParagraphFont"/>
    <w:rsid w:val="00F43805"/>
    <w:rPr>
      <w:rFonts w:ascii="Symbol" w:hAnsi="Symbol"/>
    </w:rPr>
  </w:style>
  <w:style w:type="character" w:customStyle="1" w:styleId="MenuOptions">
    <w:name w:val="Menu Options"/>
    <w:basedOn w:val="DefaultParagraphFont"/>
    <w:rsid w:val="00F438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805"/>
    <w:rPr>
      <w:b/>
    </w:rPr>
  </w:style>
  <w:style w:type="character" w:customStyle="1" w:styleId="Underlined">
    <w:name w:val="Underlined"/>
    <w:basedOn w:val="DefaultParagraphFont"/>
    <w:rsid w:val="00F43805"/>
    <w:rPr>
      <w:u w:val="single"/>
    </w:rPr>
  </w:style>
  <w:style w:type="paragraph" w:customStyle="1" w:styleId="TableBodyTextRight">
    <w:name w:val="Table Body Text Right"/>
    <w:basedOn w:val="TableBodyText"/>
    <w:rsid w:val="00F438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805"/>
    <w:rPr>
      <w:sz w:val="18"/>
    </w:rPr>
  </w:style>
  <w:style w:type="paragraph" w:customStyle="1" w:styleId="BodySmallRight">
    <w:name w:val="Body Small Right"/>
    <w:basedOn w:val="BodyTextRight"/>
    <w:rsid w:val="00F43805"/>
    <w:rPr>
      <w:sz w:val="18"/>
      <w:szCs w:val="18"/>
    </w:rPr>
  </w:style>
  <w:style w:type="paragraph" w:customStyle="1" w:styleId="MarginEdition">
    <w:name w:val="Margin Edition"/>
    <w:basedOn w:val="MarginNote"/>
    <w:rsid w:val="00F438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805"/>
    <w:rPr>
      <w:sz w:val="2"/>
      <w:szCs w:val="2"/>
    </w:rPr>
  </w:style>
  <w:style w:type="character" w:customStyle="1" w:styleId="Small">
    <w:name w:val="Small"/>
    <w:basedOn w:val="DefaultParagraphFont"/>
    <w:rsid w:val="00F43805"/>
    <w:rPr>
      <w:sz w:val="16"/>
    </w:rPr>
  </w:style>
  <w:style w:type="paragraph" w:customStyle="1" w:styleId="WideTable">
    <w:name w:val="Wide Table"/>
    <w:basedOn w:val="Normal"/>
    <w:rsid w:val="00F438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805"/>
  </w:style>
  <w:style w:type="paragraph" w:styleId="Quote">
    <w:name w:val="Quote"/>
    <w:basedOn w:val="Heading1"/>
    <w:link w:val="QuoteChar"/>
    <w:qFormat/>
    <w:rsid w:val="00F438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8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805"/>
    <w:pPr>
      <w:pageBreakBefore/>
    </w:pPr>
  </w:style>
  <w:style w:type="paragraph" w:customStyle="1" w:styleId="Border">
    <w:name w:val="Border"/>
    <w:basedOn w:val="Normal"/>
    <w:qFormat/>
    <w:rsid w:val="00F438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8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8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8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8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8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8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8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8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805"/>
    <w:rPr>
      <w:u w:val="single"/>
    </w:rPr>
  </w:style>
  <w:style w:type="character" w:customStyle="1" w:styleId="BoldandItalics">
    <w:name w:val="Bold and Italics"/>
    <w:qFormat/>
    <w:rsid w:val="00F43805"/>
    <w:rPr>
      <w:b/>
      <w:i/>
      <w:u w:val="none"/>
    </w:rPr>
  </w:style>
  <w:style w:type="paragraph" w:styleId="BalloonText">
    <w:name w:val="Balloon Text"/>
    <w:basedOn w:val="Normal"/>
    <w:link w:val="BalloonTextChar"/>
    <w:rsid w:val="00F438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8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8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8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8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8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805"/>
    <w:pPr>
      <w:spacing w:before="0" w:after="0"/>
    </w:pPr>
  </w:style>
  <w:style w:type="paragraph" w:customStyle="1" w:styleId="BodyTextBold">
    <w:name w:val="Body Text Bold"/>
    <w:basedOn w:val="BodyText"/>
    <w:qFormat/>
    <w:rsid w:val="00F43805"/>
    <w:rPr>
      <w:b/>
    </w:rPr>
  </w:style>
  <w:style w:type="character" w:styleId="Hyperlink">
    <w:name w:val="Hyperlink"/>
    <w:basedOn w:val="DefaultParagraphFont"/>
    <w:uiPriority w:val="99"/>
    <w:unhideWhenUsed/>
    <w:rsid w:val="008C3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4095</Characters>
  <Application>Microsoft Office Word</Application>
  <DocSecurity>0</DocSecurity>
  <Lines>141</Lines>
  <Paragraphs>98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AMPA2108 Loadout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