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3675D" w:rsidP="0023675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AMPA2105 Process small stock tripe</w:t>
      </w:r>
      <w:r>
        <w:fldChar w:fldCharType="end"/>
      </w:r>
    </w:p>
    <w:p w:rsidR="0023675D" w:rsidP="0023675D">
      <w:pPr>
        <w:pStyle w:val="Version"/>
        <w:sectPr w:rsidSect="00E72BA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72BAA" w:rsidP="00E72BAA">
      <w:pPr>
        <w:pStyle w:val="SuperHeading"/>
      </w:pPr>
      <w:r w:rsidRPr="00E72BAA">
        <w:t>AMPA2105 Process small stock tripe</w:t>
      </w:r>
    </w:p>
    <w:p w:rsidR="00000000" w:rsidRPr="00E72BAA" w:rsidP="00E72BAA">
      <w:pPr>
        <w:pStyle w:val="Heading1"/>
      </w:pPr>
      <w:bookmarkStart w:id="1" w:name="O_896416"/>
      <w:bookmarkEnd w:id="1"/>
      <w:r w:rsidRPr="00E72BA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07"/>
        <w:gridCol w:w="1524"/>
        <w:gridCol w:w="4869"/>
      </w:tblGrid>
      <w:tr w:rsidTr="00E72B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BAA">
            <w:pPr>
              <w:pStyle w:val="TableHeading"/>
              <w:rPr>
                <w:lang w:val="en-NZ"/>
              </w:rPr>
            </w:pPr>
            <w:r w:rsidRPr="00E72BAA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BAA">
            <w:pPr>
              <w:pStyle w:val="TableHeading"/>
              <w:rPr>
                <w:lang w:val="en-NZ"/>
              </w:rPr>
            </w:pPr>
            <w:r w:rsidRPr="00E72BAA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BAA">
            <w:pPr>
              <w:pStyle w:val="TableHeading"/>
              <w:rPr>
                <w:lang w:val="en-NZ"/>
              </w:rPr>
            </w:pPr>
            <w:r w:rsidRPr="00E72BAA">
              <w:t>Comment</w:t>
            </w:r>
          </w:p>
        </w:tc>
      </w:tr>
      <w:tr w:rsidTr="00E72B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11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BAA">
            <w:pPr>
              <w:pStyle w:val="BodyText"/>
              <w:rPr>
                <w:lang w:val="en-NZ"/>
              </w:rPr>
            </w:pPr>
            <w:r w:rsidRPr="00E72BAA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BAA">
            <w:pPr>
              <w:pStyle w:val="BodyText"/>
              <w:rPr>
                <w:lang w:val="en-NZ"/>
              </w:rPr>
            </w:pPr>
            <w:r w:rsidRPr="00E72BAA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BAA" w:rsidP="00E72BAA">
            <w:pPr>
              <w:pStyle w:val="BodyText"/>
            </w:pPr>
            <w:r w:rsidRPr="00E72BAA">
              <w:t>Initial release</w:t>
            </w:r>
          </w:p>
        </w:tc>
      </w:tr>
    </w:tbl>
    <w:p w:rsidR="00000000" w:rsidRPr="00E72BAA" w:rsidP="00E72BAA">
      <w:pPr>
        <w:pStyle w:val="BodyText"/>
      </w:pPr>
    </w:p>
    <w:p w:rsidR="00000000" w:rsidRPr="00E72BAA" w:rsidP="00E72BAA">
      <w:pPr>
        <w:pStyle w:val="AllowPageBreak"/>
      </w:pPr>
    </w:p>
    <w:p w:rsidR="00000000" w:rsidRPr="00E72BAA" w:rsidP="00E72BAA">
      <w:pPr>
        <w:pStyle w:val="Heading1"/>
      </w:pPr>
      <w:bookmarkStart w:id="2" w:name="O_896417"/>
      <w:bookmarkEnd w:id="2"/>
      <w:r w:rsidRPr="00E72BAA">
        <w:t>Application</w:t>
      </w:r>
    </w:p>
    <w:p w:rsidR="00000000" w:rsidRPr="00E72BAA" w:rsidP="0023675D">
      <w:pPr>
        <w:pStyle w:val="BodyText"/>
      </w:pPr>
      <w:r w:rsidRPr="00E72BAA">
        <w:t>This unit describes the skills and knowledge required to process small stock tripe or paunch.</w:t>
      </w:r>
    </w:p>
    <w:p w:rsidR="00000000" w:rsidRPr="00E72BAA" w:rsidP="0023675D">
      <w:pPr>
        <w:pStyle w:val="BodyText"/>
      </w:pPr>
      <w:r w:rsidRPr="00E72BAA">
        <w:t>This unit is applicable to workers in mutton, lamb or goat processing plants where paunches are recovered and processed.</w:t>
      </w:r>
    </w:p>
    <w:p w:rsidR="00000000" w:rsidRPr="00E72BAA" w:rsidP="0023675D">
      <w:pPr>
        <w:pStyle w:val="BodyText"/>
      </w:pPr>
      <w:r w:rsidRPr="00E72BAA">
        <w:t xml:space="preserve">All work should be carried out to comply with workplace and hygiene requirements. </w:t>
      </w:r>
    </w:p>
    <w:p w:rsidR="00000000" w:rsidRPr="00E72BAA" w:rsidP="0023675D">
      <w:pPr>
        <w:pStyle w:val="BodyText"/>
      </w:pPr>
      <w:r w:rsidRPr="00E72BAA">
        <w:t>This unit applies to individuals who work under ge</w:t>
      </w:r>
      <w:r w:rsidRPr="00E72BAA">
        <w:t>neral supervision, exercise limited autonomy and have some accountability for their own work.</w:t>
      </w:r>
    </w:p>
    <w:p w:rsidR="00000000" w:rsidRPr="00E72BAA" w:rsidP="0023675D">
      <w:pPr>
        <w:pStyle w:val="BodyText"/>
      </w:pPr>
      <w:r w:rsidRPr="00E72BAA">
        <w:t>No occupational licensing, legislative or certification requirements are known to apply to this unit at the time of publication.</w:t>
      </w:r>
    </w:p>
    <w:p w:rsidR="00000000" w:rsidRPr="00E72BAA" w:rsidP="0023675D">
      <w:pPr>
        <w:pStyle w:val="BodyText"/>
      </w:pPr>
      <w:r w:rsidRPr="00E72BAA">
        <w:t>This unit must be delivered and</w:t>
      </w:r>
      <w:r w:rsidRPr="00E72BAA">
        <w:t xml:space="preserve"> assessed in the context of Australian meat processing standards and regulations.</w:t>
      </w:r>
    </w:p>
    <w:p w:rsidR="00000000" w:rsidRPr="00E72BAA" w:rsidP="00E72BAA">
      <w:pPr>
        <w:pStyle w:val="Heading1"/>
      </w:pPr>
      <w:bookmarkStart w:id="3" w:name="O_896418"/>
      <w:bookmarkEnd w:id="3"/>
      <w:r w:rsidRPr="00E72BAA">
        <w:t>Pre-requisite Unit</w:t>
      </w:r>
    </w:p>
    <w:p w:rsidR="00000000" w:rsidRPr="00E72BAA" w:rsidP="0023675D">
      <w:pPr>
        <w:pStyle w:val="BodyText"/>
      </w:pPr>
      <w:r w:rsidRPr="00E72BAA">
        <w:t>AMPX209 Sharpen knives</w:t>
      </w:r>
    </w:p>
    <w:p w:rsidR="00000000" w:rsidRPr="00E72BAA" w:rsidP="00E72BAA">
      <w:pPr>
        <w:pStyle w:val="Heading1"/>
      </w:pPr>
      <w:bookmarkStart w:id="4" w:name="O_896420"/>
      <w:bookmarkEnd w:id="4"/>
      <w:r w:rsidRPr="00E72BAA">
        <w:t>Unit Sector</w:t>
      </w:r>
    </w:p>
    <w:p w:rsidR="00000000" w:rsidRPr="00E72BAA" w:rsidP="00E72BAA">
      <w:pPr>
        <w:pStyle w:val="Heading1"/>
      </w:pPr>
      <w:bookmarkStart w:id="5" w:name="O_896421"/>
      <w:bookmarkEnd w:id="5"/>
      <w:r w:rsidRPr="00E72BAA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23675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BAA">
            <w:pPr>
              <w:pStyle w:val="TableHeading"/>
              <w:rPr>
                <w:lang w:val="en-NZ"/>
              </w:rPr>
            </w:pPr>
            <w:r w:rsidRPr="00E72BAA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BAA">
            <w:pPr>
              <w:pStyle w:val="TableHeading"/>
              <w:rPr>
                <w:lang w:val="en-NZ"/>
              </w:rPr>
            </w:pPr>
            <w:r w:rsidRPr="00E72BAA">
              <w:t>Performance criteria</w:t>
            </w:r>
          </w:p>
        </w:tc>
      </w:tr>
      <w:tr w:rsidTr="0023675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BAA">
            <w:pPr>
              <w:pStyle w:val="BodyText"/>
              <w:rPr>
                <w:lang w:val="en-NZ"/>
              </w:rPr>
            </w:pPr>
            <w:r w:rsidRPr="00E72BAA">
              <w:t xml:space="preserve">Elements describe the </w:t>
            </w:r>
            <w:r w:rsidRPr="00E72BAA">
              <w:t>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BAA">
            <w:pPr>
              <w:pStyle w:val="BodyText"/>
              <w:rPr>
                <w:lang w:val="en-NZ"/>
              </w:rPr>
            </w:pPr>
            <w:r w:rsidRPr="00E72BAA">
              <w:t xml:space="preserve">Performance criteria describe the performance needed to </w:t>
            </w:r>
            <w:r w:rsidRPr="00E72BAA">
              <w:t>demonstrate achievement of the element.</w:t>
            </w:r>
          </w:p>
        </w:tc>
      </w:tr>
      <w:tr w:rsidTr="0023675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BAA">
            <w:pPr>
              <w:pStyle w:val="List"/>
              <w:rPr>
                <w:lang w:val="en-NZ"/>
              </w:rPr>
            </w:pPr>
            <w:r w:rsidRPr="00E72BAA">
              <w:t>1.</w:t>
            </w:r>
            <w:r w:rsidRPr="00E72BAA">
              <w:tab/>
              <w:t>Hang tripe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BAA">
            <w:pPr>
              <w:pStyle w:val="List"/>
              <w:rPr>
                <w:lang w:val="en-NZ"/>
              </w:rPr>
            </w:pPr>
            <w:r w:rsidRPr="00E72BAA">
              <w:t>1.1</w:t>
            </w:r>
            <w:r w:rsidRPr="00E72BAA">
              <w:tab/>
              <w:t>Hang tripe according to workplace requirements</w:t>
            </w:r>
          </w:p>
        </w:tc>
      </w:tr>
      <w:tr w:rsidTr="0023675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BAA">
            <w:pPr>
              <w:pStyle w:val="List"/>
              <w:rPr>
                <w:lang w:val="en-NZ"/>
              </w:rPr>
            </w:pPr>
            <w:r w:rsidRPr="00E72BAA">
              <w:t>2.</w:t>
            </w:r>
            <w:r w:rsidRPr="00E72BAA">
              <w:tab/>
              <w:t>Cut and empty paunch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BAA" w:rsidP="00E72BAA">
            <w:pPr>
              <w:pStyle w:val="List"/>
            </w:pPr>
            <w:r w:rsidRPr="00E72BAA">
              <w:t>2.1</w:t>
            </w:r>
            <w:r w:rsidRPr="00E72BAA">
              <w:tab/>
              <w:t>Cut paunch and empty co</w:t>
            </w:r>
            <w:r w:rsidRPr="00E72BAA">
              <w:t>ntents in accordance with workplace requirements to prevent cross-contamination</w:t>
            </w:r>
          </w:p>
          <w:p w:rsidR="00000000" w:rsidP="00E72BAA">
            <w:pPr>
              <w:pStyle w:val="List"/>
              <w:rPr>
                <w:lang w:val="en-NZ"/>
              </w:rPr>
            </w:pPr>
            <w:r w:rsidRPr="00E72BAA">
              <w:t>2.2</w:t>
            </w:r>
            <w:r w:rsidRPr="00E72BAA">
              <w:tab/>
              <w:t>Process paunch in accordance with workplace health and safety requirements</w:t>
            </w:r>
          </w:p>
        </w:tc>
      </w:tr>
      <w:tr w:rsidTr="0023675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BAA">
            <w:pPr>
              <w:pStyle w:val="List"/>
              <w:rPr>
                <w:lang w:val="en-NZ"/>
              </w:rPr>
            </w:pPr>
            <w:r w:rsidRPr="00E72BAA">
              <w:t>3.</w:t>
            </w:r>
            <w:r w:rsidRPr="00E72BAA">
              <w:tab/>
              <w:t>Trim tripe to specifications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BAA" w:rsidP="00E72BAA">
            <w:pPr>
              <w:pStyle w:val="List"/>
            </w:pPr>
            <w:r w:rsidRPr="00E72BAA">
              <w:t>3.1</w:t>
            </w:r>
            <w:r w:rsidRPr="00E72BAA">
              <w:tab/>
              <w:t>Ide</w:t>
            </w:r>
            <w:r w:rsidRPr="00E72BAA">
              <w:t>ntify and trim defects in accordance with workplace requirements</w:t>
            </w:r>
          </w:p>
          <w:p w:rsidR="00000000" w:rsidRPr="00E72BAA" w:rsidP="00E72BAA">
            <w:pPr>
              <w:pStyle w:val="List"/>
            </w:pPr>
            <w:r w:rsidRPr="00E72BAA">
              <w:t>3.2</w:t>
            </w:r>
            <w:r w:rsidRPr="00E72BAA">
              <w:tab/>
              <w:t>Trim tripe into edible and inedible components in accordance with workplace requirements and customer specifications</w:t>
            </w:r>
          </w:p>
          <w:p w:rsidR="00000000" w:rsidRPr="00E72BAA" w:rsidP="00E72BAA">
            <w:pPr>
              <w:pStyle w:val="List"/>
            </w:pPr>
            <w:r w:rsidRPr="00E72BAA">
              <w:t>3.3</w:t>
            </w:r>
            <w:r w:rsidRPr="00E72BAA">
              <w:tab/>
              <w:t>Trim tripe in accordance with workplace health and safety requirem</w:t>
            </w:r>
            <w:r w:rsidRPr="00E72BAA">
              <w:t>ents</w:t>
            </w:r>
          </w:p>
          <w:p w:rsidR="00000000" w:rsidRPr="00E72BAA" w:rsidP="00E72BAA">
            <w:pPr>
              <w:pStyle w:val="List"/>
            </w:pPr>
            <w:r w:rsidRPr="00E72BAA">
              <w:t>3.4</w:t>
            </w:r>
            <w:r w:rsidRPr="00E72BAA">
              <w:tab/>
              <w:t>Place trimmed waste into inedible bin or chute in accordance with workplace requirements</w:t>
            </w:r>
          </w:p>
        </w:tc>
      </w:tr>
    </w:tbl>
    <w:p w:rsidR="00000000" w:rsidRPr="00E72BAA" w:rsidP="00E72BAA">
      <w:pPr>
        <w:pStyle w:val="BodyText"/>
      </w:pPr>
    </w:p>
    <w:p w:rsidR="00000000" w:rsidRPr="00E72BAA" w:rsidP="00E72BAA">
      <w:pPr>
        <w:pStyle w:val="AllowPageBreak"/>
      </w:pPr>
    </w:p>
    <w:p w:rsidR="00000000" w:rsidRPr="00E72BAA" w:rsidP="00E72BAA">
      <w:pPr>
        <w:pStyle w:val="Heading1"/>
      </w:pPr>
      <w:bookmarkStart w:id="6" w:name="O_896422"/>
      <w:bookmarkEnd w:id="6"/>
      <w:r w:rsidRPr="00E72BAA">
        <w:t>Foundation Skills</w:t>
      </w:r>
    </w:p>
    <w:p w:rsidR="00000000" w:rsidRPr="00E72BAA" w:rsidP="0023675D">
      <w:pPr>
        <w:pStyle w:val="BodyText"/>
      </w:pPr>
      <w:r w:rsidRPr="00E72BAA">
        <w:t>Foundation Skills essential to performance are explicit in the performance criteria of this unit of competency.</w:t>
      </w:r>
    </w:p>
    <w:p w:rsidR="00000000" w:rsidRPr="00E72BAA" w:rsidP="00E72BAA">
      <w:pPr>
        <w:pStyle w:val="Heading1"/>
      </w:pPr>
      <w:bookmarkStart w:id="7" w:name="O_896423"/>
      <w:bookmarkEnd w:id="7"/>
      <w:r w:rsidRPr="00E72BAA">
        <w:t>Range of Conditions</w:t>
      </w:r>
    </w:p>
    <w:p w:rsidR="00000000" w:rsidRPr="00E72BAA" w:rsidP="00E72BAA">
      <w:pPr>
        <w:pStyle w:val="Heading1"/>
      </w:pPr>
      <w:bookmarkStart w:id="8" w:name="O_896424"/>
      <w:bookmarkEnd w:id="8"/>
      <w:r w:rsidRPr="00E72BAA">
        <w:t>Unit Mapping Information</w:t>
      </w:r>
    </w:p>
    <w:p w:rsidR="00000000" w:rsidRPr="00E72BAA" w:rsidP="0023675D">
      <w:pPr>
        <w:pStyle w:val="BodyText"/>
      </w:pPr>
      <w:r w:rsidRPr="00E72BAA">
        <w:t>This unit is equivalent to MTMP2125C Process small stock tripe</w:t>
      </w:r>
    </w:p>
    <w:p w:rsidR="00000000" w:rsidRPr="00E72BAA" w:rsidP="00E72BAA">
      <w:pPr>
        <w:pStyle w:val="Heading1"/>
      </w:pPr>
      <w:bookmarkStart w:id="9" w:name="O_896431"/>
      <w:bookmarkEnd w:id="9"/>
      <w:r w:rsidRPr="00E72BAA">
        <w:t>Links</w:t>
      </w:r>
    </w:p>
    <w:p w:rsidR="00000000" w:rsidRPr="00E72BAA" w:rsidP="0023675D">
      <w:pPr>
        <w:pStyle w:val="BodyText"/>
      </w:pPr>
      <w:r w:rsidRPr="00E72BA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884935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E72BAA" w:rsidP="00E72BAA"/>
    <w:sectPr w:rsidSect="00E72BA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BA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BAA" w:rsidRPr="0023675D" w:rsidP="0023675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BA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75D" w:rsidP="00E72B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3675D" w:rsidP="00E72B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3675D" w:rsidP="00E72BA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BA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75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72BAA" w:rsidRPr="0023675D" w:rsidP="0023675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BA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75D" w:rsidRPr="002D2AF8" w:rsidP="00E72B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AMPA2105 Process small stock tripe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23675D" w:rsidP="00E72BA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2BA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72BA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72BA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72BA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72BA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72BA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72BA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72BA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72BA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72BA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72BA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72BAA"/>
  </w:style>
  <w:style w:type="character" w:customStyle="1" w:styleId="Heading1Char">
    <w:name w:val="Heading 1 Char"/>
    <w:basedOn w:val="DefaultParagraphFont"/>
    <w:link w:val="Heading1"/>
    <w:rsid w:val="00E72BA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72BA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72BA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72BAA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E72BA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72BAA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72BA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72BA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72BA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72BA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72B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72B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72B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72B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72BA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72BA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72BA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72BA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72BA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72BA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72BA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72BA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72BA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72BA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72BAA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E72BA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72BA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72BAA"/>
    <w:rPr>
      <w:b/>
      <w:spacing w:val="0"/>
    </w:rPr>
  </w:style>
  <w:style w:type="paragraph" w:customStyle="1" w:styleId="SuperTitle">
    <w:name w:val="SuperTitle"/>
    <w:basedOn w:val="Title"/>
    <w:rsid w:val="00E72BA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72BA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72BA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72BA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72BA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72BA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72BA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72BA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72BA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72BA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72BA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72BA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72BA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72BAA"/>
    <w:rPr>
      <w:i/>
    </w:rPr>
  </w:style>
  <w:style w:type="paragraph" w:styleId="Caption">
    <w:name w:val="caption"/>
    <w:basedOn w:val="BodyText"/>
    <w:next w:val="Normal"/>
    <w:qFormat/>
    <w:rsid w:val="00E72BA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72BA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72BA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72BAA"/>
  </w:style>
  <w:style w:type="paragraph" w:styleId="TableofFigures">
    <w:name w:val="table of figures"/>
    <w:basedOn w:val="Normal"/>
    <w:next w:val="Normal"/>
    <w:semiHidden/>
    <w:rsid w:val="00E72BA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72BA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72BAA"/>
    <w:rPr>
      <w:rFonts w:ascii="Wingdings" w:hAnsi="Wingdings"/>
    </w:rPr>
  </w:style>
  <w:style w:type="character" w:customStyle="1" w:styleId="HotSpot">
    <w:name w:val="HotSpot"/>
    <w:rsid w:val="00E72BAA"/>
    <w:rPr>
      <w:color w:val="0033CC"/>
      <w:u w:val="none"/>
    </w:rPr>
  </w:style>
  <w:style w:type="paragraph" w:customStyle="1" w:styleId="BodyTextRight">
    <w:name w:val="Body Text Right"/>
    <w:basedOn w:val="BodyText"/>
    <w:rsid w:val="00E72BA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72BA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72BA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72BA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72BA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72BA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72BAA"/>
    <w:rPr>
      <w:sz w:val="32"/>
    </w:rPr>
  </w:style>
  <w:style w:type="paragraph" w:customStyle="1" w:styleId="HeadingProcedure">
    <w:name w:val="Heading Procedure"/>
    <w:basedOn w:val="HeadingBase"/>
    <w:next w:val="Normal"/>
    <w:rsid w:val="00E72BA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72BAA"/>
    <w:pPr>
      <w:spacing w:before="60" w:after="60"/>
    </w:pPr>
  </w:style>
  <w:style w:type="paragraph" w:styleId="ListContinue">
    <w:name w:val="List Continue"/>
    <w:basedOn w:val="List"/>
    <w:rsid w:val="00E72BAA"/>
    <w:pPr>
      <w:ind w:firstLine="0"/>
    </w:pPr>
  </w:style>
  <w:style w:type="paragraph" w:customStyle="1" w:styleId="ListNote">
    <w:name w:val="List Note"/>
    <w:basedOn w:val="List"/>
    <w:rsid w:val="00E72BA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72BA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72BA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72BAA"/>
    <w:rPr>
      <w:rFonts w:ascii="Courier New" w:hAnsi="Courier New"/>
    </w:rPr>
  </w:style>
  <w:style w:type="paragraph" w:customStyle="1" w:styleId="NoteBullet">
    <w:name w:val="Note Bullet"/>
    <w:basedOn w:val="Note"/>
    <w:rsid w:val="00E72BA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72BA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72BA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72BA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72BA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72BA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72BA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72BAA"/>
    <w:rPr>
      <w:b/>
      <w:smallCaps/>
    </w:rPr>
  </w:style>
  <w:style w:type="paragraph" w:customStyle="1" w:styleId="TableListNumber">
    <w:name w:val="Table List Number"/>
    <w:basedOn w:val="ListNumber"/>
    <w:rsid w:val="00E72BA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72BA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72BAA"/>
    <w:pPr>
      <w:numPr>
        <w:numId w:val="7"/>
      </w:numPr>
    </w:pPr>
  </w:style>
  <w:style w:type="paragraph" w:customStyle="1" w:styleId="ListAlpha2">
    <w:name w:val="List Alpha 2"/>
    <w:basedOn w:val="List2"/>
    <w:rsid w:val="00E72BAA"/>
    <w:pPr>
      <w:numPr>
        <w:numId w:val="6"/>
      </w:numPr>
    </w:pPr>
  </w:style>
  <w:style w:type="paragraph" w:styleId="List2">
    <w:name w:val="List 2"/>
    <w:basedOn w:val="BodyText"/>
    <w:rsid w:val="00E72BA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72BA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72BA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72BA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72BA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72BA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72BAA"/>
    <w:pPr>
      <w:numPr>
        <w:numId w:val="2"/>
      </w:numPr>
    </w:pPr>
  </w:style>
  <w:style w:type="paragraph" w:styleId="ListContinue2">
    <w:name w:val="List Continue 2"/>
    <w:basedOn w:val="List2"/>
    <w:rsid w:val="00E72BAA"/>
    <w:pPr>
      <w:ind w:firstLine="0"/>
    </w:pPr>
  </w:style>
  <w:style w:type="paragraph" w:styleId="ListContinue3">
    <w:name w:val="List Continue 3"/>
    <w:basedOn w:val="List3"/>
    <w:rsid w:val="00E72BAA"/>
    <w:pPr>
      <w:ind w:left="1021" w:firstLine="0"/>
    </w:pPr>
  </w:style>
  <w:style w:type="paragraph" w:styleId="ListContinue4">
    <w:name w:val="List Continue 4"/>
    <w:basedOn w:val="List4"/>
    <w:rsid w:val="00E72BAA"/>
    <w:pPr>
      <w:ind w:firstLine="0"/>
    </w:pPr>
  </w:style>
  <w:style w:type="paragraph" w:styleId="ListContinue5">
    <w:name w:val="List Continue 5"/>
    <w:basedOn w:val="List5"/>
    <w:rsid w:val="00E72BAA"/>
    <w:pPr>
      <w:ind w:firstLine="0"/>
    </w:pPr>
  </w:style>
  <w:style w:type="paragraph" w:styleId="ListNumber3">
    <w:name w:val="List Number 3"/>
    <w:basedOn w:val="List3"/>
    <w:rsid w:val="00E72BAA"/>
    <w:pPr>
      <w:numPr>
        <w:numId w:val="3"/>
      </w:numPr>
    </w:pPr>
  </w:style>
  <w:style w:type="paragraph" w:styleId="ListNumber4">
    <w:name w:val="List Number 4"/>
    <w:basedOn w:val="List4"/>
    <w:rsid w:val="00E72BAA"/>
    <w:pPr>
      <w:numPr>
        <w:numId w:val="4"/>
      </w:numPr>
    </w:pPr>
  </w:style>
  <w:style w:type="paragraph" w:styleId="ListNumber5">
    <w:name w:val="List Number 5"/>
    <w:basedOn w:val="List5"/>
    <w:rsid w:val="00E72BAA"/>
    <w:pPr>
      <w:numPr>
        <w:numId w:val="5"/>
      </w:numPr>
    </w:pPr>
  </w:style>
  <w:style w:type="paragraph" w:styleId="BlockText">
    <w:name w:val="Block Text"/>
    <w:basedOn w:val="Normal"/>
    <w:rsid w:val="00E72BA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72BA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72BAA"/>
    <w:rPr>
      <w:sz w:val="16"/>
      <w:vertAlign w:val="superscript"/>
    </w:rPr>
  </w:style>
  <w:style w:type="character" w:customStyle="1" w:styleId="Symbols">
    <w:name w:val="Symbols"/>
    <w:basedOn w:val="DefaultParagraphFont"/>
    <w:rsid w:val="00E72BAA"/>
    <w:rPr>
      <w:rFonts w:ascii="Symbol" w:hAnsi="Symbol"/>
    </w:rPr>
  </w:style>
  <w:style w:type="character" w:customStyle="1" w:styleId="MenuOptions">
    <w:name w:val="Menu Options"/>
    <w:basedOn w:val="DefaultParagraphFont"/>
    <w:rsid w:val="00E72BA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72BAA"/>
    <w:rPr>
      <w:b/>
    </w:rPr>
  </w:style>
  <w:style w:type="character" w:customStyle="1" w:styleId="Underlined">
    <w:name w:val="Underlined"/>
    <w:basedOn w:val="DefaultParagraphFont"/>
    <w:rsid w:val="00E72BAA"/>
    <w:rPr>
      <w:u w:val="single"/>
    </w:rPr>
  </w:style>
  <w:style w:type="paragraph" w:customStyle="1" w:styleId="TableBodyTextRight">
    <w:name w:val="Table Body Text Right"/>
    <w:basedOn w:val="TableBodyText"/>
    <w:rsid w:val="00E72BA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72BAA"/>
    <w:rPr>
      <w:sz w:val="18"/>
    </w:rPr>
  </w:style>
  <w:style w:type="paragraph" w:customStyle="1" w:styleId="BodySmallRight">
    <w:name w:val="Body Small Right"/>
    <w:basedOn w:val="BodyTextRight"/>
    <w:rsid w:val="00E72BAA"/>
    <w:rPr>
      <w:sz w:val="18"/>
      <w:szCs w:val="18"/>
    </w:rPr>
  </w:style>
  <w:style w:type="paragraph" w:customStyle="1" w:styleId="MarginEdition">
    <w:name w:val="Margin Edition"/>
    <w:basedOn w:val="MarginNote"/>
    <w:rsid w:val="00E72BA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72BAA"/>
    <w:rPr>
      <w:sz w:val="2"/>
      <w:szCs w:val="2"/>
    </w:rPr>
  </w:style>
  <w:style w:type="character" w:customStyle="1" w:styleId="Small">
    <w:name w:val="Small"/>
    <w:basedOn w:val="DefaultParagraphFont"/>
    <w:rsid w:val="00E72BAA"/>
    <w:rPr>
      <w:sz w:val="16"/>
    </w:rPr>
  </w:style>
  <w:style w:type="paragraph" w:customStyle="1" w:styleId="WideTable">
    <w:name w:val="Wide Table"/>
    <w:basedOn w:val="Normal"/>
    <w:rsid w:val="00E72BA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72BAA"/>
  </w:style>
  <w:style w:type="paragraph" w:styleId="Quote">
    <w:name w:val="Quote"/>
    <w:basedOn w:val="Heading1"/>
    <w:link w:val="QuoteChar"/>
    <w:qFormat/>
    <w:rsid w:val="00E72BA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72BA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72BAA"/>
    <w:pPr>
      <w:pageBreakBefore/>
    </w:pPr>
  </w:style>
  <w:style w:type="paragraph" w:customStyle="1" w:styleId="Border">
    <w:name w:val="Border"/>
    <w:basedOn w:val="Normal"/>
    <w:qFormat/>
    <w:rsid w:val="00E72BA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72BA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2BA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2BA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72BA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72BA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72BA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72BA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72BA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72BAA"/>
    <w:rPr>
      <w:u w:val="single"/>
    </w:rPr>
  </w:style>
  <w:style w:type="character" w:customStyle="1" w:styleId="BoldandItalics">
    <w:name w:val="Bold and Italics"/>
    <w:qFormat/>
    <w:rsid w:val="00E72BAA"/>
    <w:rPr>
      <w:b/>
      <w:i/>
      <w:u w:val="none"/>
    </w:rPr>
  </w:style>
  <w:style w:type="paragraph" w:styleId="BalloonText">
    <w:name w:val="Balloon Text"/>
    <w:basedOn w:val="Normal"/>
    <w:link w:val="BalloonTextChar"/>
    <w:rsid w:val="00E72B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72BA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72BA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72BA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72BA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72BA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72BAA"/>
    <w:pPr>
      <w:spacing w:before="0" w:after="0"/>
    </w:pPr>
  </w:style>
  <w:style w:type="paragraph" w:customStyle="1" w:styleId="BodyTextBold">
    <w:name w:val="Body Text Bold"/>
    <w:basedOn w:val="BodyText"/>
    <w:qFormat/>
    <w:rsid w:val="00E72BAA"/>
    <w:rPr>
      <w:b/>
    </w:rPr>
  </w:style>
  <w:style w:type="character" w:styleId="Hyperlink">
    <w:name w:val="Hyperlink"/>
    <w:basedOn w:val="DefaultParagraphFont"/>
    <w:uiPriority w:val="99"/>
    <w:unhideWhenUsed/>
    <w:rsid w:val="0023675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324</Words>
  <Characters>2022</Characters>
  <Application>Microsoft Office Word</Application>
  <DocSecurity>0</DocSecurity>
  <Lines>77</Lines>
  <Paragraphs>52</Paragraphs>
  <ScaleCrop>false</ScaleCrop>
  <Company>Author-it Software Corporation Ltd.</Company>
  <LinksUpToDate>false</LinksUpToDate>
  <CharactersWithSpaces>2294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AMPA2105 Process small stock tripe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2023-01-24T11:59:00Z</dcterms:created>
  <dcterms:modified xsi:type="dcterms:W3CDTF">2023-01-24T12:00:00Z</dcterms:modified>
</cp:coreProperties>
</file>