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8EB" w:rsidP="00A208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AMPA2103 Further process tripe</w:t>
      </w:r>
      <w:r>
        <w:fldChar w:fldCharType="end"/>
      </w:r>
    </w:p>
    <w:p w:rsidR="00A208EB" w:rsidP="00A208EB">
      <w:pPr>
        <w:pStyle w:val="Version"/>
        <w:sectPr w:rsidSect="00AD72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725A" w:rsidP="00AD725A">
      <w:pPr>
        <w:pStyle w:val="SuperHeading"/>
      </w:pPr>
      <w:r w:rsidRPr="00AD725A">
        <w:t>Assessment Requirements for AMPA2103 Further process tripe</w:t>
      </w:r>
    </w:p>
    <w:p w:rsidR="00000000" w:rsidRPr="00AD725A" w:rsidP="00AD725A">
      <w:pPr>
        <w:pStyle w:val="Heading1"/>
      </w:pPr>
      <w:bookmarkStart w:id="1" w:name="O_896160"/>
      <w:bookmarkEnd w:id="1"/>
      <w:r w:rsidRPr="00AD72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AD72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5A">
            <w:pPr>
              <w:pStyle w:val="TableHeading"/>
              <w:rPr>
                <w:lang w:val="en-NZ"/>
              </w:rPr>
            </w:pPr>
            <w:r w:rsidRPr="00AD725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5A">
            <w:pPr>
              <w:pStyle w:val="TableHeading"/>
              <w:rPr>
                <w:lang w:val="en-NZ"/>
              </w:rPr>
            </w:pPr>
            <w:r w:rsidRPr="00AD725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5A">
            <w:pPr>
              <w:pStyle w:val="TableHeading"/>
              <w:rPr>
                <w:lang w:val="en-NZ"/>
              </w:rPr>
            </w:pPr>
            <w:r w:rsidRPr="00AD725A">
              <w:t>Comment</w:t>
            </w:r>
          </w:p>
        </w:tc>
      </w:tr>
      <w:tr w:rsidTr="00AD72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5A">
            <w:pPr>
              <w:pStyle w:val="BodyText"/>
              <w:rPr>
                <w:lang w:val="en-NZ"/>
              </w:rPr>
            </w:pPr>
            <w:r w:rsidRPr="00AD725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25A">
            <w:pPr>
              <w:pStyle w:val="BodyText"/>
              <w:rPr>
                <w:lang w:val="en-NZ"/>
              </w:rPr>
            </w:pPr>
            <w:r w:rsidRPr="00AD725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25A" w:rsidP="00AD725A">
            <w:pPr>
              <w:pStyle w:val="BodyText"/>
            </w:pPr>
            <w:r w:rsidRPr="00AD725A">
              <w:t>Initial release</w:t>
            </w:r>
          </w:p>
        </w:tc>
      </w:tr>
    </w:tbl>
    <w:p w:rsidR="00000000" w:rsidRPr="00AD725A" w:rsidP="00AD725A">
      <w:pPr>
        <w:pStyle w:val="BodyText"/>
      </w:pPr>
    </w:p>
    <w:p w:rsidR="00000000" w:rsidRPr="00AD725A" w:rsidP="00AD725A">
      <w:pPr>
        <w:pStyle w:val="AllowPageBreak"/>
      </w:pPr>
    </w:p>
    <w:p w:rsidR="00000000" w:rsidRPr="00AD725A" w:rsidP="00AD725A">
      <w:pPr>
        <w:pStyle w:val="Heading1"/>
      </w:pPr>
      <w:bookmarkStart w:id="2" w:name="O_896161"/>
      <w:bookmarkEnd w:id="2"/>
      <w:r w:rsidRPr="00AD725A">
        <w:t>Performance Evidence</w:t>
      </w:r>
    </w:p>
    <w:p w:rsidR="00000000" w:rsidRPr="00AD725A" w:rsidP="00A208EB">
      <w:pPr>
        <w:pStyle w:val="BodyText"/>
      </w:pPr>
      <w:r w:rsidRPr="00AD725A">
        <w:t>The candidate must further process tripe, including scalding and bleaching.</w:t>
      </w:r>
    </w:p>
    <w:p w:rsidR="00000000" w:rsidRPr="00AD725A" w:rsidP="00A208EB">
      <w:pPr>
        <w:pStyle w:val="BodyText"/>
      </w:pPr>
      <w:r w:rsidRPr="00AD725A">
        <w:t xml:space="preserve">The candidate must: </w:t>
      </w:r>
    </w:p>
    <w:p w:rsidR="00000000" w:rsidRPr="00AD725A" w:rsidP="00AD725A">
      <w:pPr>
        <w:pStyle w:val="ListBullet"/>
      </w:pPr>
      <w:r w:rsidRPr="00AD725A">
        <w:t>further process tripe to workplace, health and safety, hygiene and sanitation, and Quality Assurance (QA) requirements</w:t>
      </w:r>
    </w:p>
    <w:p w:rsidR="00000000" w:rsidRPr="00AD725A" w:rsidP="00AD725A">
      <w:pPr>
        <w:pStyle w:val="ListBullet"/>
      </w:pPr>
      <w:r w:rsidRPr="00AD725A">
        <w:t>identify defects in tripe</w:t>
      </w:r>
    </w:p>
    <w:p w:rsidR="00000000" w:rsidRPr="00AD725A" w:rsidP="00AD725A">
      <w:pPr>
        <w:pStyle w:val="ListBullet"/>
      </w:pPr>
      <w:r w:rsidRPr="00AD725A">
        <w:t>operate the equipment to workplace, health and safety, hygiene and sanitation, and QA requirements</w:t>
      </w:r>
    </w:p>
    <w:p w:rsidR="00000000" w:rsidRPr="00AD725A" w:rsidP="00AD725A">
      <w:pPr>
        <w:pStyle w:val="ListBullet"/>
      </w:pPr>
      <w:r w:rsidRPr="00AD725A">
        <w:t xml:space="preserve">communicate </w:t>
      </w:r>
      <w:r w:rsidRPr="00AD725A">
        <w:t>and cooperate with team members to maintain the flow of tripe through the processing area</w:t>
      </w:r>
    </w:p>
    <w:p w:rsidR="00000000" w:rsidRPr="00AD725A" w:rsidP="00AD725A">
      <w:pPr>
        <w:pStyle w:val="ListBullet"/>
      </w:pPr>
      <w:r w:rsidRPr="00AD725A">
        <w:t>apply relevant regulatory requirements</w:t>
      </w:r>
    </w:p>
    <w:p w:rsidR="00000000" w:rsidRPr="00AD725A" w:rsidP="00AD725A">
      <w:pPr>
        <w:pStyle w:val="AllowPageBreak"/>
      </w:pPr>
    </w:p>
    <w:p w:rsidR="00000000" w:rsidRPr="00AD725A" w:rsidP="00AD725A">
      <w:pPr>
        <w:pStyle w:val="Heading1"/>
      </w:pPr>
      <w:bookmarkStart w:id="3" w:name="O_896162"/>
      <w:bookmarkEnd w:id="3"/>
      <w:r w:rsidRPr="00AD725A">
        <w:t>Knowledge Evidence</w:t>
      </w:r>
    </w:p>
    <w:p w:rsidR="00000000" w:rsidRPr="00AD725A" w:rsidP="00A208EB">
      <w:pPr>
        <w:pStyle w:val="BodyText"/>
      </w:pPr>
      <w:r w:rsidRPr="00AD725A">
        <w:t xml:space="preserve">The candidate must demonstrate a basic factual, technical and procedural knowledge of: </w:t>
      </w:r>
    </w:p>
    <w:p w:rsidR="00000000" w:rsidRPr="00AD725A" w:rsidP="00AD725A">
      <w:pPr>
        <w:pStyle w:val="ListBullet"/>
      </w:pPr>
      <w:r w:rsidRPr="00AD725A">
        <w:t>st</w:t>
      </w:r>
      <w:r w:rsidRPr="00AD725A">
        <w:t>eps in the processing of tripe</w:t>
      </w:r>
    </w:p>
    <w:p w:rsidR="00000000" w:rsidRPr="00AD725A" w:rsidP="00AD725A">
      <w:pPr>
        <w:pStyle w:val="ListBullet"/>
      </w:pPr>
      <w:r w:rsidRPr="00AD725A">
        <w:t>tripe trim specifications</w:t>
      </w:r>
    </w:p>
    <w:p w:rsidR="00000000" w:rsidRPr="00AD725A" w:rsidP="00AD725A">
      <w:pPr>
        <w:pStyle w:val="ListBullet"/>
      </w:pPr>
      <w:r w:rsidRPr="00AD725A">
        <w:t>customer specifications for processed tripe</w:t>
      </w:r>
    </w:p>
    <w:p w:rsidR="00000000" w:rsidRPr="00AD725A" w:rsidP="00AD725A">
      <w:pPr>
        <w:pStyle w:val="ListBullet"/>
      </w:pPr>
      <w:r w:rsidRPr="00AD725A">
        <w:t>hygiene and sanitation requirements for the further processing of tripe</w:t>
      </w:r>
    </w:p>
    <w:p w:rsidR="00000000" w:rsidRPr="00AD725A" w:rsidP="00AD725A">
      <w:pPr>
        <w:pStyle w:val="ListBullet"/>
      </w:pPr>
      <w:r w:rsidRPr="00AD725A">
        <w:t>impact of inadequately processed product being packed</w:t>
      </w:r>
    </w:p>
    <w:p w:rsidR="00000000" w:rsidRPr="00AD725A" w:rsidP="00AD725A">
      <w:pPr>
        <w:pStyle w:val="ListBullet"/>
      </w:pPr>
      <w:r w:rsidRPr="00AD725A">
        <w:t>operation of the equipment fo</w:t>
      </w:r>
      <w:r w:rsidRPr="00AD725A">
        <w:t>r the further processing of tripe</w:t>
      </w:r>
    </w:p>
    <w:p w:rsidR="00000000" w:rsidRPr="00AD725A" w:rsidP="00AD725A">
      <w:pPr>
        <w:pStyle w:val="ListBullet"/>
      </w:pPr>
      <w:r w:rsidRPr="00AD725A">
        <w:t>relevant regulatory requirements</w:t>
      </w:r>
    </w:p>
    <w:p w:rsidR="00000000" w:rsidRPr="00AD725A" w:rsidP="00AD725A">
      <w:pPr>
        <w:pStyle w:val="AllowPageBreak"/>
      </w:pPr>
    </w:p>
    <w:p w:rsidR="00000000" w:rsidRPr="00AD725A" w:rsidP="00AD725A">
      <w:pPr>
        <w:pStyle w:val="Heading1"/>
      </w:pPr>
      <w:bookmarkStart w:id="4" w:name="O_896163"/>
      <w:bookmarkEnd w:id="4"/>
      <w:r w:rsidRPr="00AD725A">
        <w:t>Assessment Conditions</w:t>
      </w:r>
    </w:p>
    <w:p w:rsidR="00000000" w:rsidRPr="00AD725A" w:rsidP="00A208EB">
      <w:pPr>
        <w:pStyle w:val="BodyText"/>
      </w:pPr>
      <w:r w:rsidRPr="00AD725A">
        <w:t>Assessment must occur in the workplace under normal production conditions.</w:t>
      </w:r>
    </w:p>
    <w:p w:rsidR="00000000" w:rsidRPr="00AD725A" w:rsidP="00A208EB">
      <w:pPr>
        <w:pStyle w:val="BodyText"/>
      </w:pPr>
      <w:r w:rsidRPr="00AD725A">
        <w:t>Competency must be demonstrated at normal chain speed.</w:t>
      </w:r>
    </w:p>
    <w:p w:rsidR="00000000" w:rsidRPr="00AD725A" w:rsidP="00A208EB">
      <w:pPr>
        <w:pStyle w:val="BodyText"/>
      </w:pPr>
      <w:r w:rsidRPr="00AD725A">
        <w:t xml:space="preserve">As a minimum, the following three forms of assessment must be used: </w:t>
      </w:r>
    </w:p>
    <w:p w:rsidR="00000000" w:rsidRPr="00AD725A" w:rsidP="00AD725A">
      <w:pPr>
        <w:pStyle w:val="ListBullet"/>
      </w:pPr>
      <w:r w:rsidRPr="00AD725A">
        <w:t>quiz of underpinning knowledge</w:t>
      </w:r>
    </w:p>
    <w:p w:rsidR="00000000" w:rsidRPr="00AD725A" w:rsidP="00AD725A">
      <w:pPr>
        <w:pStyle w:val="ListBullet"/>
      </w:pPr>
      <w:r w:rsidRPr="00AD725A">
        <w:t xml:space="preserve">workplace demonstration </w:t>
      </w:r>
    </w:p>
    <w:p w:rsidR="00000000" w:rsidRPr="00AD725A" w:rsidP="00AD725A">
      <w:pPr>
        <w:pStyle w:val="ListBullet"/>
      </w:pPr>
      <w:r w:rsidRPr="00AD725A">
        <w:t>workplace referee or third-party report of performance over time</w:t>
      </w:r>
    </w:p>
    <w:p w:rsidR="00000000" w:rsidRPr="00AD725A" w:rsidP="00AD725A">
      <w:pPr>
        <w:pStyle w:val="BodyText"/>
      </w:pPr>
    </w:p>
    <w:p w:rsidR="00000000" w:rsidRPr="00AD725A" w:rsidP="00A208EB">
      <w:pPr>
        <w:pStyle w:val="BodyText"/>
      </w:pPr>
      <w:r w:rsidRPr="00AD725A">
        <w:t>Assessors must satisfy the current standards for RTOs.</w:t>
      </w:r>
    </w:p>
    <w:p w:rsidR="00000000" w:rsidRPr="00AD725A" w:rsidP="00AD725A">
      <w:pPr>
        <w:pStyle w:val="Heading1"/>
      </w:pPr>
      <w:bookmarkStart w:id="5" w:name="O_896166"/>
      <w:bookmarkEnd w:id="5"/>
      <w:r w:rsidRPr="00AD725A">
        <w:t>Links</w:t>
      </w:r>
    </w:p>
    <w:p w:rsidR="00000000" w:rsidRPr="00AD725A" w:rsidP="00A208EB">
      <w:pPr>
        <w:pStyle w:val="BodyText"/>
      </w:pPr>
      <w:r w:rsidRPr="00AD72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F1F1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D725A" w:rsidP="00AD725A"/>
    <w:sectPr w:rsidSect="00AD72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2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25A" w:rsidRPr="00A208EB" w:rsidP="00A208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2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8EB" w:rsidP="00AD72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08EB" w:rsidP="00AD72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208EB" w:rsidP="00AD72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2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8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725A" w:rsidRPr="00A208EB" w:rsidP="00A208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2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8EB" w:rsidRPr="002D2AF8" w:rsidP="00AD72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AMPA2103 Further process tripe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208EB" w:rsidP="00AD72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9A8A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C298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2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72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72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72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72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72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72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72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72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72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72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725A"/>
  </w:style>
  <w:style w:type="character" w:customStyle="1" w:styleId="Heading1Char">
    <w:name w:val="Heading 1 Char"/>
    <w:basedOn w:val="DefaultParagraphFont"/>
    <w:link w:val="Heading1"/>
    <w:rsid w:val="00AD72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72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72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725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D72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D725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D72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72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72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72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72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72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72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72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72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72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72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72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72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72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72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72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72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72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72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72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72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725A"/>
    <w:rPr>
      <w:b/>
      <w:spacing w:val="0"/>
    </w:rPr>
  </w:style>
  <w:style w:type="paragraph" w:customStyle="1" w:styleId="SuperTitle">
    <w:name w:val="SuperTitle"/>
    <w:basedOn w:val="Title"/>
    <w:rsid w:val="00AD72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72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72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72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72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72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72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72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72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72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72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72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72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725A"/>
    <w:rPr>
      <w:i/>
    </w:rPr>
  </w:style>
  <w:style w:type="paragraph" w:styleId="Caption">
    <w:name w:val="caption"/>
    <w:basedOn w:val="BodyText"/>
    <w:next w:val="Normal"/>
    <w:qFormat/>
    <w:rsid w:val="00AD72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72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72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725A"/>
  </w:style>
  <w:style w:type="paragraph" w:styleId="TableofFigures">
    <w:name w:val="table of figures"/>
    <w:basedOn w:val="Normal"/>
    <w:next w:val="Normal"/>
    <w:semiHidden/>
    <w:rsid w:val="00AD72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72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725A"/>
    <w:rPr>
      <w:rFonts w:ascii="Wingdings" w:hAnsi="Wingdings"/>
    </w:rPr>
  </w:style>
  <w:style w:type="character" w:customStyle="1" w:styleId="HotSpot">
    <w:name w:val="HotSpot"/>
    <w:rsid w:val="00AD725A"/>
    <w:rPr>
      <w:color w:val="0033CC"/>
      <w:u w:val="none"/>
    </w:rPr>
  </w:style>
  <w:style w:type="paragraph" w:customStyle="1" w:styleId="BodyTextRight">
    <w:name w:val="Body Text Right"/>
    <w:basedOn w:val="BodyText"/>
    <w:rsid w:val="00AD72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72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72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72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72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72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725A"/>
    <w:rPr>
      <w:sz w:val="32"/>
    </w:rPr>
  </w:style>
  <w:style w:type="paragraph" w:customStyle="1" w:styleId="HeadingProcedure">
    <w:name w:val="Heading Procedure"/>
    <w:basedOn w:val="HeadingBase"/>
    <w:next w:val="Normal"/>
    <w:rsid w:val="00AD72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725A"/>
    <w:pPr>
      <w:spacing w:before="60" w:after="60"/>
    </w:pPr>
  </w:style>
  <w:style w:type="paragraph" w:styleId="ListContinue">
    <w:name w:val="List Continue"/>
    <w:basedOn w:val="List"/>
    <w:rsid w:val="00AD725A"/>
    <w:pPr>
      <w:ind w:firstLine="0"/>
    </w:pPr>
  </w:style>
  <w:style w:type="paragraph" w:customStyle="1" w:styleId="ListNote">
    <w:name w:val="List Note"/>
    <w:basedOn w:val="List"/>
    <w:rsid w:val="00AD72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72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72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725A"/>
    <w:rPr>
      <w:rFonts w:ascii="Courier New" w:hAnsi="Courier New"/>
    </w:rPr>
  </w:style>
  <w:style w:type="paragraph" w:customStyle="1" w:styleId="NoteBullet">
    <w:name w:val="Note Bullet"/>
    <w:basedOn w:val="Note"/>
    <w:rsid w:val="00AD72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72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72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72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72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72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72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725A"/>
    <w:rPr>
      <w:b/>
      <w:smallCaps/>
    </w:rPr>
  </w:style>
  <w:style w:type="paragraph" w:customStyle="1" w:styleId="TableListNumber">
    <w:name w:val="Table List Number"/>
    <w:basedOn w:val="ListNumber"/>
    <w:rsid w:val="00AD72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72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725A"/>
    <w:pPr>
      <w:numPr>
        <w:numId w:val="8"/>
      </w:numPr>
    </w:pPr>
  </w:style>
  <w:style w:type="paragraph" w:customStyle="1" w:styleId="ListAlpha2">
    <w:name w:val="List Alpha 2"/>
    <w:basedOn w:val="List2"/>
    <w:rsid w:val="00AD725A"/>
    <w:pPr>
      <w:numPr>
        <w:numId w:val="7"/>
      </w:numPr>
    </w:pPr>
  </w:style>
  <w:style w:type="paragraph" w:styleId="List2">
    <w:name w:val="List 2"/>
    <w:basedOn w:val="BodyText"/>
    <w:rsid w:val="00AD72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72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72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72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72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72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725A"/>
    <w:pPr>
      <w:numPr>
        <w:numId w:val="3"/>
      </w:numPr>
    </w:pPr>
  </w:style>
  <w:style w:type="paragraph" w:styleId="ListContinue2">
    <w:name w:val="List Continue 2"/>
    <w:basedOn w:val="List2"/>
    <w:rsid w:val="00AD725A"/>
    <w:pPr>
      <w:ind w:firstLine="0"/>
    </w:pPr>
  </w:style>
  <w:style w:type="paragraph" w:styleId="ListContinue3">
    <w:name w:val="List Continue 3"/>
    <w:basedOn w:val="List3"/>
    <w:rsid w:val="00AD725A"/>
    <w:pPr>
      <w:ind w:left="1021" w:firstLine="0"/>
    </w:pPr>
  </w:style>
  <w:style w:type="paragraph" w:styleId="ListContinue4">
    <w:name w:val="List Continue 4"/>
    <w:basedOn w:val="List4"/>
    <w:rsid w:val="00AD725A"/>
    <w:pPr>
      <w:ind w:firstLine="0"/>
    </w:pPr>
  </w:style>
  <w:style w:type="paragraph" w:styleId="ListContinue5">
    <w:name w:val="List Continue 5"/>
    <w:basedOn w:val="List5"/>
    <w:rsid w:val="00AD725A"/>
    <w:pPr>
      <w:ind w:firstLine="0"/>
    </w:pPr>
  </w:style>
  <w:style w:type="paragraph" w:styleId="ListNumber3">
    <w:name w:val="List Number 3"/>
    <w:basedOn w:val="List3"/>
    <w:rsid w:val="00AD725A"/>
    <w:pPr>
      <w:numPr>
        <w:numId w:val="4"/>
      </w:numPr>
    </w:pPr>
  </w:style>
  <w:style w:type="paragraph" w:styleId="ListNumber4">
    <w:name w:val="List Number 4"/>
    <w:basedOn w:val="List4"/>
    <w:rsid w:val="00AD725A"/>
    <w:pPr>
      <w:numPr>
        <w:numId w:val="5"/>
      </w:numPr>
    </w:pPr>
  </w:style>
  <w:style w:type="paragraph" w:styleId="ListNumber5">
    <w:name w:val="List Number 5"/>
    <w:basedOn w:val="List5"/>
    <w:rsid w:val="00AD725A"/>
    <w:pPr>
      <w:numPr>
        <w:numId w:val="6"/>
      </w:numPr>
    </w:pPr>
  </w:style>
  <w:style w:type="paragraph" w:styleId="BlockText">
    <w:name w:val="Block Text"/>
    <w:basedOn w:val="Normal"/>
    <w:rsid w:val="00AD72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72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725A"/>
    <w:rPr>
      <w:sz w:val="16"/>
      <w:vertAlign w:val="superscript"/>
    </w:rPr>
  </w:style>
  <w:style w:type="character" w:customStyle="1" w:styleId="Symbols">
    <w:name w:val="Symbols"/>
    <w:basedOn w:val="DefaultParagraphFont"/>
    <w:rsid w:val="00AD725A"/>
    <w:rPr>
      <w:rFonts w:ascii="Symbol" w:hAnsi="Symbol"/>
    </w:rPr>
  </w:style>
  <w:style w:type="character" w:customStyle="1" w:styleId="MenuOptions">
    <w:name w:val="Menu Options"/>
    <w:basedOn w:val="DefaultParagraphFont"/>
    <w:rsid w:val="00AD72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725A"/>
    <w:rPr>
      <w:b/>
    </w:rPr>
  </w:style>
  <w:style w:type="character" w:customStyle="1" w:styleId="Underlined">
    <w:name w:val="Underlined"/>
    <w:basedOn w:val="DefaultParagraphFont"/>
    <w:rsid w:val="00AD725A"/>
    <w:rPr>
      <w:u w:val="single"/>
    </w:rPr>
  </w:style>
  <w:style w:type="paragraph" w:customStyle="1" w:styleId="TableBodyTextRight">
    <w:name w:val="Table Body Text Right"/>
    <w:basedOn w:val="TableBodyText"/>
    <w:rsid w:val="00AD72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725A"/>
    <w:rPr>
      <w:sz w:val="18"/>
    </w:rPr>
  </w:style>
  <w:style w:type="paragraph" w:customStyle="1" w:styleId="BodySmallRight">
    <w:name w:val="Body Small Right"/>
    <w:basedOn w:val="BodyTextRight"/>
    <w:rsid w:val="00AD725A"/>
    <w:rPr>
      <w:sz w:val="18"/>
      <w:szCs w:val="18"/>
    </w:rPr>
  </w:style>
  <w:style w:type="paragraph" w:customStyle="1" w:styleId="MarginEdition">
    <w:name w:val="Margin Edition"/>
    <w:basedOn w:val="MarginNote"/>
    <w:rsid w:val="00AD72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725A"/>
    <w:rPr>
      <w:sz w:val="2"/>
      <w:szCs w:val="2"/>
    </w:rPr>
  </w:style>
  <w:style w:type="character" w:customStyle="1" w:styleId="Small">
    <w:name w:val="Small"/>
    <w:basedOn w:val="DefaultParagraphFont"/>
    <w:rsid w:val="00AD725A"/>
    <w:rPr>
      <w:sz w:val="16"/>
    </w:rPr>
  </w:style>
  <w:style w:type="paragraph" w:customStyle="1" w:styleId="WideTable">
    <w:name w:val="Wide Table"/>
    <w:basedOn w:val="Normal"/>
    <w:rsid w:val="00AD72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725A"/>
  </w:style>
  <w:style w:type="paragraph" w:styleId="Quote">
    <w:name w:val="Quote"/>
    <w:basedOn w:val="Heading1"/>
    <w:link w:val="QuoteChar"/>
    <w:qFormat/>
    <w:rsid w:val="00AD72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72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725A"/>
    <w:pPr>
      <w:pageBreakBefore/>
    </w:pPr>
  </w:style>
  <w:style w:type="paragraph" w:customStyle="1" w:styleId="Border">
    <w:name w:val="Border"/>
    <w:basedOn w:val="Normal"/>
    <w:qFormat/>
    <w:rsid w:val="00AD72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72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2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2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72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72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72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72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72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725A"/>
    <w:rPr>
      <w:u w:val="single"/>
    </w:rPr>
  </w:style>
  <w:style w:type="character" w:customStyle="1" w:styleId="BoldandItalics">
    <w:name w:val="Bold and Italics"/>
    <w:qFormat/>
    <w:rsid w:val="00AD725A"/>
    <w:rPr>
      <w:b/>
      <w:i/>
      <w:u w:val="none"/>
    </w:rPr>
  </w:style>
  <w:style w:type="paragraph" w:styleId="BalloonText">
    <w:name w:val="Balloon Text"/>
    <w:basedOn w:val="Normal"/>
    <w:link w:val="BalloonTextChar"/>
    <w:rsid w:val="00AD72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72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72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72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72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72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725A"/>
    <w:pPr>
      <w:spacing w:before="0" w:after="0"/>
    </w:pPr>
  </w:style>
  <w:style w:type="paragraph" w:customStyle="1" w:styleId="BodyTextBold">
    <w:name w:val="Body Text Bold"/>
    <w:basedOn w:val="BodyText"/>
    <w:qFormat/>
    <w:rsid w:val="00AD725A"/>
    <w:rPr>
      <w:b/>
    </w:rPr>
  </w:style>
  <w:style w:type="character" w:styleId="Hyperlink">
    <w:name w:val="Hyperlink"/>
    <w:basedOn w:val="DefaultParagraphFont"/>
    <w:uiPriority w:val="99"/>
    <w:unhideWhenUsed/>
    <w:rsid w:val="00A208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240</Words>
  <Characters>1625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AMPA2103 Further process tripe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2025-02-21T07:27:00Z</dcterms:created>
  <dcterms:modified xsi:type="dcterms:W3CDTF">2025-02-21T07:27:00Z</dcterms:modified>
</cp:coreProperties>
</file>