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E7D" w:rsidP="00145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AMPA2101 Prepare and trim honeycomb</w:t>
      </w:r>
      <w:r>
        <w:fldChar w:fldCharType="end"/>
      </w:r>
    </w:p>
    <w:p w:rsidR="00145E7D" w:rsidP="00145E7D">
      <w:pPr>
        <w:pStyle w:val="Version"/>
        <w:sectPr w:rsidSect="00CE5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B6A" w:rsidP="00CE5B6A">
      <w:pPr>
        <w:pStyle w:val="SuperHeading"/>
      </w:pPr>
      <w:r w:rsidRPr="00CE5B6A">
        <w:t>AMPA2101 Prepare and trim honeycomb</w:t>
      </w:r>
    </w:p>
    <w:p w:rsidR="00000000" w:rsidRPr="00CE5B6A" w:rsidP="00CE5B6A">
      <w:pPr>
        <w:pStyle w:val="Heading1"/>
      </w:pPr>
      <w:bookmarkStart w:id="1" w:name="O_895846"/>
      <w:bookmarkEnd w:id="1"/>
      <w:r w:rsidRPr="00CE5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Comment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Initial release</w:t>
            </w:r>
          </w:p>
        </w:tc>
      </w:tr>
    </w:tbl>
    <w:p w:rsidR="00000000" w:rsidRPr="00CE5B6A" w:rsidP="00CE5B6A">
      <w:pPr>
        <w:pStyle w:val="BodyText"/>
      </w:pP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2" w:name="O_895847"/>
      <w:bookmarkEnd w:id="2"/>
      <w:r w:rsidRPr="00CE5B6A">
        <w:t>Application</w:t>
      </w:r>
    </w:p>
    <w:p w:rsidR="00000000" w:rsidRPr="00CE5B6A" w:rsidP="00145E7D">
      <w:pPr>
        <w:pStyle w:val="BodyText"/>
      </w:pPr>
      <w:r w:rsidRPr="00CE5B6A">
        <w:t>This unit describes the skills and knowledge required to trim honeycomb and prepare it for further processing.</w:t>
      </w:r>
    </w:p>
    <w:p w:rsidR="00000000" w:rsidRPr="00CE5B6A" w:rsidP="00145E7D">
      <w:pPr>
        <w:pStyle w:val="BodyText"/>
      </w:pPr>
      <w:r w:rsidRPr="00CE5B6A">
        <w:t>This unit is applicable to tripe room operations where honeycomb is recovered.</w:t>
      </w:r>
    </w:p>
    <w:p w:rsidR="00000000" w:rsidRPr="00CE5B6A" w:rsidP="00145E7D">
      <w:pPr>
        <w:pStyle w:val="BodyText"/>
      </w:pPr>
      <w:r w:rsidRPr="00CE5B6A">
        <w:t xml:space="preserve">All work should be carried out to comply with workplace and hygiene requirements. </w:t>
      </w:r>
    </w:p>
    <w:p w:rsidR="00000000" w:rsidRPr="00CE5B6A" w:rsidP="00145E7D">
      <w:pPr>
        <w:pStyle w:val="BodyText"/>
      </w:pPr>
      <w:r w:rsidRPr="00CE5B6A">
        <w:t>This unit applies to individuals who work under general supervision, exercise limited autono</w:t>
      </w:r>
      <w:r w:rsidRPr="00CE5B6A">
        <w:t>my and have some accountability for their own work.</w:t>
      </w:r>
    </w:p>
    <w:p w:rsidR="00000000" w:rsidRPr="00CE5B6A" w:rsidP="00145E7D">
      <w:pPr>
        <w:pStyle w:val="BodyText"/>
      </w:pPr>
      <w:r w:rsidRPr="00CE5B6A">
        <w:t>No occupational licensing, legislative or certification requirements are known to apply to this unit at the time of publication.</w:t>
      </w:r>
    </w:p>
    <w:p w:rsidR="00000000" w:rsidRPr="00CE5B6A" w:rsidP="00145E7D">
      <w:pPr>
        <w:pStyle w:val="BodyText"/>
      </w:pPr>
      <w:r w:rsidRPr="00CE5B6A">
        <w:t>This unit must be delivered and assessed in the context of Australian mea</w:t>
      </w:r>
      <w:r w:rsidRPr="00CE5B6A">
        <w:t xml:space="preserve">t processing standards and regulations.  </w:t>
      </w:r>
    </w:p>
    <w:p w:rsidR="00000000" w:rsidRPr="00CE5B6A" w:rsidP="00CE5B6A">
      <w:pPr>
        <w:pStyle w:val="Heading1"/>
      </w:pPr>
      <w:bookmarkStart w:id="3" w:name="O_895848"/>
      <w:bookmarkEnd w:id="3"/>
      <w:r w:rsidRPr="00CE5B6A">
        <w:t>Pre-requisite Unit</w:t>
      </w:r>
    </w:p>
    <w:p w:rsidR="00000000" w:rsidRPr="00CE5B6A" w:rsidP="00145E7D">
      <w:pPr>
        <w:pStyle w:val="BodyText"/>
      </w:pPr>
      <w:r w:rsidRPr="00CE5B6A">
        <w:t>AMPX209 Sharpen knives</w:t>
      </w:r>
    </w:p>
    <w:p w:rsidR="00000000" w:rsidRPr="00CE5B6A" w:rsidP="00CE5B6A">
      <w:pPr>
        <w:pStyle w:val="Heading1"/>
      </w:pPr>
      <w:bookmarkStart w:id="4" w:name="O_895850"/>
      <w:bookmarkEnd w:id="4"/>
      <w:r w:rsidRPr="00CE5B6A">
        <w:t>Unit Sector</w:t>
      </w:r>
    </w:p>
    <w:p w:rsidR="00000000" w:rsidRPr="00CE5B6A" w:rsidP="00CE5B6A">
      <w:pPr>
        <w:pStyle w:val="Heading1"/>
      </w:pPr>
      <w:bookmarkStart w:id="5" w:name="O_895851"/>
      <w:bookmarkEnd w:id="5"/>
      <w:r w:rsidRPr="00CE5B6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45E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Performance criteria</w:t>
            </w:r>
          </w:p>
        </w:tc>
      </w:tr>
      <w:tr w:rsidTr="00145E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 xml:space="preserve">Elements describe the </w:t>
            </w:r>
            <w:r w:rsidRPr="00CE5B6A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 xml:space="preserve">Performance criteria describe the performance needed to </w:t>
            </w:r>
            <w:r w:rsidRPr="00CE5B6A">
              <w:t>demonstrate achievement of the element.</w:t>
            </w:r>
          </w:p>
        </w:tc>
      </w:tr>
      <w:tr w:rsidTr="00145E7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List"/>
              <w:rPr>
                <w:lang w:val="en-NZ"/>
              </w:rPr>
            </w:pPr>
            <w:r w:rsidRPr="00CE5B6A">
              <w:t>1.</w:t>
            </w:r>
            <w:r w:rsidRPr="00CE5B6A">
              <w:tab/>
              <w:t>Trim honeycomb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List"/>
            </w:pPr>
            <w:r w:rsidRPr="00CE5B6A">
              <w:t>1.1</w:t>
            </w:r>
            <w:r w:rsidRPr="00CE5B6A">
              <w:tab/>
              <w:t>Identify and trim defects in honeycomb</w:t>
            </w:r>
          </w:p>
          <w:p w:rsidR="00000000" w:rsidRPr="00CE5B6A" w:rsidP="00CE5B6A">
            <w:pPr>
              <w:pStyle w:val="List"/>
            </w:pPr>
            <w:r w:rsidRPr="00CE5B6A">
              <w:t>1.2</w:t>
            </w:r>
            <w:r w:rsidRPr="00CE5B6A">
              <w:tab/>
              <w:t>Trim honeycomb according to workplace requirements</w:t>
            </w:r>
          </w:p>
          <w:p w:rsidR="00000000" w:rsidRPr="00CE5B6A" w:rsidP="00CE5B6A">
            <w:pPr>
              <w:pStyle w:val="List"/>
            </w:pPr>
            <w:r w:rsidRPr="00CE5B6A">
              <w:t>1.3</w:t>
            </w:r>
            <w:r w:rsidRPr="00CE5B6A">
              <w:tab/>
              <w:t>Trim honeycomb according to workplace h</w:t>
            </w:r>
            <w:r w:rsidRPr="00CE5B6A">
              <w:t>ealth and safety requirements</w:t>
            </w:r>
          </w:p>
          <w:p w:rsidR="00000000" w:rsidRPr="00CE5B6A" w:rsidP="00CE5B6A">
            <w:pPr>
              <w:pStyle w:val="List"/>
            </w:pPr>
            <w:r w:rsidRPr="00CE5B6A">
              <w:t>1.4</w:t>
            </w:r>
            <w:r w:rsidRPr="00CE5B6A">
              <w:tab/>
              <w:t>Put trim in appropriate bin or chute according to workplace requirements</w:t>
            </w:r>
          </w:p>
        </w:tc>
      </w:tr>
    </w:tbl>
    <w:p w:rsidR="00000000" w:rsidRPr="00CE5B6A" w:rsidP="00CE5B6A">
      <w:pPr>
        <w:pStyle w:val="BodyText"/>
      </w:pP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6" w:name="O_895852"/>
      <w:bookmarkEnd w:id="6"/>
      <w:r w:rsidRPr="00CE5B6A">
        <w:t>Foundation Skills</w:t>
      </w:r>
    </w:p>
    <w:p w:rsidR="00000000" w:rsidRPr="00CE5B6A" w:rsidP="00145E7D">
      <w:pPr>
        <w:pStyle w:val="BodyText"/>
      </w:pPr>
      <w:r w:rsidRPr="00CE5B6A">
        <w:t>Foundation Skills essential to performance are explicit in the performance criteria of this unit of competency.</w:t>
      </w:r>
    </w:p>
    <w:p w:rsidR="00000000" w:rsidRPr="00CE5B6A" w:rsidP="00CE5B6A">
      <w:pPr>
        <w:pStyle w:val="Heading1"/>
      </w:pPr>
      <w:bookmarkStart w:id="7" w:name="O_895853"/>
      <w:bookmarkEnd w:id="7"/>
      <w:r w:rsidRPr="00CE5B6A">
        <w:t>Range of Conditions</w:t>
      </w:r>
    </w:p>
    <w:p w:rsidR="00000000" w:rsidRPr="00CE5B6A" w:rsidP="00CE5B6A">
      <w:pPr>
        <w:pStyle w:val="Heading1"/>
      </w:pPr>
      <w:bookmarkStart w:id="8" w:name="O_895854"/>
      <w:bookmarkEnd w:id="8"/>
      <w:r w:rsidRPr="00CE5B6A">
        <w:t>Unit Mapping Information</w:t>
      </w:r>
    </w:p>
    <w:p w:rsidR="00000000" w:rsidRPr="00CE5B6A" w:rsidP="00145E7D">
      <w:pPr>
        <w:pStyle w:val="BodyText"/>
      </w:pPr>
      <w:r w:rsidRPr="00CE5B6A">
        <w:t>This unit is equivalent to MTMP2121C Prepare and trim honeycomb</w:t>
      </w:r>
    </w:p>
    <w:p w:rsidR="00000000" w:rsidRPr="00CE5B6A" w:rsidP="00CE5B6A">
      <w:pPr>
        <w:pStyle w:val="Heading1"/>
      </w:pPr>
      <w:bookmarkStart w:id="9" w:name="O_895861"/>
      <w:bookmarkEnd w:id="9"/>
      <w:r w:rsidRPr="00CE5B6A">
        <w:t>Links</w:t>
      </w:r>
    </w:p>
    <w:p w:rsidR="00000000" w:rsidRPr="00CE5B6A" w:rsidP="00145E7D">
      <w:pPr>
        <w:pStyle w:val="BodyText"/>
      </w:pPr>
      <w:r w:rsidRPr="00CE5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79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5B6A" w:rsidP="00145E7D">
      <w:pPr>
        <w:pStyle w:val="BodyText"/>
        <w:sectPr w:rsidSect="00CE5B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5B6A" w:rsidP="00CE5B6A">
      <w:pPr>
        <w:pStyle w:val="SuperHeading"/>
      </w:pPr>
      <w:r w:rsidRPr="00CE5B6A">
        <w:t>Assessment Requirements for AMPA2101 Prepare and trim honeycomb</w:t>
      </w:r>
    </w:p>
    <w:p w:rsidR="00000000" w:rsidRPr="00CE5B6A" w:rsidP="00CE5B6A">
      <w:pPr>
        <w:pStyle w:val="Heading1"/>
      </w:pPr>
      <w:bookmarkStart w:id="10" w:name="O_895856"/>
      <w:bookmarkEnd w:id="10"/>
      <w:r w:rsidRPr="00CE5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TableHeading"/>
              <w:rPr>
                <w:lang w:val="en-NZ"/>
              </w:rPr>
            </w:pPr>
            <w:r w:rsidRPr="00CE5B6A">
              <w:t>Comment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Initial release</w:t>
            </w:r>
          </w:p>
        </w:tc>
      </w:tr>
    </w:tbl>
    <w:p w:rsidR="00000000" w:rsidRPr="00CE5B6A" w:rsidP="00CE5B6A">
      <w:pPr>
        <w:pStyle w:val="BodyText"/>
      </w:pP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11" w:name="O_895857"/>
      <w:bookmarkEnd w:id="11"/>
      <w:r w:rsidRPr="00CE5B6A">
        <w:t>Performance Evidence</w:t>
      </w:r>
    </w:p>
    <w:p w:rsidR="00000000" w:rsidRPr="00CE5B6A" w:rsidP="00145E7D">
      <w:pPr>
        <w:pStyle w:val="BodyText"/>
      </w:pPr>
      <w:r w:rsidRPr="00CE5B6A">
        <w:t>The candidate must trim honeycomb and prepare it for further processing.</w:t>
      </w:r>
    </w:p>
    <w:p w:rsidR="00000000" w:rsidRPr="00CE5B6A" w:rsidP="00145E7D">
      <w:pPr>
        <w:pStyle w:val="BodyText"/>
      </w:pPr>
      <w:r w:rsidRPr="00CE5B6A">
        <w:t xml:space="preserve">The candidate must: </w:t>
      </w:r>
    </w:p>
    <w:p w:rsidR="00000000" w:rsidRPr="00CE5B6A" w:rsidP="00CE5B6A">
      <w:pPr>
        <w:pStyle w:val="ListBullet"/>
      </w:pPr>
      <w:r w:rsidRPr="00CE5B6A">
        <w:t xml:space="preserve">trim honeycomb and remove defects to specifications, workplace, workplace health and safety, and hygiene </w:t>
      </w:r>
      <w:r w:rsidRPr="00CE5B6A">
        <w:t>and sanitation requirements</w:t>
      </w:r>
    </w:p>
    <w:p w:rsidR="00000000" w:rsidRPr="00CE5B6A" w:rsidP="00CE5B6A">
      <w:pPr>
        <w:pStyle w:val="ListBullet"/>
      </w:pPr>
      <w:r w:rsidRPr="00CE5B6A">
        <w:t>identify sources of contamination</w:t>
      </w:r>
    </w:p>
    <w:p w:rsidR="00000000" w:rsidRPr="00CE5B6A" w:rsidP="00CE5B6A">
      <w:pPr>
        <w:pStyle w:val="ListBullet"/>
      </w:pPr>
      <w:r w:rsidRPr="00CE5B6A">
        <w:t>apply relevant regulatory requirements</w:t>
      </w: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12" w:name="O_895858"/>
      <w:bookmarkEnd w:id="12"/>
      <w:r w:rsidRPr="00CE5B6A">
        <w:t>Knowledge Evidence</w:t>
      </w:r>
    </w:p>
    <w:p w:rsidR="00000000" w:rsidRPr="00CE5B6A" w:rsidP="00145E7D">
      <w:pPr>
        <w:pStyle w:val="BodyText"/>
      </w:pPr>
      <w:r w:rsidRPr="00CE5B6A">
        <w:t>The candidate must demonstrate a basic factual, technical and procedural knowledge of:</w:t>
      </w:r>
    </w:p>
    <w:p w:rsidR="00000000" w:rsidRPr="00CE5B6A" w:rsidP="00CE5B6A">
      <w:pPr>
        <w:pStyle w:val="ListBullet"/>
      </w:pPr>
      <w:r w:rsidRPr="00CE5B6A">
        <w:t>steps in tripe processing</w:t>
      </w:r>
    </w:p>
    <w:p w:rsidR="00000000" w:rsidRPr="00CE5B6A" w:rsidP="00CE5B6A">
      <w:pPr>
        <w:pStyle w:val="ListBullet"/>
      </w:pPr>
      <w:r w:rsidRPr="00CE5B6A">
        <w:t>impac</w:t>
      </w:r>
      <w:r w:rsidRPr="00CE5B6A">
        <w:t>t of inadequately trimmed product being packed</w:t>
      </w:r>
    </w:p>
    <w:p w:rsidR="00000000" w:rsidRPr="00CE5B6A" w:rsidP="00CE5B6A">
      <w:pPr>
        <w:pStyle w:val="ListBullet"/>
      </w:pPr>
      <w:r w:rsidRPr="00CE5B6A">
        <w:t>relevant regulatory requirements</w:t>
      </w:r>
    </w:p>
    <w:p w:rsidR="00000000" w:rsidRPr="00CE5B6A" w:rsidP="00CE5B6A">
      <w:pPr>
        <w:pStyle w:val="ListBullet"/>
      </w:pPr>
      <w:r w:rsidRPr="00CE5B6A">
        <w:t>sources of contamination</w:t>
      </w:r>
    </w:p>
    <w:p w:rsidR="00000000" w:rsidRPr="00CE5B6A" w:rsidP="00CE5B6A">
      <w:pPr>
        <w:pStyle w:val="ListBullet"/>
      </w:pPr>
      <w:r w:rsidRPr="00CE5B6A">
        <w:t>honeycomb and trim specifications</w:t>
      </w: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13" w:name="O_895859"/>
      <w:bookmarkEnd w:id="13"/>
      <w:r w:rsidRPr="00CE5B6A">
        <w:t>Assessment Conditions</w:t>
      </w:r>
    </w:p>
    <w:p w:rsidR="00000000" w:rsidRPr="00CE5B6A" w:rsidP="00145E7D">
      <w:pPr>
        <w:pStyle w:val="BodyText"/>
      </w:pPr>
      <w:r w:rsidRPr="00CE5B6A">
        <w:t>Assessment must occur in the workplace under normal production conditions.</w:t>
      </w:r>
    </w:p>
    <w:p w:rsidR="00000000" w:rsidRPr="00CE5B6A" w:rsidP="00145E7D">
      <w:pPr>
        <w:pStyle w:val="BodyText"/>
      </w:pPr>
      <w:r w:rsidRPr="00CE5B6A">
        <w:t>Co</w:t>
      </w:r>
      <w:r w:rsidRPr="00CE5B6A">
        <w:t>mpetency must be demonstrated at normal chain speed.</w:t>
      </w:r>
    </w:p>
    <w:p w:rsidR="00000000" w:rsidRPr="00CE5B6A" w:rsidP="00145E7D">
      <w:pPr>
        <w:pStyle w:val="BodyText"/>
      </w:pPr>
      <w:r w:rsidRPr="00CE5B6A">
        <w:t xml:space="preserve">As a minimum, the following three forms of assessment must be used: </w:t>
      </w:r>
    </w:p>
    <w:p w:rsidR="00000000" w:rsidRPr="00CE5B6A" w:rsidP="00CE5B6A">
      <w:pPr>
        <w:pStyle w:val="ListBullet"/>
      </w:pPr>
      <w:r w:rsidRPr="00CE5B6A">
        <w:t>quiz of underpinning knowledge</w:t>
      </w:r>
    </w:p>
    <w:p w:rsidR="00000000" w:rsidRPr="00CE5B6A" w:rsidP="00CE5B6A">
      <w:pPr>
        <w:pStyle w:val="ListBullet"/>
      </w:pPr>
      <w:r w:rsidRPr="00CE5B6A">
        <w:t xml:space="preserve">workplace demonstration </w:t>
      </w:r>
    </w:p>
    <w:p w:rsidR="00000000" w:rsidRPr="00CE5B6A" w:rsidP="00CE5B6A">
      <w:pPr>
        <w:pStyle w:val="ListBullet"/>
      </w:pPr>
      <w:r w:rsidRPr="00CE5B6A">
        <w:t>workplace referee or third-party report of performance over time</w:t>
      </w:r>
    </w:p>
    <w:p w:rsidR="00000000" w:rsidRPr="00CE5B6A" w:rsidP="00145E7D">
      <w:pPr>
        <w:pStyle w:val="BodyText"/>
      </w:pPr>
      <w:r w:rsidRPr="00CE5B6A">
        <w:t>Assessors must satisfy the current standards for RTOs.</w:t>
      </w:r>
    </w:p>
    <w:p w:rsidR="00000000" w:rsidRPr="00CE5B6A" w:rsidP="00CE5B6A">
      <w:pPr>
        <w:pStyle w:val="Heading1"/>
      </w:pPr>
      <w:bookmarkStart w:id="14" w:name="O_895862"/>
      <w:bookmarkEnd w:id="14"/>
      <w:r w:rsidRPr="00CE5B6A">
        <w:t>Links</w:t>
      </w:r>
    </w:p>
    <w:p w:rsidR="00000000" w:rsidRPr="00CE5B6A" w:rsidP="00145E7D">
      <w:pPr>
        <w:pStyle w:val="BodyText"/>
      </w:pPr>
      <w:r w:rsidRPr="00CE5B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879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5B6A" w:rsidP="00CE5B6A"/>
    <w:sectPr w:rsidSect="00CE5B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 w:rsidRPr="00145E7D" w:rsidP="00145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7D" w:rsidP="00CE5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E7D" w:rsidP="00CE5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5E7D" w:rsidP="00CE5B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 w:rsidP="00CE5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5E7D">
      <w:t>Approved</w:t>
    </w:r>
    <w:r w:rsidR="00145E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5E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5E7D">
      <w:rPr>
        <w:noProof/>
      </w:rPr>
      <w:t>4</w:t>
    </w:r>
    <w:r>
      <w:rPr>
        <w:noProof/>
      </w:rPr>
      <w:fldChar w:fldCharType="end"/>
    </w:r>
  </w:p>
  <w:p w:rsidR="00CE5B6A" w:rsidP="00CE5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5E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5E7D">
      <w:t>Skills Insight</w:t>
    </w:r>
    <w:r w:rsidR="00145E7D">
      <w:fldChar w:fldCharType="end"/>
    </w:r>
  </w:p>
  <w:p w:rsidR="00CE5B6A" w:rsidP="00CE5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B6A" w:rsidRPr="00145E7D" w:rsidP="00145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7D" w:rsidRPr="002D2AF8" w:rsidP="00CE5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AMPA2101 Prepare and trim honeycomb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5E7D" w:rsidP="00CE5B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 w:rsidRPr="002D2AF8" w:rsidP="00CE5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5E7D">
      <w:t>AMPA2101 Prepare and trim honeycomb</w:t>
    </w:r>
    <w:r w:rsidR="00145E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5E7D">
      <w:rPr>
        <w:noProof/>
      </w:rPr>
      <w:t>1 March 2025</w:t>
    </w:r>
    <w:r>
      <w:fldChar w:fldCharType="end"/>
    </w:r>
  </w:p>
  <w:p w:rsidR="00CE5B6A" w:rsidP="00CE5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4E1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0E3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B6A"/>
  </w:style>
  <w:style w:type="character" w:customStyle="1" w:styleId="Heading1Char">
    <w:name w:val="Heading 1 Char"/>
    <w:basedOn w:val="DefaultParagraphFont"/>
    <w:link w:val="Heading1"/>
    <w:rsid w:val="00CE5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5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5B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E5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5B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5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5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5B6A"/>
    <w:rPr>
      <w:b/>
      <w:spacing w:val="0"/>
    </w:rPr>
  </w:style>
  <w:style w:type="paragraph" w:customStyle="1" w:styleId="SuperTitle">
    <w:name w:val="SuperTitle"/>
    <w:basedOn w:val="Title"/>
    <w:rsid w:val="00CE5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B6A"/>
    <w:rPr>
      <w:i/>
    </w:rPr>
  </w:style>
  <w:style w:type="paragraph" w:styleId="Caption">
    <w:name w:val="caption"/>
    <w:basedOn w:val="BodyText"/>
    <w:next w:val="Normal"/>
    <w:qFormat/>
    <w:rsid w:val="00CE5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B6A"/>
  </w:style>
  <w:style w:type="paragraph" w:styleId="TableofFigures">
    <w:name w:val="table of figures"/>
    <w:basedOn w:val="Normal"/>
    <w:next w:val="Normal"/>
    <w:semiHidden/>
    <w:rsid w:val="00CE5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B6A"/>
    <w:rPr>
      <w:rFonts w:ascii="Wingdings" w:hAnsi="Wingdings"/>
    </w:rPr>
  </w:style>
  <w:style w:type="character" w:customStyle="1" w:styleId="HotSpot">
    <w:name w:val="HotSpot"/>
    <w:rsid w:val="00CE5B6A"/>
    <w:rPr>
      <w:color w:val="0033CC"/>
      <w:u w:val="none"/>
    </w:rPr>
  </w:style>
  <w:style w:type="paragraph" w:customStyle="1" w:styleId="BodyTextRight">
    <w:name w:val="Body Text Right"/>
    <w:basedOn w:val="BodyText"/>
    <w:rsid w:val="00CE5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B6A"/>
    <w:rPr>
      <w:sz w:val="32"/>
    </w:rPr>
  </w:style>
  <w:style w:type="paragraph" w:customStyle="1" w:styleId="HeadingProcedure">
    <w:name w:val="Heading Procedure"/>
    <w:basedOn w:val="HeadingBase"/>
    <w:next w:val="Normal"/>
    <w:rsid w:val="00CE5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B6A"/>
    <w:pPr>
      <w:spacing w:before="60" w:after="60"/>
    </w:pPr>
  </w:style>
  <w:style w:type="paragraph" w:styleId="ListContinue">
    <w:name w:val="List Continue"/>
    <w:basedOn w:val="List"/>
    <w:rsid w:val="00CE5B6A"/>
    <w:pPr>
      <w:ind w:firstLine="0"/>
    </w:pPr>
  </w:style>
  <w:style w:type="paragraph" w:customStyle="1" w:styleId="ListNote">
    <w:name w:val="List Note"/>
    <w:basedOn w:val="List"/>
    <w:rsid w:val="00CE5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B6A"/>
    <w:rPr>
      <w:rFonts w:ascii="Courier New" w:hAnsi="Courier New"/>
    </w:rPr>
  </w:style>
  <w:style w:type="paragraph" w:customStyle="1" w:styleId="NoteBullet">
    <w:name w:val="Note Bullet"/>
    <w:basedOn w:val="Note"/>
    <w:rsid w:val="00CE5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B6A"/>
    <w:rPr>
      <w:b/>
      <w:smallCaps/>
    </w:rPr>
  </w:style>
  <w:style w:type="paragraph" w:customStyle="1" w:styleId="TableListNumber">
    <w:name w:val="Table List Number"/>
    <w:basedOn w:val="ListNumber"/>
    <w:rsid w:val="00CE5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B6A"/>
    <w:pPr>
      <w:numPr>
        <w:numId w:val="8"/>
      </w:numPr>
    </w:pPr>
  </w:style>
  <w:style w:type="paragraph" w:customStyle="1" w:styleId="ListAlpha2">
    <w:name w:val="List Alpha 2"/>
    <w:basedOn w:val="List2"/>
    <w:rsid w:val="00CE5B6A"/>
    <w:pPr>
      <w:numPr>
        <w:numId w:val="7"/>
      </w:numPr>
    </w:pPr>
  </w:style>
  <w:style w:type="paragraph" w:styleId="List2">
    <w:name w:val="List 2"/>
    <w:basedOn w:val="BodyText"/>
    <w:rsid w:val="00CE5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B6A"/>
    <w:pPr>
      <w:numPr>
        <w:numId w:val="3"/>
      </w:numPr>
    </w:pPr>
  </w:style>
  <w:style w:type="paragraph" w:styleId="ListContinue2">
    <w:name w:val="List Continue 2"/>
    <w:basedOn w:val="List2"/>
    <w:rsid w:val="00CE5B6A"/>
    <w:pPr>
      <w:ind w:firstLine="0"/>
    </w:pPr>
  </w:style>
  <w:style w:type="paragraph" w:styleId="ListContinue3">
    <w:name w:val="List Continue 3"/>
    <w:basedOn w:val="List3"/>
    <w:rsid w:val="00CE5B6A"/>
    <w:pPr>
      <w:ind w:left="1021" w:firstLine="0"/>
    </w:pPr>
  </w:style>
  <w:style w:type="paragraph" w:styleId="ListContinue4">
    <w:name w:val="List Continue 4"/>
    <w:basedOn w:val="List4"/>
    <w:rsid w:val="00CE5B6A"/>
    <w:pPr>
      <w:ind w:firstLine="0"/>
    </w:pPr>
  </w:style>
  <w:style w:type="paragraph" w:styleId="ListContinue5">
    <w:name w:val="List Continue 5"/>
    <w:basedOn w:val="List5"/>
    <w:rsid w:val="00CE5B6A"/>
    <w:pPr>
      <w:ind w:firstLine="0"/>
    </w:pPr>
  </w:style>
  <w:style w:type="paragraph" w:styleId="ListNumber3">
    <w:name w:val="List Number 3"/>
    <w:basedOn w:val="List3"/>
    <w:rsid w:val="00CE5B6A"/>
    <w:pPr>
      <w:numPr>
        <w:numId w:val="4"/>
      </w:numPr>
    </w:pPr>
  </w:style>
  <w:style w:type="paragraph" w:styleId="ListNumber4">
    <w:name w:val="List Number 4"/>
    <w:basedOn w:val="List4"/>
    <w:rsid w:val="00CE5B6A"/>
    <w:pPr>
      <w:numPr>
        <w:numId w:val="5"/>
      </w:numPr>
    </w:pPr>
  </w:style>
  <w:style w:type="paragraph" w:styleId="ListNumber5">
    <w:name w:val="List Number 5"/>
    <w:basedOn w:val="List5"/>
    <w:rsid w:val="00CE5B6A"/>
    <w:pPr>
      <w:numPr>
        <w:numId w:val="6"/>
      </w:numPr>
    </w:pPr>
  </w:style>
  <w:style w:type="paragraph" w:styleId="BlockText">
    <w:name w:val="Block Text"/>
    <w:basedOn w:val="Normal"/>
    <w:rsid w:val="00CE5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B6A"/>
    <w:rPr>
      <w:sz w:val="16"/>
      <w:vertAlign w:val="superscript"/>
    </w:rPr>
  </w:style>
  <w:style w:type="character" w:customStyle="1" w:styleId="Symbols">
    <w:name w:val="Symbols"/>
    <w:basedOn w:val="DefaultParagraphFont"/>
    <w:rsid w:val="00CE5B6A"/>
    <w:rPr>
      <w:rFonts w:ascii="Symbol" w:hAnsi="Symbol"/>
    </w:rPr>
  </w:style>
  <w:style w:type="character" w:customStyle="1" w:styleId="MenuOptions">
    <w:name w:val="Menu Options"/>
    <w:basedOn w:val="DefaultParagraphFont"/>
    <w:rsid w:val="00CE5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B6A"/>
    <w:rPr>
      <w:b/>
    </w:rPr>
  </w:style>
  <w:style w:type="character" w:customStyle="1" w:styleId="Underlined">
    <w:name w:val="Underlined"/>
    <w:basedOn w:val="DefaultParagraphFont"/>
    <w:rsid w:val="00CE5B6A"/>
    <w:rPr>
      <w:u w:val="single"/>
    </w:rPr>
  </w:style>
  <w:style w:type="paragraph" w:customStyle="1" w:styleId="TableBodyTextRight">
    <w:name w:val="Table Body Text Right"/>
    <w:basedOn w:val="TableBodyText"/>
    <w:rsid w:val="00CE5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B6A"/>
    <w:rPr>
      <w:sz w:val="18"/>
    </w:rPr>
  </w:style>
  <w:style w:type="paragraph" w:customStyle="1" w:styleId="BodySmallRight">
    <w:name w:val="Body Small Right"/>
    <w:basedOn w:val="BodyTextRight"/>
    <w:rsid w:val="00CE5B6A"/>
    <w:rPr>
      <w:sz w:val="18"/>
      <w:szCs w:val="18"/>
    </w:rPr>
  </w:style>
  <w:style w:type="paragraph" w:customStyle="1" w:styleId="MarginEdition">
    <w:name w:val="Margin Edition"/>
    <w:basedOn w:val="MarginNote"/>
    <w:rsid w:val="00CE5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B6A"/>
    <w:rPr>
      <w:sz w:val="2"/>
      <w:szCs w:val="2"/>
    </w:rPr>
  </w:style>
  <w:style w:type="character" w:customStyle="1" w:styleId="Small">
    <w:name w:val="Small"/>
    <w:basedOn w:val="DefaultParagraphFont"/>
    <w:rsid w:val="00CE5B6A"/>
    <w:rPr>
      <w:sz w:val="16"/>
    </w:rPr>
  </w:style>
  <w:style w:type="paragraph" w:customStyle="1" w:styleId="WideTable">
    <w:name w:val="Wide Table"/>
    <w:basedOn w:val="Normal"/>
    <w:rsid w:val="00CE5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B6A"/>
  </w:style>
  <w:style w:type="paragraph" w:styleId="Quote">
    <w:name w:val="Quote"/>
    <w:basedOn w:val="Heading1"/>
    <w:link w:val="QuoteChar"/>
    <w:qFormat/>
    <w:rsid w:val="00CE5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B6A"/>
    <w:pPr>
      <w:pageBreakBefore/>
    </w:pPr>
  </w:style>
  <w:style w:type="paragraph" w:customStyle="1" w:styleId="Border">
    <w:name w:val="Border"/>
    <w:basedOn w:val="Normal"/>
    <w:qFormat/>
    <w:rsid w:val="00CE5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B6A"/>
    <w:rPr>
      <w:u w:val="single"/>
    </w:rPr>
  </w:style>
  <w:style w:type="character" w:customStyle="1" w:styleId="BoldandItalics">
    <w:name w:val="Bold and Italics"/>
    <w:qFormat/>
    <w:rsid w:val="00CE5B6A"/>
    <w:rPr>
      <w:b/>
      <w:i/>
      <w:u w:val="none"/>
    </w:rPr>
  </w:style>
  <w:style w:type="paragraph" w:styleId="BalloonText">
    <w:name w:val="Balloon Text"/>
    <w:basedOn w:val="Normal"/>
    <w:link w:val="BalloonTextChar"/>
    <w:rsid w:val="00CE5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B6A"/>
    <w:pPr>
      <w:spacing w:before="0" w:after="0"/>
    </w:pPr>
  </w:style>
  <w:style w:type="paragraph" w:customStyle="1" w:styleId="BodyTextBold">
    <w:name w:val="Body Text Bold"/>
    <w:basedOn w:val="BodyText"/>
    <w:qFormat/>
    <w:rsid w:val="00CE5B6A"/>
    <w:rPr>
      <w:b/>
    </w:rPr>
  </w:style>
  <w:style w:type="character" w:styleId="Hyperlink">
    <w:name w:val="Hyperlink"/>
    <w:basedOn w:val="DefaultParagraphFont"/>
    <w:uiPriority w:val="99"/>
    <w:unhideWhenUsed/>
    <w:rsid w:val="00145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2880</Characters>
  <Application>Microsoft Office Word</Application>
  <DocSecurity>0</DocSecurity>
  <Lines>115</Lines>
  <Paragraphs>84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AMPA2101 Prepare and trim honeycomb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2025-03-01T12:44:00Z</dcterms:created>
  <dcterms:modified xsi:type="dcterms:W3CDTF">2025-03-01T12:44:00Z</dcterms:modified>
</cp:coreProperties>
</file>