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2F42" w:rsidP="00462F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AMPA2089 Process runners</w:t>
      </w:r>
      <w:r>
        <w:fldChar w:fldCharType="end"/>
      </w:r>
    </w:p>
    <w:p w:rsidR="00462F42" w:rsidP="00462F42">
      <w:pPr>
        <w:pStyle w:val="Version"/>
        <w:sectPr w:rsidSect="00A47F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7F49" w:rsidP="00A47F49">
      <w:pPr>
        <w:pStyle w:val="SuperHeading"/>
      </w:pPr>
      <w:r w:rsidRPr="00A47F49">
        <w:t>AMPA2089 Process runners</w:t>
      </w:r>
    </w:p>
    <w:p w:rsidR="00000000" w:rsidRPr="00A47F49" w:rsidP="00A47F49">
      <w:pPr>
        <w:pStyle w:val="Heading1"/>
      </w:pPr>
      <w:bookmarkStart w:id="1" w:name="O_901133"/>
      <w:bookmarkEnd w:id="1"/>
      <w:r w:rsidRPr="00A47F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4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F49">
            <w:pPr>
              <w:pStyle w:val="TableHeading"/>
              <w:rPr>
                <w:lang w:val="en-NZ"/>
              </w:rPr>
            </w:pPr>
            <w:r w:rsidRPr="00A47F4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F49">
            <w:pPr>
              <w:pStyle w:val="TableHeading"/>
              <w:rPr>
                <w:lang w:val="en-NZ"/>
              </w:rPr>
            </w:pPr>
            <w:r w:rsidRPr="00A47F4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F49">
            <w:pPr>
              <w:pStyle w:val="TableHeading"/>
              <w:rPr>
                <w:lang w:val="en-NZ"/>
              </w:rPr>
            </w:pPr>
            <w:r w:rsidRPr="00A47F49">
              <w:t>Comment</w:t>
            </w:r>
          </w:p>
        </w:tc>
      </w:tr>
      <w:tr w:rsidTr="00A47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F49">
            <w:pPr>
              <w:pStyle w:val="BodyText"/>
              <w:rPr>
                <w:lang w:val="en-NZ"/>
              </w:rPr>
            </w:pPr>
            <w:r w:rsidRPr="00A47F4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F49">
            <w:pPr>
              <w:pStyle w:val="BodyText"/>
              <w:rPr>
                <w:lang w:val="en-NZ"/>
              </w:rPr>
            </w:pPr>
            <w:r w:rsidRPr="00A47F4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F49" w:rsidP="00A47F49">
            <w:pPr>
              <w:pStyle w:val="BodyText"/>
            </w:pPr>
            <w:r w:rsidRPr="00A47F49">
              <w:t>Initial release</w:t>
            </w:r>
          </w:p>
        </w:tc>
      </w:tr>
    </w:tbl>
    <w:p w:rsidR="00000000" w:rsidRPr="00A47F49" w:rsidP="00A47F49">
      <w:pPr>
        <w:pStyle w:val="BodyText"/>
      </w:pPr>
    </w:p>
    <w:p w:rsidR="00000000" w:rsidRPr="00A47F49" w:rsidP="00A47F49">
      <w:pPr>
        <w:pStyle w:val="AllowPageBreak"/>
      </w:pPr>
    </w:p>
    <w:p w:rsidR="00000000" w:rsidRPr="00A47F49" w:rsidP="00A47F49">
      <w:pPr>
        <w:pStyle w:val="Heading1"/>
      </w:pPr>
      <w:bookmarkStart w:id="2" w:name="O_901134"/>
      <w:bookmarkEnd w:id="2"/>
      <w:r w:rsidRPr="00A47F49">
        <w:t>Application</w:t>
      </w:r>
    </w:p>
    <w:p w:rsidR="00000000" w:rsidRPr="00A47F49" w:rsidP="00462F42">
      <w:pPr>
        <w:pStyle w:val="BodyText"/>
      </w:pPr>
      <w:r w:rsidRPr="00A47F49">
        <w:t>This unit describes the skills and knowledge required to process runners as part of a runner room operation.</w:t>
      </w:r>
    </w:p>
    <w:p w:rsidR="00000000" w:rsidRPr="00A47F49" w:rsidP="00462F42">
      <w:pPr>
        <w:pStyle w:val="BodyText"/>
      </w:pPr>
      <w:r w:rsidRPr="00A47F49">
        <w:t>This unit is applicable to workers processing runners in an abattoir.</w:t>
      </w:r>
    </w:p>
    <w:p w:rsidR="00000000" w:rsidRPr="00A47F49" w:rsidP="00462F42">
      <w:pPr>
        <w:pStyle w:val="BodyText"/>
      </w:pPr>
      <w:r w:rsidRPr="00A47F49">
        <w:t xml:space="preserve">All work should be carried out to comply with workplace and hygiene requirements. </w:t>
      </w:r>
    </w:p>
    <w:p w:rsidR="00000000" w:rsidRPr="00A47F49" w:rsidP="00462F42">
      <w:pPr>
        <w:pStyle w:val="BodyText"/>
      </w:pPr>
      <w:r w:rsidRPr="00A47F49">
        <w:t>This unit applies to individuals who work under general supervision, exercise limited autonomy and ha</w:t>
      </w:r>
      <w:r w:rsidRPr="00A47F49">
        <w:t>ve some accountability for their own work.</w:t>
      </w:r>
    </w:p>
    <w:p w:rsidR="00000000" w:rsidRPr="00A47F49" w:rsidP="00462F42">
      <w:pPr>
        <w:pStyle w:val="BodyText"/>
      </w:pPr>
      <w:r w:rsidRPr="00A47F49">
        <w:t>No occupational licensing, legislative or certification requirements are known to apply to this unit at the time of publication.</w:t>
      </w:r>
    </w:p>
    <w:p w:rsidR="00000000" w:rsidRPr="00A47F49" w:rsidP="00462F42">
      <w:pPr>
        <w:pStyle w:val="BodyText"/>
      </w:pPr>
      <w:r w:rsidRPr="00A47F49">
        <w:t>This unit must be delivered and assessed in the context of Australian meat process</w:t>
      </w:r>
      <w:r w:rsidRPr="00A47F49">
        <w:t xml:space="preserve">ing standards and regulations.  </w:t>
      </w:r>
    </w:p>
    <w:p w:rsidR="00000000" w:rsidRPr="00A47F49" w:rsidP="00A47F49">
      <w:pPr>
        <w:pStyle w:val="Heading1"/>
      </w:pPr>
      <w:bookmarkStart w:id="3" w:name="O_901135"/>
      <w:bookmarkEnd w:id="3"/>
      <w:r w:rsidRPr="00A47F49">
        <w:t>Pre-requisite Unit</w:t>
      </w:r>
    </w:p>
    <w:p w:rsidR="00000000" w:rsidRPr="00A47F49" w:rsidP="00462F42">
      <w:pPr>
        <w:pStyle w:val="BodyText"/>
      </w:pPr>
      <w:r w:rsidRPr="00A47F49">
        <w:t>AMPX209 Sharpen knives</w:t>
      </w:r>
    </w:p>
    <w:p w:rsidR="00000000" w:rsidRPr="00A47F49" w:rsidP="00A47F49">
      <w:pPr>
        <w:pStyle w:val="Heading1"/>
      </w:pPr>
      <w:bookmarkStart w:id="4" w:name="O_901137"/>
      <w:bookmarkEnd w:id="4"/>
      <w:r w:rsidRPr="00A47F49">
        <w:t>Unit Sector</w:t>
      </w:r>
    </w:p>
    <w:p w:rsidR="00000000" w:rsidRPr="00A47F49" w:rsidP="00A47F49">
      <w:pPr>
        <w:pStyle w:val="Heading1"/>
      </w:pPr>
      <w:bookmarkStart w:id="5" w:name="O_901138"/>
      <w:bookmarkEnd w:id="5"/>
      <w:r w:rsidRPr="00A47F4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62F4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F49">
            <w:pPr>
              <w:pStyle w:val="Heading4"/>
              <w:rPr>
                <w:lang w:val="en-NZ"/>
              </w:rPr>
            </w:pPr>
            <w:r w:rsidRPr="00A47F4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F49">
            <w:pPr>
              <w:pStyle w:val="Heading4"/>
              <w:rPr>
                <w:lang w:val="en-NZ"/>
              </w:rPr>
            </w:pPr>
            <w:r w:rsidRPr="00A47F49">
              <w:t>Performance criteria</w:t>
            </w:r>
          </w:p>
        </w:tc>
      </w:tr>
      <w:tr w:rsidTr="00462F4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F49">
            <w:pPr>
              <w:pStyle w:val="BodyText"/>
              <w:rPr>
                <w:lang w:val="en-NZ"/>
              </w:rPr>
            </w:pPr>
            <w:r w:rsidRPr="00A47F49">
              <w:t xml:space="preserve">Elements describe the </w:t>
            </w:r>
            <w:r w:rsidRPr="00A47F49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F49">
            <w:pPr>
              <w:pStyle w:val="BodyText"/>
              <w:rPr>
                <w:lang w:val="en-NZ"/>
              </w:rPr>
            </w:pPr>
            <w:r w:rsidRPr="00A47F49">
              <w:t xml:space="preserve">Performance criteria describe the performance needed to </w:t>
            </w:r>
            <w:r w:rsidRPr="00A47F49">
              <w:t>demonstrate achievement of the element.</w:t>
            </w:r>
          </w:p>
        </w:tc>
      </w:tr>
      <w:tr w:rsidTr="00462F4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F49">
            <w:pPr>
              <w:pStyle w:val="List"/>
              <w:rPr>
                <w:lang w:val="en-NZ"/>
              </w:rPr>
            </w:pPr>
            <w:r w:rsidRPr="00A47F49">
              <w:t>1.</w:t>
            </w:r>
            <w:r w:rsidRPr="00A47F49">
              <w:tab/>
              <w:t>Overview runner processing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F49" w:rsidP="00A47F49">
            <w:pPr>
              <w:pStyle w:val="List"/>
            </w:pPr>
            <w:r w:rsidRPr="00A47F49">
              <w:t>1.1</w:t>
            </w:r>
            <w:r w:rsidRPr="00A47F49">
              <w:tab/>
              <w:t>Identify steps in processing the runners</w:t>
            </w:r>
          </w:p>
          <w:p w:rsidR="00000000" w:rsidRPr="00A47F49" w:rsidP="00A47F49">
            <w:pPr>
              <w:pStyle w:val="List"/>
            </w:pPr>
            <w:r w:rsidRPr="00A47F49">
              <w:t>1.2</w:t>
            </w:r>
            <w:r w:rsidRPr="00A47F49">
              <w:tab/>
              <w:t>Identify uses of runners</w:t>
            </w:r>
          </w:p>
          <w:p w:rsidR="00000000" w:rsidRPr="00A47F49" w:rsidP="00A47F49">
            <w:pPr>
              <w:pStyle w:val="List"/>
            </w:pPr>
            <w:r w:rsidRPr="00A47F49">
              <w:t>1.3</w:t>
            </w:r>
            <w:r w:rsidRPr="00A47F49">
              <w:tab/>
              <w:t>Identify and explain runner specifications, defects</w:t>
            </w:r>
            <w:r w:rsidRPr="00A47F49">
              <w:t xml:space="preserve"> and grading</w:t>
            </w:r>
          </w:p>
          <w:p w:rsidR="00000000" w:rsidRPr="00A47F49" w:rsidP="00A47F49">
            <w:pPr>
              <w:pStyle w:val="List"/>
            </w:pPr>
            <w:r w:rsidRPr="00A47F49">
              <w:t>1.4</w:t>
            </w:r>
            <w:r w:rsidRPr="00A47F49">
              <w:tab/>
              <w:t>Identify and comply with hygiene and sanitation requirements for the runner room</w:t>
            </w:r>
          </w:p>
          <w:p w:rsidR="00000000" w:rsidP="00A47F49">
            <w:pPr>
              <w:pStyle w:val="List"/>
              <w:rPr>
                <w:lang w:val="en-NZ"/>
              </w:rPr>
            </w:pPr>
            <w:r w:rsidRPr="00A47F49">
              <w:t>1.5</w:t>
            </w:r>
            <w:r w:rsidRPr="00A47F49">
              <w:tab/>
              <w:t>Identify and comply with workplace health and safety requirements for the runner room</w:t>
            </w:r>
          </w:p>
        </w:tc>
      </w:tr>
      <w:tr w:rsidTr="00462F4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F49">
            <w:pPr>
              <w:pStyle w:val="List"/>
              <w:rPr>
                <w:lang w:val="en-NZ"/>
              </w:rPr>
            </w:pPr>
            <w:r w:rsidRPr="00A47F49">
              <w:t>2.</w:t>
            </w:r>
            <w:r w:rsidRPr="00A47F49">
              <w:tab/>
              <w:t>Hang digestive tract on carousel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F49">
            <w:pPr>
              <w:pStyle w:val="List"/>
              <w:rPr>
                <w:lang w:val="en-NZ"/>
              </w:rPr>
            </w:pPr>
            <w:r w:rsidRPr="00A47F49">
              <w:t>2.1</w:t>
            </w:r>
            <w:r w:rsidRPr="00A47F49">
              <w:tab/>
            </w:r>
            <w:r w:rsidRPr="00A47F49">
              <w:t>Take digestive tract from holding bins and hang on carousel, where part of work instructions</w:t>
            </w:r>
          </w:p>
        </w:tc>
      </w:tr>
      <w:tr w:rsidTr="00462F4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F49">
            <w:pPr>
              <w:pStyle w:val="List"/>
              <w:rPr>
                <w:lang w:val="en-NZ"/>
              </w:rPr>
            </w:pPr>
            <w:r w:rsidRPr="00A47F49">
              <w:t>3.</w:t>
            </w:r>
            <w:r w:rsidRPr="00A47F49">
              <w:tab/>
              <w:t>Strip runners from digestive tract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F49" w:rsidP="00A47F49">
            <w:pPr>
              <w:pStyle w:val="List"/>
            </w:pPr>
            <w:r w:rsidRPr="00A47F49">
              <w:t>3.1</w:t>
            </w:r>
            <w:r w:rsidRPr="00A47F49">
              <w:tab/>
              <w:t>Strip and place runners in ringers according to workplace requirements</w:t>
            </w:r>
          </w:p>
          <w:p w:rsidR="00000000" w:rsidP="00A47F49">
            <w:pPr>
              <w:pStyle w:val="List"/>
              <w:rPr>
                <w:lang w:val="en-NZ"/>
              </w:rPr>
            </w:pPr>
            <w:r w:rsidRPr="00A47F49">
              <w:t>3.2</w:t>
            </w:r>
            <w:r w:rsidRPr="00A47F49">
              <w:tab/>
              <w:t>Remove waste material on carousel and place i</w:t>
            </w:r>
            <w:r w:rsidRPr="00A47F49">
              <w:t>n inedible bin or chute</w:t>
            </w:r>
          </w:p>
        </w:tc>
      </w:tr>
      <w:tr w:rsidTr="00462F4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F49">
            <w:pPr>
              <w:pStyle w:val="List"/>
              <w:rPr>
                <w:lang w:val="en-NZ"/>
              </w:rPr>
            </w:pPr>
            <w:r w:rsidRPr="00A47F49">
              <w:t>4.</w:t>
            </w:r>
            <w:r w:rsidRPr="00A47F49">
              <w:tab/>
              <w:t>Wash, grade and pack runners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F49" w:rsidP="00A47F49">
            <w:pPr>
              <w:pStyle w:val="List"/>
            </w:pPr>
            <w:r w:rsidRPr="00A47F49">
              <w:t>4.1</w:t>
            </w:r>
            <w:r w:rsidRPr="00A47F49">
              <w:tab/>
              <w:t>Wash runners and strip excess water</w:t>
            </w:r>
          </w:p>
          <w:p w:rsidR="00000000" w:rsidRPr="00A47F49" w:rsidP="00A47F49">
            <w:pPr>
              <w:pStyle w:val="List"/>
            </w:pPr>
            <w:r w:rsidRPr="00A47F49">
              <w:t>4.2</w:t>
            </w:r>
            <w:r w:rsidRPr="00A47F49">
              <w:tab/>
              <w:t>Count runners into bins</w:t>
            </w:r>
          </w:p>
          <w:p w:rsidR="00000000" w:rsidRPr="00A47F49" w:rsidP="00A47F49">
            <w:pPr>
              <w:pStyle w:val="List"/>
            </w:pPr>
            <w:r w:rsidRPr="00A47F49">
              <w:t>4.3</w:t>
            </w:r>
            <w:r w:rsidRPr="00A47F49">
              <w:tab/>
              <w:t>Inspect runners for defects and grade</w:t>
            </w:r>
          </w:p>
          <w:p w:rsidR="00000000" w:rsidRPr="00A47F49" w:rsidP="00A47F49">
            <w:pPr>
              <w:pStyle w:val="List"/>
            </w:pPr>
            <w:r w:rsidRPr="00A47F49">
              <w:t>4.4</w:t>
            </w:r>
            <w:r w:rsidRPr="00A47F49">
              <w:tab/>
              <w:t>Add brine mix or salt to bins and seal bins in accordance with workplace requirements</w:t>
            </w:r>
          </w:p>
        </w:tc>
      </w:tr>
    </w:tbl>
    <w:p w:rsidR="00000000" w:rsidRPr="00A47F49" w:rsidP="00A47F49">
      <w:pPr>
        <w:pStyle w:val="BodyText"/>
      </w:pPr>
    </w:p>
    <w:p w:rsidR="00000000" w:rsidRPr="00A47F49" w:rsidP="00A47F49">
      <w:pPr>
        <w:pStyle w:val="AllowPageBreak"/>
      </w:pPr>
    </w:p>
    <w:p w:rsidR="00000000" w:rsidRPr="00A47F49" w:rsidP="00A47F49">
      <w:pPr>
        <w:pStyle w:val="Heading1"/>
      </w:pPr>
      <w:bookmarkStart w:id="6" w:name="O_901139"/>
      <w:bookmarkEnd w:id="6"/>
      <w:r w:rsidRPr="00A47F49">
        <w:t>Foundation Skills</w:t>
      </w:r>
    </w:p>
    <w:p w:rsidR="00000000" w:rsidRPr="00A47F49" w:rsidP="00462F42">
      <w:pPr>
        <w:pStyle w:val="BodyText"/>
      </w:pPr>
      <w:r w:rsidRPr="00A47F49">
        <w:t>Foundation Skills essential to performance are explicit in the performance criteria of this unit of competency.</w:t>
      </w:r>
    </w:p>
    <w:p w:rsidR="00000000" w:rsidRPr="00A47F49" w:rsidP="00A47F49">
      <w:pPr>
        <w:pStyle w:val="Heading1"/>
      </w:pPr>
      <w:bookmarkStart w:id="7" w:name="O_901140"/>
      <w:bookmarkEnd w:id="7"/>
      <w:r w:rsidRPr="00A47F49">
        <w:t>Range of Conditions</w:t>
      </w:r>
    </w:p>
    <w:p w:rsidR="00000000" w:rsidRPr="00A47F49" w:rsidP="00A47F49">
      <w:pPr>
        <w:pStyle w:val="Heading1"/>
      </w:pPr>
      <w:bookmarkStart w:id="8" w:name="O_901141"/>
      <w:bookmarkEnd w:id="8"/>
      <w:r w:rsidRPr="00A47F49">
        <w:t>Unit Mapping Information</w:t>
      </w:r>
    </w:p>
    <w:p w:rsidR="00000000" w:rsidRPr="00A47F49" w:rsidP="00462F42">
      <w:pPr>
        <w:pStyle w:val="BodyText"/>
      </w:pPr>
      <w:r w:rsidRPr="00A47F49">
        <w:t>Equivalent to MTMP2117B Process runners.</w:t>
      </w:r>
    </w:p>
    <w:p w:rsidR="00000000" w:rsidRPr="00A47F49" w:rsidP="00A47F49">
      <w:pPr>
        <w:pStyle w:val="Heading1"/>
      </w:pPr>
      <w:bookmarkStart w:id="9" w:name="O_901148"/>
      <w:bookmarkEnd w:id="9"/>
      <w:r w:rsidRPr="00A47F49">
        <w:t>Links</w:t>
      </w:r>
    </w:p>
    <w:p w:rsidR="00000000" w:rsidRPr="00A47F49" w:rsidP="00462F42">
      <w:pPr>
        <w:pStyle w:val="BodyText"/>
      </w:pPr>
      <w:r w:rsidRPr="00A47F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8052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47F49" w:rsidP="00A47F49"/>
    <w:sectPr w:rsidSect="00A47F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F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F49" w:rsidRPr="00462F42" w:rsidP="00462F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F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F42" w:rsidP="00A47F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2F42" w:rsidP="00A47F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2F42" w:rsidP="00A47F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F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F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F49" w:rsidRPr="00462F42" w:rsidP="00462F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F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F42" w:rsidRPr="002D2AF8" w:rsidP="00A47F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AMPA2089 Process runners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62F42" w:rsidP="00A47F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F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F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F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F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F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F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F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F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F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F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F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F49"/>
  </w:style>
  <w:style w:type="character" w:customStyle="1" w:styleId="Heading1Char">
    <w:name w:val="Heading 1 Char"/>
    <w:basedOn w:val="DefaultParagraphFont"/>
    <w:link w:val="Heading1"/>
    <w:rsid w:val="00A47F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F4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47F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F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7F4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47F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47F4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47F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7F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F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F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F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F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F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F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F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F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F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F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F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F4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47F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7F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7F49"/>
    <w:rPr>
      <w:b/>
      <w:spacing w:val="0"/>
    </w:rPr>
  </w:style>
  <w:style w:type="paragraph" w:customStyle="1" w:styleId="SuperTitle">
    <w:name w:val="SuperTitle"/>
    <w:basedOn w:val="Title"/>
    <w:rsid w:val="00A47F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F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F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7F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7F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F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F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F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F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F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F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F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F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7F49"/>
    <w:rPr>
      <w:i/>
    </w:rPr>
  </w:style>
  <w:style w:type="paragraph" w:styleId="Caption">
    <w:name w:val="caption"/>
    <w:basedOn w:val="BodyText"/>
    <w:next w:val="Normal"/>
    <w:qFormat/>
    <w:rsid w:val="00A47F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F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F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F49"/>
  </w:style>
  <w:style w:type="paragraph" w:styleId="TableofFigures">
    <w:name w:val="table of figures"/>
    <w:basedOn w:val="Normal"/>
    <w:next w:val="Normal"/>
    <w:semiHidden/>
    <w:rsid w:val="00A47F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F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7F49"/>
    <w:rPr>
      <w:rFonts w:ascii="Wingdings" w:hAnsi="Wingdings"/>
    </w:rPr>
  </w:style>
  <w:style w:type="character" w:customStyle="1" w:styleId="HotSpot">
    <w:name w:val="HotSpot"/>
    <w:rsid w:val="00A47F49"/>
    <w:rPr>
      <w:color w:val="0033CC"/>
      <w:u w:val="none"/>
    </w:rPr>
  </w:style>
  <w:style w:type="paragraph" w:customStyle="1" w:styleId="BodyTextRight">
    <w:name w:val="Body Text Right"/>
    <w:basedOn w:val="BodyText"/>
    <w:rsid w:val="00A47F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F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F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F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F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F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F49"/>
    <w:rPr>
      <w:sz w:val="32"/>
    </w:rPr>
  </w:style>
  <w:style w:type="paragraph" w:customStyle="1" w:styleId="HeadingProcedure">
    <w:name w:val="Heading Procedure"/>
    <w:basedOn w:val="HeadingBase"/>
    <w:next w:val="Normal"/>
    <w:rsid w:val="00A47F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F49"/>
    <w:pPr>
      <w:spacing w:before="60" w:after="60"/>
    </w:pPr>
  </w:style>
  <w:style w:type="paragraph" w:styleId="ListContinue">
    <w:name w:val="List Continue"/>
    <w:basedOn w:val="List"/>
    <w:rsid w:val="00A47F49"/>
    <w:pPr>
      <w:ind w:firstLine="0"/>
    </w:pPr>
  </w:style>
  <w:style w:type="paragraph" w:customStyle="1" w:styleId="ListNote">
    <w:name w:val="List Note"/>
    <w:basedOn w:val="List"/>
    <w:rsid w:val="00A47F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F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F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F49"/>
    <w:rPr>
      <w:rFonts w:ascii="Courier New" w:hAnsi="Courier New"/>
    </w:rPr>
  </w:style>
  <w:style w:type="paragraph" w:customStyle="1" w:styleId="NoteBullet">
    <w:name w:val="Note Bullet"/>
    <w:basedOn w:val="Note"/>
    <w:rsid w:val="00A47F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F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F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F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F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7F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F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F49"/>
    <w:rPr>
      <w:b/>
      <w:smallCaps/>
    </w:rPr>
  </w:style>
  <w:style w:type="paragraph" w:customStyle="1" w:styleId="TableListNumber">
    <w:name w:val="Table List Number"/>
    <w:basedOn w:val="ListNumber"/>
    <w:rsid w:val="00A47F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F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F49"/>
    <w:pPr>
      <w:numPr>
        <w:numId w:val="7"/>
      </w:numPr>
    </w:pPr>
  </w:style>
  <w:style w:type="paragraph" w:customStyle="1" w:styleId="ListAlpha2">
    <w:name w:val="List Alpha 2"/>
    <w:basedOn w:val="List2"/>
    <w:rsid w:val="00A47F49"/>
    <w:pPr>
      <w:numPr>
        <w:numId w:val="6"/>
      </w:numPr>
    </w:pPr>
  </w:style>
  <w:style w:type="paragraph" w:styleId="List2">
    <w:name w:val="List 2"/>
    <w:basedOn w:val="BodyText"/>
    <w:rsid w:val="00A47F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F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F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F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F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F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7F49"/>
    <w:pPr>
      <w:numPr>
        <w:numId w:val="2"/>
      </w:numPr>
    </w:pPr>
  </w:style>
  <w:style w:type="paragraph" w:styleId="ListContinue2">
    <w:name w:val="List Continue 2"/>
    <w:basedOn w:val="List2"/>
    <w:rsid w:val="00A47F49"/>
    <w:pPr>
      <w:ind w:firstLine="0"/>
    </w:pPr>
  </w:style>
  <w:style w:type="paragraph" w:styleId="ListContinue3">
    <w:name w:val="List Continue 3"/>
    <w:basedOn w:val="List3"/>
    <w:rsid w:val="00A47F49"/>
    <w:pPr>
      <w:ind w:left="1021" w:firstLine="0"/>
    </w:pPr>
  </w:style>
  <w:style w:type="paragraph" w:styleId="ListContinue4">
    <w:name w:val="List Continue 4"/>
    <w:basedOn w:val="List4"/>
    <w:rsid w:val="00A47F49"/>
    <w:pPr>
      <w:ind w:firstLine="0"/>
    </w:pPr>
  </w:style>
  <w:style w:type="paragraph" w:styleId="ListContinue5">
    <w:name w:val="List Continue 5"/>
    <w:basedOn w:val="List5"/>
    <w:rsid w:val="00A47F49"/>
    <w:pPr>
      <w:ind w:firstLine="0"/>
    </w:pPr>
  </w:style>
  <w:style w:type="paragraph" w:styleId="ListNumber3">
    <w:name w:val="List Number 3"/>
    <w:basedOn w:val="List3"/>
    <w:rsid w:val="00A47F49"/>
    <w:pPr>
      <w:numPr>
        <w:numId w:val="3"/>
      </w:numPr>
    </w:pPr>
  </w:style>
  <w:style w:type="paragraph" w:styleId="ListNumber4">
    <w:name w:val="List Number 4"/>
    <w:basedOn w:val="List4"/>
    <w:rsid w:val="00A47F49"/>
    <w:pPr>
      <w:numPr>
        <w:numId w:val="4"/>
      </w:numPr>
    </w:pPr>
  </w:style>
  <w:style w:type="paragraph" w:styleId="ListNumber5">
    <w:name w:val="List Number 5"/>
    <w:basedOn w:val="List5"/>
    <w:rsid w:val="00A47F49"/>
    <w:pPr>
      <w:numPr>
        <w:numId w:val="5"/>
      </w:numPr>
    </w:pPr>
  </w:style>
  <w:style w:type="paragraph" w:styleId="BlockText">
    <w:name w:val="Block Text"/>
    <w:basedOn w:val="Normal"/>
    <w:rsid w:val="00A47F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F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F49"/>
    <w:rPr>
      <w:sz w:val="16"/>
      <w:vertAlign w:val="superscript"/>
    </w:rPr>
  </w:style>
  <w:style w:type="character" w:customStyle="1" w:styleId="Symbols">
    <w:name w:val="Symbols"/>
    <w:basedOn w:val="DefaultParagraphFont"/>
    <w:rsid w:val="00A47F49"/>
    <w:rPr>
      <w:rFonts w:ascii="Symbol" w:hAnsi="Symbol"/>
    </w:rPr>
  </w:style>
  <w:style w:type="character" w:customStyle="1" w:styleId="MenuOptions">
    <w:name w:val="Menu Options"/>
    <w:basedOn w:val="DefaultParagraphFont"/>
    <w:rsid w:val="00A47F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F49"/>
    <w:rPr>
      <w:b/>
    </w:rPr>
  </w:style>
  <w:style w:type="character" w:customStyle="1" w:styleId="Underlined">
    <w:name w:val="Underlined"/>
    <w:basedOn w:val="DefaultParagraphFont"/>
    <w:rsid w:val="00A47F49"/>
    <w:rPr>
      <w:u w:val="single"/>
    </w:rPr>
  </w:style>
  <w:style w:type="paragraph" w:customStyle="1" w:styleId="TableBodyTextRight">
    <w:name w:val="Table Body Text Right"/>
    <w:basedOn w:val="TableBodyText"/>
    <w:rsid w:val="00A47F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F49"/>
    <w:rPr>
      <w:sz w:val="18"/>
    </w:rPr>
  </w:style>
  <w:style w:type="paragraph" w:customStyle="1" w:styleId="BodySmallRight">
    <w:name w:val="Body Small Right"/>
    <w:basedOn w:val="BodyTextRight"/>
    <w:rsid w:val="00A47F49"/>
    <w:rPr>
      <w:sz w:val="18"/>
      <w:szCs w:val="18"/>
    </w:rPr>
  </w:style>
  <w:style w:type="paragraph" w:customStyle="1" w:styleId="MarginEdition">
    <w:name w:val="Margin Edition"/>
    <w:basedOn w:val="MarginNote"/>
    <w:rsid w:val="00A47F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F49"/>
    <w:rPr>
      <w:sz w:val="2"/>
      <w:szCs w:val="2"/>
    </w:rPr>
  </w:style>
  <w:style w:type="character" w:customStyle="1" w:styleId="Small">
    <w:name w:val="Small"/>
    <w:basedOn w:val="DefaultParagraphFont"/>
    <w:rsid w:val="00A47F49"/>
    <w:rPr>
      <w:sz w:val="16"/>
    </w:rPr>
  </w:style>
  <w:style w:type="paragraph" w:customStyle="1" w:styleId="WideTable">
    <w:name w:val="Wide Table"/>
    <w:basedOn w:val="Normal"/>
    <w:rsid w:val="00A47F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F49"/>
  </w:style>
  <w:style w:type="paragraph" w:styleId="Quote">
    <w:name w:val="Quote"/>
    <w:basedOn w:val="Heading1"/>
    <w:link w:val="QuoteChar"/>
    <w:qFormat/>
    <w:rsid w:val="00A47F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F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F49"/>
    <w:pPr>
      <w:pageBreakBefore/>
    </w:pPr>
  </w:style>
  <w:style w:type="paragraph" w:customStyle="1" w:styleId="Border">
    <w:name w:val="Border"/>
    <w:basedOn w:val="Normal"/>
    <w:qFormat/>
    <w:rsid w:val="00A47F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F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F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F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F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F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F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F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F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F49"/>
    <w:rPr>
      <w:u w:val="single"/>
    </w:rPr>
  </w:style>
  <w:style w:type="character" w:customStyle="1" w:styleId="BoldandItalics">
    <w:name w:val="Bold and Italics"/>
    <w:qFormat/>
    <w:rsid w:val="00A47F49"/>
    <w:rPr>
      <w:b/>
      <w:i/>
      <w:u w:val="none"/>
    </w:rPr>
  </w:style>
  <w:style w:type="paragraph" w:styleId="BalloonText">
    <w:name w:val="Balloon Text"/>
    <w:basedOn w:val="Normal"/>
    <w:link w:val="BalloonTextChar"/>
    <w:rsid w:val="00A47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F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F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F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F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F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F49"/>
    <w:pPr>
      <w:spacing w:before="0" w:after="0"/>
    </w:pPr>
  </w:style>
  <w:style w:type="paragraph" w:customStyle="1" w:styleId="BodyTextBold">
    <w:name w:val="Body Text Bold"/>
    <w:basedOn w:val="BodyText"/>
    <w:qFormat/>
    <w:rsid w:val="00A47F49"/>
    <w:rPr>
      <w:b/>
    </w:rPr>
  </w:style>
  <w:style w:type="character" w:styleId="Hyperlink">
    <w:name w:val="Hyperlink"/>
    <w:basedOn w:val="DefaultParagraphFont"/>
    <w:uiPriority w:val="99"/>
    <w:unhideWhenUsed/>
    <w:rsid w:val="00462F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2141</Characters>
  <Application>Microsoft Office Word</Application>
  <DocSecurity>0</DocSecurity>
  <Lines>89</Lines>
  <Paragraphs>59</Paragraphs>
  <ScaleCrop>false</ScaleCrop>
  <Company>Author-it Software Corporation Ltd.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AMPA2089 Process runners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2025-02-21T06:52:00Z</dcterms:created>
  <dcterms:modified xsi:type="dcterms:W3CDTF">2025-02-21T06:52:00Z</dcterms:modified>
</cp:coreProperties>
</file>