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1B89" w:rsidP="00E51B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AMPA2086 Process thick skirts</w:t>
      </w:r>
      <w:r>
        <w:fldChar w:fldCharType="end"/>
      </w:r>
    </w:p>
    <w:p w:rsidR="00E51B89" w:rsidP="00E51B89">
      <w:pPr>
        <w:pStyle w:val="Version"/>
        <w:sectPr w:rsidSect="003202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24B" w:rsidP="0032024B">
      <w:pPr>
        <w:pStyle w:val="SuperHeading"/>
      </w:pPr>
      <w:r w:rsidRPr="0032024B">
        <w:t>AMPA2086 Process thick skirts</w:t>
      </w:r>
    </w:p>
    <w:p w:rsidR="00000000" w:rsidRPr="0032024B" w:rsidP="0032024B">
      <w:pPr>
        <w:pStyle w:val="Heading1"/>
      </w:pPr>
      <w:bookmarkStart w:id="1" w:name="O_901155"/>
      <w:bookmarkEnd w:id="1"/>
      <w:r w:rsidRPr="003202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Comment</w:t>
            </w:r>
          </w:p>
        </w:tc>
      </w:tr>
      <w:tr w:rsidTr="0032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BodyText"/>
              <w:rPr>
                <w:lang w:val="en-NZ"/>
              </w:rPr>
            </w:pPr>
            <w:r w:rsidRPr="003202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BodyText"/>
              <w:rPr>
                <w:lang w:val="en-NZ"/>
              </w:rPr>
            </w:pPr>
            <w:r w:rsidRPr="0032024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4B" w:rsidP="0032024B">
            <w:pPr>
              <w:pStyle w:val="BodyText"/>
            </w:pPr>
            <w:r w:rsidRPr="0032024B">
              <w:t>Initial release</w:t>
            </w:r>
          </w:p>
        </w:tc>
      </w:tr>
    </w:tbl>
    <w:p w:rsidR="00000000" w:rsidRPr="0032024B" w:rsidP="0032024B">
      <w:pPr>
        <w:pStyle w:val="BodyText"/>
      </w:pPr>
    </w:p>
    <w:p w:rsidR="00000000" w:rsidRPr="0032024B" w:rsidP="0032024B">
      <w:pPr>
        <w:pStyle w:val="AllowPageBreak"/>
      </w:pPr>
    </w:p>
    <w:p w:rsidR="00000000" w:rsidRPr="0032024B" w:rsidP="0032024B">
      <w:pPr>
        <w:pStyle w:val="Heading1"/>
      </w:pPr>
      <w:bookmarkStart w:id="2" w:name="O_901157"/>
      <w:bookmarkEnd w:id="2"/>
      <w:r w:rsidRPr="0032024B">
        <w:t>Application</w:t>
      </w:r>
    </w:p>
    <w:p w:rsidR="00000000" w:rsidRPr="0032024B" w:rsidP="00E51B89">
      <w:pPr>
        <w:pStyle w:val="BodyText"/>
      </w:pPr>
      <w:r w:rsidRPr="0032024B">
        <w:t>This unit describes the skills and knowledge required to process thick skirts.</w:t>
      </w:r>
    </w:p>
    <w:p w:rsidR="00000000" w:rsidRPr="0032024B" w:rsidP="00E51B89">
      <w:pPr>
        <w:pStyle w:val="BodyText"/>
      </w:pPr>
      <w:r w:rsidRPr="0032024B">
        <w:t>This unit is applicable to workers processing thick skirts on the slaughter floor or in an offal room.</w:t>
      </w:r>
    </w:p>
    <w:p w:rsidR="00000000" w:rsidRPr="0032024B" w:rsidP="00E51B89">
      <w:pPr>
        <w:pStyle w:val="BodyText"/>
      </w:pPr>
      <w:r w:rsidRPr="0032024B">
        <w:t xml:space="preserve">All work should be carried out to comply with workplace and hygiene requirements. </w:t>
      </w:r>
    </w:p>
    <w:p w:rsidR="00000000" w:rsidRPr="0032024B" w:rsidP="00E51B89">
      <w:pPr>
        <w:pStyle w:val="BodyText"/>
      </w:pPr>
      <w:r w:rsidRPr="0032024B">
        <w:t>This unit applies to individuals who work under general supervision,</w:t>
      </w:r>
      <w:r w:rsidRPr="0032024B">
        <w:t xml:space="preserve"> exercise limited autonomy and have some accountability for their own work.</w:t>
      </w:r>
    </w:p>
    <w:p w:rsidR="00000000" w:rsidRPr="0032024B" w:rsidP="00E51B89">
      <w:pPr>
        <w:pStyle w:val="BodyText"/>
      </w:pPr>
      <w:r w:rsidRPr="0032024B">
        <w:t>No occupational licensing, legislative or certification requirements are known to apply to this unit at the time of publication.</w:t>
      </w:r>
    </w:p>
    <w:p w:rsidR="00000000" w:rsidRPr="0032024B" w:rsidP="00E51B89">
      <w:pPr>
        <w:pStyle w:val="BodyText"/>
      </w:pPr>
      <w:r w:rsidRPr="0032024B">
        <w:t>This unit must be delivered and assessed in the c</w:t>
      </w:r>
      <w:r w:rsidRPr="0032024B">
        <w:t>ontext of Australian meat processing standards and regulations.</w:t>
      </w:r>
    </w:p>
    <w:p w:rsidR="00000000" w:rsidRPr="0032024B" w:rsidP="0032024B">
      <w:pPr>
        <w:pStyle w:val="Heading1"/>
      </w:pPr>
      <w:bookmarkStart w:id="3" w:name="O_901159"/>
      <w:bookmarkEnd w:id="3"/>
      <w:r w:rsidRPr="0032024B">
        <w:t>Pre-requisite Unit</w:t>
      </w:r>
    </w:p>
    <w:p w:rsidR="00000000" w:rsidRPr="0032024B" w:rsidP="00E51B89">
      <w:pPr>
        <w:pStyle w:val="BodyText"/>
      </w:pPr>
      <w:r w:rsidRPr="0032024B">
        <w:t xml:space="preserve">AMPX209 Sharpen knives </w:t>
      </w:r>
    </w:p>
    <w:p w:rsidR="00000000" w:rsidRPr="0032024B" w:rsidP="0032024B">
      <w:pPr>
        <w:pStyle w:val="Heading1"/>
      </w:pPr>
      <w:bookmarkStart w:id="4" w:name="O_901163"/>
      <w:bookmarkEnd w:id="4"/>
      <w:r w:rsidRPr="0032024B">
        <w:t>Unit Sector</w:t>
      </w:r>
    </w:p>
    <w:p w:rsidR="00000000" w:rsidRPr="0032024B" w:rsidP="0032024B">
      <w:pPr>
        <w:pStyle w:val="Heading1"/>
      </w:pPr>
      <w:bookmarkStart w:id="5" w:name="O_901164"/>
      <w:bookmarkEnd w:id="5"/>
      <w:r w:rsidRPr="0032024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51B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Performance criteria</w:t>
            </w:r>
          </w:p>
        </w:tc>
      </w:tr>
      <w:tr w:rsidTr="00E51B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BodyText"/>
              <w:rPr>
                <w:lang w:val="en-NZ"/>
              </w:rPr>
            </w:pPr>
            <w:r w:rsidRPr="0032024B">
              <w:t xml:space="preserve">Elements describe the </w:t>
            </w:r>
            <w:r w:rsidRPr="0032024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BodyText"/>
              <w:rPr>
                <w:lang w:val="en-NZ"/>
              </w:rPr>
            </w:pPr>
            <w:r w:rsidRPr="0032024B">
              <w:t xml:space="preserve">Performance criteria describe the performance needed to </w:t>
            </w:r>
            <w:r w:rsidRPr="0032024B">
              <w:t>demonstrate achievement of the element.</w:t>
            </w:r>
          </w:p>
        </w:tc>
      </w:tr>
      <w:tr w:rsidTr="00E51B8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List"/>
              <w:rPr>
                <w:lang w:val="en-NZ"/>
              </w:rPr>
            </w:pPr>
            <w:r w:rsidRPr="0032024B">
              <w:t>1.</w:t>
            </w:r>
            <w:r w:rsidRPr="0032024B">
              <w:tab/>
              <w:t>Process thick skirts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4B" w:rsidP="0032024B">
            <w:pPr>
              <w:pStyle w:val="List"/>
            </w:pPr>
            <w:r w:rsidRPr="0032024B">
              <w:t>1.1</w:t>
            </w:r>
            <w:r w:rsidRPr="0032024B">
              <w:tab/>
              <w:t>Identify steps involved in processing thick skirts</w:t>
            </w:r>
          </w:p>
          <w:p w:rsidR="00000000" w:rsidRPr="0032024B" w:rsidP="0032024B">
            <w:pPr>
              <w:pStyle w:val="List"/>
            </w:pPr>
            <w:r w:rsidRPr="0032024B">
              <w:t>1.2</w:t>
            </w:r>
            <w:r w:rsidRPr="0032024B">
              <w:tab/>
              <w:t>Identify defects in thick skirts i</w:t>
            </w:r>
            <w:r w:rsidRPr="0032024B">
              <w:t>ncluding disease and incorrect cutting lines</w:t>
            </w:r>
          </w:p>
          <w:p w:rsidR="00000000" w:rsidRPr="0032024B" w:rsidP="0032024B">
            <w:pPr>
              <w:pStyle w:val="List"/>
            </w:pPr>
            <w:r w:rsidRPr="0032024B">
              <w:t>1.3</w:t>
            </w:r>
            <w:r w:rsidRPr="0032024B">
              <w:tab/>
              <w:t>Process thick skirts to workplace health and safety, hygiene and sanitation requirements</w:t>
            </w:r>
          </w:p>
          <w:p w:rsidR="00000000" w:rsidRPr="0032024B" w:rsidP="0032024B">
            <w:pPr>
              <w:pStyle w:val="List"/>
            </w:pPr>
            <w:r w:rsidRPr="0032024B">
              <w:t>1.4</w:t>
            </w:r>
            <w:r w:rsidRPr="0032024B">
              <w:tab/>
              <w:t>Trim thick skirts according to workplace requirements.</w:t>
            </w:r>
          </w:p>
          <w:p w:rsidR="00000000" w:rsidRPr="0032024B" w:rsidP="0032024B">
            <w:pPr>
              <w:pStyle w:val="List"/>
            </w:pPr>
            <w:r w:rsidRPr="0032024B">
              <w:t>1.5</w:t>
            </w:r>
            <w:r w:rsidRPr="0032024B">
              <w:tab/>
              <w:t>Place trim in appropriate bin or chute</w:t>
            </w:r>
          </w:p>
          <w:p w:rsidR="00000000" w:rsidRPr="0032024B" w:rsidP="0032024B">
            <w:pPr>
              <w:pStyle w:val="List"/>
            </w:pPr>
            <w:r w:rsidRPr="0032024B">
              <w:t>1.6</w:t>
            </w:r>
            <w:r w:rsidRPr="0032024B">
              <w:tab/>
            </w:r>
            <w:r w:rsidRPr="0032024B">
              <w:t>Identify and report sources of contamination and cross-contamination, or rectify according to workplace documents</w:t>
            </w:r>
          </w:p>
        </w:tc>
      </w:tr>
    </w:tbl>
    <w:p w:rsidR="00000000" w:rsidRPr="0032024B" w:rsidP="0032024B">
      <w:pPr>
        <w:pStyle w:val="BodyText"/>
      </w:pPr>
    </w:p>
    <w:p w:rsidR="00000000" w:rsidRPr="0032024B" w:rsidP="0032024B">
      <w:pPr>
        <w:pStyle w:val="AllowPageBreak"/>
      </w:pPr>
    </w:p>
    <w:p w:rsidR="00000000" w:rsidRPr="0032024B" w:rsidP="0032024B">
      <w:pPr>
        <w:pStyle w:val="Heading1"/>
      </w:pPr>
      <w:bookmarkStart w:id="6" w:name="O_901166"/>
      <w:bookmarkEnd w:id="6"/>
      <w:r w:rsidRPr="0032024B">
        <w:t>Foundation Skills</w:t>
      </w:r>
    </w:p>
    <w:p w:rsidR="00000000" w:rsidRPr="0032024B" w:rsidP="00E51B89">
      <w:pPr>
        <w:pStyle w:val="BodyText"/>
      </w:pPr>
      <w:r w:rsidRPr="0032024B">
        <w:t>Foundation Skills essential to performance are explicit in the performance criteria of this unit of compe</w:t>
      </w:r>
      <w:r w:rsidRPr="0032024B">
        <w:t>tency.</w:t>
      </w:r>
    </w:p>
    <w:p w:rsidR="00000000" w:rsidRPr="0032024B" w:rsidP="0032024B">
      <w:pPr>
        <w:pStyle w:val="Heading1"/>
      </w:pPr>
      <w:bookmarkStart w:id="7" w:name="O_901168"/>
      <w:bookmarkEnd w:id="7"/>
      <w:r w:rsidRPr="0032024B">
        <w:t>Range of Conditions</w:t>
      </w:r>
    </w:p>
    <w:p w:rsidR="00000000" w:rsidRPr="0032024B" w:rsidP="0032024B">
      <w:pPr>
        <w:pStyle w:val="Heading1"/>
      </w:pPr>
      <w:bookmarkStart w:id="8" w:name="O_901170"/>
      <w:bookmarkEnd w:id="8"/>
      <w:r w:rsidRPr="0032024B">
        <w:t>Unit Mapping Information</w:t>
      </w:r>
    </w:p>
    <w:p w:rsidR="00000000" w:rsidRPr="0032024B" w:rsidP="00E51B89">
      <w:pPr>
        <w:pStyle w:val="BodyText"/>
      </w:pPr>
      <w:r w:rsidRPr="0032024B">
        <w:t>This unit is equivalent to MTMP2102C Process thick skirts.</w:t>
      </w:r>
    </w:p>
    <w:p w:rsidR="00000000" w:rsidRPr="0032024B" w:rsidP="0032024B">
      <w:pPr>
        <w:pStyle w:val="Heading1"/>
      </w:pPr>
      <w:bookmarkStart w:id="9" w:name="O_901184"/>
      <w:bookmarkEnd w:id="9"/>
      <w:r w:rsidRPr="0032024B">
        <w:t>Links</w:t>
      </w:r>
    </w:p>
    <w:p w:rsidR="00000000" w:rsidRPr="0032024B" w:rsidP="00E51B89">
      <w:pPr>
        <w:pStyle w:val="BodyText"/>
      </w:pPr>
      <w:r w:rsidRPr="003202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1B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024B" w:rsidP="00E51B89">
      <w:pPr>
        <w:pStyle w:val="BodyText"/>
        <w:sectPr w:rsidSect="003202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2024B" w:rsidP="0032024B">
      <w:pPr>
        <w:pStyle w:val="SuperHeading"/>
      </w:pPr>
      <w:r w:rsidRPr="0032024B">
        <w:t>Assessment Requirements for AMPA2086 Process thick skirts</w:t>
      </w:r>
    </w:p>
    <w:p w:rsidR="00000000" w:rsidRPr="0032024B" w:rsidP="0032024B">
      <w:pPr>
        <w:pStyle w:val="Heading1"/>
      </w:pPr>
      <w:bookmarkStart w:id="10" w:name="O_901175"/>
      <w:bookmarkEnd w:id="10"/>
      <w:r w:rsidRPr="003202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2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TableHeading"/>
              <w:rPr>
                <w:lang w:val="en-NZ"/>
              </w:rPr>
            </w:pPr>
            <w:r w:rsidRPr="0032024B">
              <w:t>Comment</w:t>
            </w:r>
          </w:p>
        </w:tc>
      </w:tr>
      <w:tr w:rsidTr="003202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BodyText"/>
              <w:rPr>
                <w:lang w:val="en-NZ"/>
              </w:rPr>
            </w:pPr>
            <w:r w:rsidRPr="003202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24B">
            <w:pPr>
              <w:pStyle w:val="BodyText"/>
              <w:rPr>
                <w:lang w:val="en-NZ"/>
              </w:rPr>
            </w:pPr>
            <w:r w:rsidRPr="0032024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24B" w:rsidP="0032024B">
            <w:pPr>
              <w:pStyle w:val="BodyText"/>
            </w:pPr>
            <w:r w:rsidRPr="0032024B">
              <w:t>Initial release</w:t>
            </w:r>
          </w:p>
        </w:tc>
      </w:tr>
    </w:tbl>
    <w:p w:rsidR="00000000" w:rsidRPr="0032024B" w:rsidP="0032024B">
      <w:pPr>
        <w:pStyle w:val="BodyText"/>
      </w:pPr>
    </w:p>
    <w:p w:rsidR="00000000" w:rsidRPr="0032024B" w:rsidP="0032024B">
      <w:pPr>
        <w:pStyle w:val="AllowPageBreak"/>
      </w:pPr>
    </w:p>
    <w:p w:rsidR="00000000" w:rsidRPr="0032024B" w:rsidP="0032024B">
      <w:pPr>
        <w:pStyle w:val="Heading1"/>
      </w:pPr>
      <w:bookmarkStart w:id="11" w:name="O_901177"/>
      <w:bookmarkEnd w:id="11"/>
      <w:r w:rsidRPr="0032024B">
        <w:t>Performance Evidence</w:t>
      </w:r>
    </w:p>
    <w:p w:rsidR="00000000" w:rsidRPr="0032024B" w:rsidP="00E51B89">
      <w:pPr>
        <w:pStyle w:val="BodyText"/>
      </w:pPr>
      <w:r w:rsidRPr="0032024B">
        <w:t>The candidate must process thick skirts.</w:t>
      </w:r>
    </w:p>
    <w:p w:rsidR="00000000" w:rsidRPr="0032024B" w:rsidP="00E51B89">
      <w:pPr>
        <w:pStyle w:val="BodyText"/>
      </w:pPr>
      <w:r w:rsidRPr="0032024B">
        <w:t xml:space="preserve">The candidate must: </w:t>
      </w:r>
    </w:p>
    <w:p w:rsidR="00000000" w:rsidRPr="0032024B" w:rsidP="0032024B">
      <w:pPr>
        <w:pStyle w:val="ListBullet"/>
      </w:pPr>
      <w:r w:rsidRPr="0032024B">
        <w:t>explain the steps involved in processing thick skirts</w:t>
      </w:r>
    </w:p>
    <w:p w:rsidR="00000000" w:rsidRPr="0032024B" w:rsidP="0032024B">
      <w:pPr>
        <w:pStyle w:val="ListBullet"/>
      </w:pPr>
      <w:r w:rsidRPr="0032024B">
        <w:t>identify and report defects in cutting lines in accordance with workplace requirements</w:t>
      </w:r>
    </w:p>
    <w:p w:rsidR="00000000" w:rsidRPr="0032024B" w:rsidP="0032024B">
      <w:pPr>
        <w:pStyle w:val="ListBullet"/>
      </w:pPr>
      <w:r w:rsidRPr="0032024B">
        <w:t xml:space="preserve">process thick </w:t>
      </w:r>
      <w:r w:rsidRPr="0032024B">
        <w:t>skirts to workplace requirements</w:t>
      </w:r>
    </w:p>
    <w:p w:rsidR="00000000" w:rsidRPr="0032024B" w:rsidP="0032024B">
      <w:pPr>
        <w:pStyle w:val="ListBullet"/>
      </w:pPr>
      <w:r w:rsidRPr="0032024B">
        <w:t>trim thick skirts according to workplace requirements</w:t>
      </w:r>
    </w:p>
    <w:p w:rsidR="00000000" w:rsidRPr="0032024B" w:rsidP="0032024B">
      <w:pPr>
        <w:pStyle w:val="ListBullet"/>
      </w:pPr>
      <w:r w:rsidRPr="0032024B">
        <w:t>place trim in appropriate bin or chute in accordance with workplace requirements</w:t>
      </w:r>
    </w:p>
    <w:p w:rsidR="00000000" w:rsidRPr="0032024B" w:rsidP="0032024B">
      <w:pPr>
        <w:pStyle w:val="ListBullet"/>
      </w:pPr>
      <w:r w:rsidRPr="0032024B">
        <w:t>apply relevant regulatory requirements</w:t>
      </w:r>
    </w:p>
    <w:p w:rsidR="00000000" w:rsidRPr="0032024B" w:rsidP="0032024B">
      <w:pPr>
        <w:pStyle w:val="ListBullet"/>
      </w:pPr>
      <w:r w:rsidRPr="0032024B">
        <w:t>use communication skills relevant to work instruc</w:t>
      </w:r>
      <w:r w:rsidRPr="0032024B">
        <w:t xml:space="preserve">tions </w:t>
      </w:r>
    </w:p>
    <w:p w:rsidR="00000000" w:rsidRPr="0032024B" w:rsidP="0032024B">
      <w:pPr>
        <w:pStyle w:val="AllowPageBreak"/>
      </w:pPr>
    </w:p>
    <w:p w:rsidR="00000000" w:rsidRPr="0032024B" w:rsidP="0032024B">
      <w:pPr>
        <w:pStyle w:val="Heading1"/>
      </w:pPr>
      <w:bookmarkStart w:id="12" w:name="O_901179"/>
      <w:bookmarkEnd w:id="12"/>
      <w:r w:rsidRPr="0032024B">
        <w:t>Knowledge Evidence</w:t>
      </w:r>
    </w:p>
    <w:p w:rsidR="00000000" w:rsidRPr="0032024B" w:rsidP="00E51B89">
      <w:pPr>
        <w:pStyle w:val="BodyText"/>
      </w:pPr>
      <w:r w:rsidRPr="0032024B">
        <w:t xml:space="preserve">The candidate must demonstrate a basic factual, technical and procedural knowledge of: </w:t>
      </w:r>
    </w:p>
    <w:p w:rsidR="00000000" w:rsidRPr="0032024B" w:rsidP="0032024B">
      <w:pPr>
        <w:pStyle w:val="ListBullet"/>
      </w:pPr>
      <w:r w:rsidRPr="0032024B">
        <w:t>steps involved in processing thick skirts</w:t>
      </w:r>
    </w:p>
    <w:p w:rsidR="00000000" w:rsidRPr="0032024B" w:rsidP="0032024B">
      <w:pPr>
        <w:pStyle w:val="ListBullet"/>
      </w:pPr>
      <w:r w:rsidRPr="0032024B">
        <w:t>possible defects in thick skirts</w:t>
      </w:r>
    </w:p>
    <w:p w:rsidR="00000000" w:rsidRPr="0032024B" w:rsidP="0032024B">
      <w:pPr>
        <w:pStyle w:val="ListBullet"/>
      </w:pPr>
      <w:r w:rsidRPr="0032024B">
        <w:t>hygiene and sanitation requirements for processin</w:t>
      </w:r>
      <w:r w:rsidRPr="0032024B">
        <w:t>g thick skirts</w:t>
      </w:r>
    </w:p>
    <w:p w:rsidR="00000000" w:rsidRPr="0032024B" w:rsidP="0032024B">
      <w:pPr>
        <w:pStyle w:val="ListBullet"/>
      </w:pPr>
      <w:r w:rsidRPr="0032024B">
        <w:t>workplace health and safety requirements for processing thick skirts</w:t>
      </w:r>
    </w:p>
    <w:p w:rsidR="00000000" w:rsidRPr="0032024B" w:rsidP="0032024B">
      <w:pPr>
        <w:pStyle w:val="ListBullet"/>
      </w:pPr>
      <w:r w:rsidRPr="0032024B">
        <w:t>relevant regulatory requirements</w:t>
      </w:r>
    </w:p>
    <w:p w:rsidR="00000000" w:rsidRPr="0032024B" w:rsidP="0032024B">
      <w:pPr>
        <w:pStyle w:val="ListBullet"/>
      </w:pPr>
      <w:r w:rsidRPr="0032024B">
        <w:t>sources of contamination and cross-contamination</w:t>
      </w:r>
    </w:p>
    <w:p w:rsidR="00000000" w:rsidRPr="0032024B" w:rsidP="0032024B">
      <w:pPr>
        <w:pStyle w:val="AllowPageBreak"/>
      </w:pPr>
    </w:p>
    <w:p w:rsidR="00000000" w:rsidRPr="0032024B" w:rsidP="0032024B">
      <w:pPr>
        <w:pStyle w:val="Heading1"/>
      </w:pPr>
      <w:bookmarkStart w:id="13" w:name="O_901181"/>
      <w:bookmarkEnd w:id="13"/>
      <w:r w:rsidRPr="0032024B">
        <w:t>Assessment Conditions</w:t>
      </w:r>
    </w:p>
    <w:p w:rsidR="00000000" w:rsidRPr="0032024B" w:rsidP="00E51B89">
      <w:pPr>
        <w:pStyle w:val="BodyText"/>
      </w:pPr>
      <w:r w:rsidRPr="0032024B">
        <w:t>Assessment must be conducted in a meat processing plant.</w:t>
      </w:r>
    </w:p>
    <w:p w:rsidR="00000000" w:rsidRPr="0032024B" w:rsidP="00E51B89">
      <w:pPr>
        <w:pStyle w:val="BodyText"/>
      </w:pPr>
      <w:r w:rsidRPr="0032024B">
        <w:t>Competency must be demonstrated at the normal pace of processing over a period of time.</w:t>
      </w:r>
    </w:p>
    <w:p w:rsidR="00000000" w:rsidRPr="0032024B" w:rsidP="00E51B89">
      <w:pPr>
        <w:pStyle w:val="BodyText"/>
      </w:pPr>
      <w:r w:rsidRPr="0032024B">
        <w:t xml:space="preserve">As a minimum, the following three forms of assessment must be used: </w:t>
      </w:r>
    </w:p>
    <w:p w:rsidR="00000000" w:rsidRPr="0032024B" w:rsidP="0032024B">
      <w:pPr>
        <w:pStyle w:val="ListBullet"/>
      </w:pPr>
      <w:r w:rsidRPr="0032024B">
        <w:t>quiz of underpinning knowledge</w:t>
      </w:r>
    </w:p>
    <w:p w:rsidR="00000000" w:rsidRPr="0032024B" w:rsidP="0032024B">
      <w:pPr>
        <w:pStyle w:val="ListBullet"/>
      </w:pPr>
      <w:r w:rsidRPr="0032024B">
        <w:t>workplac</w:t>
      </w:r>
      <w:r w:rsidRPr="0032024B">
        <w:t xml:space="preserve">e demonstration </w:t>
      </w:r>
    </w:p>
    <w:p w:rsidR="00000000" w:rsidRPr="0032024B" w:rsidP="0032024B">
      <w:pPr>
        <w:pStyle w:val="ListBullet"/>
      </w:pPr>
      <w:r w:rsidRPr="0032024B">
        <w:t>workplace referee or third-party report of performance over time</w:t>
      </w:r>
    </w:p>
    <w:p w:rsidR="00000000" w:rsidRPr="0032024B" w:rsidP="0032024B">
      <w:pPr>
        <w:pStyle w:val="BodyText"/>
      </w:pPr>
    </w:p>
    <w:p w:rsidR="00000000" w:rsidRPr="0032024B" w:rsidP="00E51B89">
      <w:pPr>
        <w:pStyle w:val="BodyText"/>
      </w:pPr>
      <w:r w:rsidRPr="0032024B">
        <w:t>Assessors must satisfy the current standards for RTOs.</w:t>
      </w:r>
    </w:p>
    <w:p w:rsidR="00000000" w:rsidRPr="0032024B" w:rsidP="0032024B">
      <w:pPr>
        <w:pStyle w:val="Heading1"/>
      </w:pPr>
      <w:bookmarkStart w:id="14" w:name="O_901186"/>
      <w:bookmarkEnd w:id="14"/>
      <w:r w:rsidRPr="0032024B">
        <w:t>Links</w:t>
      </w:r>
    </w:p>
    <w:p w:rsidR="00000000" w:rsidRPr="0032024B" w:rsidP="00E51B89">
      <w:pPr>
        <w:pStyle w:val="BodyText"/>
      </w:pPr>
      <w:r w:rsidRPr="003202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D1B1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2024B" w:rsidP="0032024B"/>
    <w:sectPr w:rsidSect="003202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 w:rsidRPr="00E51B89" w:rsidP="00E51B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89" w:rsidP="00320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1B89" w:rsidP="00320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51B89" w:rsidP="003202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 w:rsidP="003202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51B89">
      <w:t>Approved</w:t>
    </w:r>
    <w:r w:rsidR="00E51B8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51B8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51B89">
      <w:rPr>
        <w:noProof/>
      </w:rPr>
      <w:t>4</w:t>
    </w:r>
    <w:r>
      <w:rPr>
        <w:noProof/>
      </w:rPr>
      <w:fldChar w:fldCharType="end"/>
    </w:r>
  </w:p>
  <w:p w:rsidR="0032024B" w:rsidP="003202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51B8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51B89">
      <w:t>Skills Insight</w:t>
    </w:r>
    <w:r w:rsidR="00E51B89">
      <w:fldChar w:fldCharType="end"/>
    </w:r>
  </w:p>
  <w:p w:rsidR="0032024B" w:rsidP="003202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24B" w:rsidRPr="00E51B89" w:rsidP="00E51B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B89" w:rsidRPr="002D2AF8" w:rsidP="00320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AMPA2086 Process thick skirts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51B89" w:rsidP="003202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24B" w:rsidRPr="002D2AF8" w:rsidP="003202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51B89">
      <w:t>AMPA2086 Process thick skirts</w:t>
    </w:r>
    <w:r w:rsidR="00E51B8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51B89">
      <w:rPr>
        <w:noProof/>
      </w:rPr>
      <w:t>1 March 2025</w:t>
    </w:r>
    <w:r>
      <w:fldChar w:fldCharType="end"/>
    </w:r>
  </w:p>
  <w:p w:rsidR="0032024B" w:rsidP="003202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C30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6AA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2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2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2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2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2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2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2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2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2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2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2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24B"/>
  </w:style>
  <w:style w:type="character" w:customStyle="1" w:styleId="Heading1Char">
    <w:name w:val="Heading 1 Char"/>
    <w:basedOn w:val="DefaultParagraphFont"/>
    <w:link w:val="Heading1"/>
    <w:rsid w:val="003202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2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2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02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02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202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202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202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202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2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2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2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2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2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2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2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2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2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2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2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2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2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2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2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02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24B"/>
    <w:rPr>
      <w:b/>
      <w:spacing w:val="0"/>
    </w:rPr>
  </w:style>
  <w:style w:type="paragraph" w:customStyle="1" w:styleId="SuperTitle">
    <w:name w:val="SuperTitle"/>
    <w:basedOn w:val="Title"/>
    <w:rsid w:val="003202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2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2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02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02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2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2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2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2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2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2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2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2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24B"/>
    <w:rPr>
      <w:i/>
    </w:rPr>
  </w:style>
  <w:style w:type="paragraph" w:styleId="Caption">
    <w:name w:val="caption"/>
    <w:basedOn w:val="BodyText"/>
    <w:next w:val="Normal"/>
    <w:qFormat/>
    <w:rsid w:val="003202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2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2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24B"/>
  </w:style>
  <w:style w:type="paragraph" w:styleId="TableofFigures">
    <w:name w:val="table of figures"/>
    <w:basedOn w:val="Normal"/>
    <w:next w:val="Normal"/>
    <w:semiHidden/>
    <w:rsid w:val="003202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2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024B"/>
    <w:rPr>
      <w:rFonts w:ascii="Wingdings" w:hAnsi="Wingdings"/>
    </w:rPr>
  </w:style>
  <w:style w:type="character" w:customStyle="1" w:styleId="HotSpot">
    <w:name w:val="HotSpot"/>
    <w:rsid w:val="0032024B"/>
    <w:rPr>
      <w:color w:val="0033CC"/>
      <w:u w:val="none"/>
    </w:rPr>
  </w:style>
  <w:style w:type="paragraph" w:customStyle="1" w:styleId="BodyTextRight">
    <w:name w:val="Body Text Right"/>
    <w:basedOn w:val="BodyText"/>
    <w:rsid w:val="003202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2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2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2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2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2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24B"/>
    <w:rPr>
      <w:sz w:val="32"/>
    </w:rPr>
  </w:style>
  <w:style w:type="paragraph" w:customStyle="1" w:styleId="HeadingProcedure">
    <w:name w:val="Heading Procedure"/>
    <w:basedOn w:val="HeadingBase"/>
    <w:next w:val="Normal"/>
    <w:rsid w:val="003202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24B"/>
    <w:pPr>
      <w:spacing w:before="60" w:after="60"/>
    </w:pPr>
  </w:style>
  <w:style w:type="paragraph" w:styleId="ListContinue">
    <w:name w:val="List Continue"/>
    <w:basedOn w:val="List"/>
    <w:rsid w:val="0032024B"/>
    <w:pPr>
      <w:ind w:firstLine="0"/>
    </w:pPr>
  </w:style>
  <w:style w:type="paragraph" w:customStyle="1" w:styleId="ListNote">
    <w:name w:val="List Note"/>
    <w:basedOn w:val="List"/>
    <w:rsid w:val="003202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2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2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24B"/>
    <w:rPr>
      <w:rFonts w:ascii="Courier New" w:hAnsi="Courier New"/>
    </w:rPr>
  </w:style>
  <w:style w:type="paragraph" w:customStyle="1" w:styleId="NoteBullet">
    <w:name w:val="Note Bullet"/>
    <w:basedOn w:val="Note"/>
    <w:rsid w:val="003202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2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2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2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2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02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2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24B"/>
    <w:rPr>
      <w:b/>
      <w:smallCaps/>
    </w:rPr>
  </w:style>
  <w:style w:type="paragraph" w:customStyle="1" w:styleId="TableListNumber">
    <w:name w:val="Table List Number"/>
    <w:basedOn w:val="ListNumber"/>
    <w:rsid w:val="003202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2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24B"/>
    <w:pPr>
      <w:numPr>
        <w:numId w:val="8"/>
      </w:numPr>
    </w:pPr>
  </w:style>
  <w:style w:type="paragraph" w:customStyle="1" w:styleId="ListAlpha2">
    <w:name w:val="List Alpha 2"/>
    <w:basedOn w:val="List2"/>
    <w:rsid w:val="0032024B"/>
    <w:pPr>
      <w:numPr>
        <w:numId w:val="7"/>
      </w:numPr>
    </w:pPr>
  </w:style>
  <w:style w:type="paragraph" w:styleId="List2">
    <w:name w:val="List 2"/>
    <w:basedOn w:val="BodyText"/>
    <w:rsid w:val="003202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2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2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2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2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2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024B"/>
    <w:pPr>
      <w:numPr>
        <w:numId w:val="3"/>
      </w:numPr>
    </w:pPr>
  </w:style>
  <w:style w:type="paragraph" w:styleId="ListContinue2">
    <w:name w:val="List Continue 2"/>
    <w:basedOn w:val="List2"/>
    <w:rsid w:val="0032024B"/>
    <w:pPr>
      <w:ind w:firstLine="0"/>
    </w:pPr>
  </w:style>
  <w:style w:type="paragraph" w:styleId="ListContinue3">
    <w:name w:val="List Continue 3"/>
    <w:basedOn w:val="List3"/>
    <w:rsid w:val="0032024B"/>
    <w:pPr>
      <w:ind w:left="1021" w:firstLine="0"/>
    </w:pPr>
  </w:style>
  <w:style w:type="paragraph" w:styleId="ListContinue4">
    <w:name w:val="List Continue 4"/>
    <w:basedOn w:val="List4"/>
    <w:rsid w:val="0032024B"/>
    <w:pPr>
      <w:ind w:firstLine="0"/>
    </w:pPr>
  </w:style>
  <w:style w:type="paragraph" w:styleId="ListContinue5">
    <w:name w:val="List Continue 5"/>
    <w:basedOn w:val="List5"/>
    <w:rsid w:val="0032024B"/>
    <w:pPr>
      <w:ind w:firstLine="0"/>
    </w:pPr>
  </w:style>
  <w:style w:type="paragraph" w:styleId="ListNumber3">
    <w:name w:val="List Number 3"/>
    <w:basedOn w:val="List3"/>
    <w:rsid w:val="0032024B"/>
    <w:pPr>
      <w:numPr>
        <w:numId w:val="4"/>
      </w:numPr>
    </w:pPr>
  </w:style>
  <w:style w:type="paragraph" w:styleId="ListNumber4">
    <w:name w:val="List Number 4"/>
    <w:basedOn w:val="List4"/>
    <w:rsid w:val="0032024B"/>
    <w:pPr>
      <w:numPr>
        <w:numId w:val="5"/>
      </w:numPr>
    </w:pPr>
  </w:style>
  <w:style w:type="paragraph" w:styleId="ListNumber5">
    <w:name w:val="List Number 5"/>
    <w:basedOn w:val="List5"/>
    <w:rsid w:val="0032024B"/>
    <w:pPr>
      <w:numPr>
        <w:numId w:val="6"/>
      </w:numPr>
    </w:pPr>
  </w:style>
  <w:style w:type="paragraph" w:styleId="BlockText">
    <w:name w:val="Block Text"/>
    <w:basedOn w:val="Normal"/>
    <w:rsid w:val="003202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2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24B"/>
    <w:rPr>
      <w:sz w:val="16"/>
      <w:vertAlign w:val="superscript"/>
    </w:rPr>
  </w:style>
  <w:style w:type="character" w:customStyle="1" w:styleId="Symbols">
    <w:name w:val="Symbols"/>
    <w:basedOn w:val="DefaultParagraphFont"/>
    <w:rsid w:val="0032024B"/>
    <w:rPr>
      <w:rFonts w:ascii="Symbol" w:hAnsi="Symbol"/>
    </w:rPr>
  </w:style>
  <w:style w:type="character" w:customStyle="1" w:styleId="MenuOptions">
    <w:name w:val="Menu Options"/>
    <w:basedOn w:val="DefaultParagraphFont"/>
    <w:rsid w:val="003202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24B"/>
    <w:rPr>
      <w:b/>
    </w:rPr>
  </w:style>
  <w:style w:type="character" w:customStyle="1" w:styleId="Underlined">
    <w:name w:val="Underlined"/>
    <w:basedOn w:val="DefaultParagraphFont"/>
    <w:rsid w:val="0032024B"/>
    <w:rPr>
      <w:u w:val="single"/>
    </w:rPr>
  </w:style>
  <w:style w:type="paragraph" w:customStyle="1" w:styleId="TableBodyTextRight">
    <w:name w:val="Table Body Text Right"/>
    <w:basedOn w:val="TableBodyText"/>
    <w:rsid w:val="003202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24B"/>
    <w:rPr>
      <w:sz w:val="18"/>
    </w:rPr>
  </w:style>
  <w:style w:type="paragraph" w:customStyle="1" w:styleId="BodySmallRight">
    <w:name w:val="Body Small Right"/>
    <w:basedOn w:val="BodyTextRight"/>
    <w:rsid w:val="0032024B"/>
    <w:rPr>
      <w:sz w:val="18"/>
      <w:szCs w:val="18"/>
    </w:rPr>
  </w:style>
  <w:style w:type="paragraph" w:customStyle="1" w:styleId="MarginEdition">
    <w:name w:val="Margin Edition"/>
    <w:basedOn w:val="MarginNote"/>
    <w:rsid w:val="003202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24B"/>
    <w:rPr>
      <w:sz w:val="2"/>
      <w:szCs w:val="2"/>
    </w:rPr>
  </w:style>
  <w:style w:type="character" w:customStyle="1" w:styleId="Small">
    <w:name w:val="Small"/>
    <w:basedOn w:val="DefaultParagraphFont"/>
    <w:rsid w:val="0032024B"/>
    <w:rPr>
      <w:sz w:val="16"/>
    </w:rPr>
  </w:style>
  <w:style w:type="paragraph" w:customStyle="1" w:styleId="WideTable">
    <w:name w:val="Wide Table"/>
    <w:basedOn w:val="Normal"/>
    <w:rsid w:val="003202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24B"/>
  </w:style>
  <w:style w:type="paragraph" w:styleId="Quote">
    <w:name w:val="Quote"/>
    <w:basedOn w:val="Heading1"/>
    <w:link w:val="QuoteChar"/>
    <w:qFormat/>
    <w:rsid w:val="003202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2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24B"/>
    <w:pPr>
      <w:pageBreakBefore/>
    </w:pPr>
  </w:style>
  <w:style w:type="paragraph" w:customStyle="1" w:styleId="Border">
    <w:name w:val="Border"/>
    <w:basedOn w:val="Normal"/>
    <w:qFormat/>
    <w:rsid w:val="003202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2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2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2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2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2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2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2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2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24B"/>
    <w:rPr>
      <w:u w:val="single"/>
    </w:rPr>
  </w:style>
  <w:style w:type="character" w:customStyle="1" w:styleId="BoldandItalics">
    <w:name w:val="Bold and Italics"/>
    <w:qFormat/>
    <w:rsid w:val="0032024B"/>
    <w:rPr>
      <w:b/>
      <w:i/>
      <w:u w:val="none"/>
    </w:rPr>
  </w:style>
  <w:style w:type="paragraph" w:styleId="BalloonText">
    <w:name w:val="Balloon Text"/>
    <w:basedOn w:val="Normal"/>
    <w:link w:val="BalloonTextChar"/>
    <w:rsid w:val="003202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2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2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2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2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2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24B"/>
    <w:pPr>
      <w:spacing w:before="0" w:after="0"/>
    </w:pPr>
  </w:style>
  <w:style w:type="paragraph" w:customStyle="1" w:styleId="BodyTextBold">
    <w:name w:val="Body Text Bold"/>
    <w:basedOn w:val="BodyText"/>
    <w:qFormat/>
    <w:rsid w:val="0032024B"/>
    <w:rPr>
      <w:b/>
    </w:rPr>
  </w:style>
  <w:style w:type="character" w:styleId="Hyperlink">
    <w:name w:val="Hyperlink"/>
    <w:basedOn w:val="DefaultParagraphFont"/>
    <w:uiPriority w:val="99"/>
    <w:unhideWhenUsed/>
    <w:rsid w:val="00E51B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3301</Characters>
  <Application>Microsoft Office Word</Application>
  <DocSecurity>0</DocSecurity>
  <Lines>122</Lines>
  <Paragraphs>92</Paragraphs>
  <ScaleCrop>false</ScaleCrop>
  <Company>Author-it Software Corporation Ltd.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AMPA2086 Process thick skirts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2025-03-01T08:12:00Z</dcterms:created>
  <dcterms:modified xsi:type="dcterms:W3CDTF">2025-03-01T08:12:00Z</dcterms:modified>
</cp:coreProperties>
</file>