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C0B" w:rsidP="00F85C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AMPA2082 Wash head</w:t>
      </w:r>
      <w:r>
        <w:fldChar w:fldCharType="end"/>
      </w:r>
    </w:p>
    <w:p w:rsidR="00F85C0B" w:rsidP="00F85C0B">
      <w:pPr>
        <w:pStyle w:val="Version"/>
        <w:sectPr w:rsidSect="00B85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0BB" w:rsidP="00B850BB">
      <w:pPr>
        <w:pStyle w:val="SuperHeading"/>
      </w:pPr>
      <w:r w:rsidRPr="00B850BB">
        <w:t>AMPA2082 Wash head</w:t>
      </w:r>
    </w:p>
    <w:p w:rsidR="00000000" w:rsidRPr="00B850BB" w:rsidP="00B850BB">
      <w:pPr>
        <w:pStyle w:val="Heading1"/>
      </w:pPr>
      <w:bookmarkStart w:id="1" w:name="O_901475"/>
      <w:bookmarkEnd w:id="1"/>
      <w:r w:rsidRPr="00B850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850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TableHeading"/>
              <w:rPr>
                <w:lang w:val="en-NZ"/>
              </w:rPr>
            </w:pPr>
            <w:r w:rsidRPr="00B850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TableHeading"/>
              <w:rPr>
                <w:lang w:val="en-NZ"/>
              </w:rPr>
            </w:pPr>
            <w:r w:rsidRPr="00B850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TableHeading"/>
              <w:rPr>
                <w:lang w:val="en-NZ"/>
              </w:rPr>
            </w:pPr>
            <w:r w:rsidRPr="00B850BB">
              <w:t>Comment</w:t>
            </w:r>
          </w:p>
        </w:tc>
      </w:tr>
      <w:tr w:rsidTr="00B850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BodyText"/>
              <w:rPr>
                <w:lang w:val="en-NZ"/>
              </w:rPr>
            </w:pPr>
            <w:r w:rsidRPr="00B850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BodyText"/>
              <w:rPr>
                <w:lang w:val="en-NZ"/>
              </w:rPr>
            </w:pPr>
            <w:r w:rsidRPr="00B850B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BB" w:rsidP="00B850BB">
            <w:pPr>
              <w:pStyle w:val="BodyText"/>
            </w:pPr>
            <w:r w:rsidRPr="00B850BB">
              <w:t>Initial release</w:t>
            </w:r>
          </w:p>
        </w:tc>
      </w:tr>
    </w:tbl>
    <w:p w:rsidR="00000000" w:rsidRPr="00B850BB" w:rsidP="00B850BB">
      <w:pPr>
        <w:pStyle w:val="BodyText"/>
      </w:pPr>
    </w:p>
    <w:p w:rsidR="00000000" w:rsidRPr="00B850BB" w:rsidP="00B850BB">
      <w:pPr>
        <w:pStyle w:val="AllowPageBreak"/>
      </w:pPr>
    </w:p>
    <w:p w:rsidR="00000000" w:rsidRPr="00B850BB" w:rsidP="00B850BB">
      <w:pPr>
        <w:pStyle w:val="Heading1"/>
      </w:pPr>
      <w:bookmarkStart w:id="2" w:name="O_901476"/>
      <w:bookmarkEnd w:id="2"/>
      <w:r w:rsidRPr="00B850BB">
        <w:t>Application</w:t>
      </w:r>
    </w:p>
    <w:p w:rsidR="00000000" w:rsidRPr="00B850BB" w:rsidP="00F85C0B">
      <w:pPr>
        <w:pStyle w:val="BodyText"/>
      </w:pPr>
      <w:r w:rsidRPr="00B850BB">
        <w:t>This unit describes the skills and knowledge required to wash a head by flushing and hosing after removal from the carcase.</w:t>
      </w:r>
    </w:p>
    <w:p w:rsidR="00000000" w:rsidRPr="00B850BB" w:rsidP="00F85C0B">
      <w:pPr>
        <w:pStyle w:val="BodyText"/>
      </w:pPr>
      <w:r w:rsidRPr="00B850BB">
        <w:t>This unit is applicable to workers on slaughter floors and in wild game processing establishments.</w:t>
      </w:r>
    </w:p>
    <w:p w:rsidR="00000000" w:rsidRPr="00B850BB" w:rsidP="00F85C0B">
      <w:pPr>
        <w:pStyle w:val="BodyText"/>
      </w:pPr>
      <w:r w:rsidRPr="00B850BB">
        <w:t xml:space="preserve">All work should be carried out to comply with workplace and hygiene requirements. </w:t>
      </w:r>
    </w:p>
    <w:p w:rsidR="00000000" w:rsidRPr="00B850BB" w:rsidP="00F85C0B">
      <w:pPr>
        <w:pStyle w:val="BodyText"/>
      </w:pPr>
      <w:r w:rsidRPr="00B850BB">
        <w:t>This unit applies to individuals who work under general supervision, exe</w:t>
      </w:r>
      <w:r w:rsidRPr="00B850BB">
        <w:t>rcise limited autonomy and have some accountability for their own work.</w:t>
      </w:r>
    </w:p>
    <w:p w:rsidR="00000000" w:rsidRPr="00B850BB" w:rsidP="00F85C0B">
      <w:pPr>
        <w:pStyle w:val="BodyText"/>
      </w:pPr>
      <w:r w:rsidRPr="00B850BB">
        <w:t>No occupational licensing, legislative or certification requirements are known to apply to this unit at the time of publication.</w:t>
      </w:r>
    </w:p>
    <w:p w:rsidR="00000000" w:rsidRPr="00B850BB" w:rsidP="00F85C0B">
      <w:pPr>
        <w:pStyle w:val="BodyText"/>
      </w:pPr>
      <w:r w:rsidRPr="00B850BB">
        <w:t>This unit must be delivered and assessed in the conte</w:t>
      </w:r>
      <w:r w:rsidRPr="00B850BB">
        <w:t>xt of Australian meat processing standards and regulations.</w:t>
      </w:r>
    </w:p>
    <w:p w:rsidR="00000000" w:rsidRPr="00B850BB" w:rsidP="00B850BB">
      <w:pPr>
        <w:pStyle w:val="Heading1"/>
      </w:pPr>
      <w:bookmarkStart w:id="3" w:name="O_901477"/>
      <w:bookmarkEnd w:id="3"/>
      <w:r w:rsidRPr="00B850BB">
        <w:t>Pre-requisite Unit</w:t>
      </w:r>
    </w:p>
    <w:p w:rsidR="00000000" w:rsidRPr="00B850BB" w:rsidP="00F85C0B">
      <w:pPr>
        <w:pStyle w:val="BodyText"/>
      </w:pPr>
      <w:r w:rsidRPr="00B850BB">
        <w:t>Nil.</w:t>
      </w:r>
    </w:p>
    <w:p w:rsidR="00000000" w:rsidRPr="00B850BB" w:rsidP="00B850BB">
      <w:pPr>
        <w:pStyle w:val="Heading1"/>
      </w:pPr>
      <w:bookmarkStart w:id="4" w:name="O_901479"/>
      <w:bookmarkEnd w:id="4"/>
      <w:r w:rsidRPr="00B850BB">
        <w:t>Unit Sector</w:t>
      </w:r>
    </w:p>
    <w:p w:rsidR="00000000" w:rsidRPr="00B850BB" w:rsidP="00B850BB">
      <w:pPr>
        <w:pStyle w:val="Heading1"/>
      </w:pPr>
      <w:bookmarkStart w:id="5" w:name="O_901480"/>
      <w:bookmarkEnd w:id="5"/>
      <w:r w:rsidRPr="00B850B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85C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Heading4"/>
              <w:rPr>
                <w:lang w:val="en-NZ"/>
              </w:rPr>
            </w:pPr>
            <w:r w:rsidRPr="00B850B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Heading4"/>
              <w:rPr>
                <w:lang w:val="en-NZ"/>
              </w:rPr>
            </w:pPr>
            <w:r w:rsidRPr="00B850BB">
              <w:t>Performance criteria</w:t>
            </w:r>
          </w:p>
        </w:tc>
      </w:tr>
      <w:tr w:rsidTr="00F85C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BodyText"/>
              <w:rPr>
                <w:lang w:val="en-NZ"/>
              </w:rPr>
            </w:pPr>
            <w:r w:rsidRPr="00B850BB">
              <w:t xml:space="preserve">Elements describe the </w:t>
            </w:r>
            <w:r w:rsidRPr="00B850B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BodyText"/>
              <w:rPr>
                <w:lang w:val="en-NZ"/>
              </w:rPr>
            </w:pPr>
            <w:r w:rsidRPr="00B850BB">
              <w:t xml:space="preserve">Performance criteria describe the performance needed to </w:t>
            </w:r>
            <w:r w:rsidRPr="00B850BB">
              <w:t>demonstrate achievement of the element.</w:t>
            </w:r>
          </w:p>
        </w:tc>
      </w:tr>
      <w:tr w:rsidTr="00F85C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List"/>
              <w:rPr>
                <w:lang w:val="en-NZ"/>
              </w:rPr>
            </w:pPr>
            <w:r w:rsidRPr="00B850BB">
              <w:t>1.</w:t>
            </w:r>
            <w:r w:rsidRPr="00B850BB">
              <w:tab/>
              <w:t>Identify contamination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BB" w:rsidP="00B850BB">
            <w:pPr>
              <w:pStyle w:val="List"/>
            </w:pPr>
            <w:r w:rsidRPr="00B850BB">
              <w:t>1.1</w:t>
            </w:r>
            <w:r w:rsidRPr="00B850BB">
              <w:tab/>
              <w:t>Identify sources and causes of head meat contamination</w:t>
            </w:r>
          </w:p>
          <w:p w:rsidR="00000000" w:rsidP="00B850BB">
            <w:pPr>
              <w:pStyle w:val="List"/>
              <w:rPr>
                <w:lang w:val="en-NZ"/>
              </w:rPr>
            </w:pPr>
            <w:r w:rsidRPr="00B850BB">
              <w:t>1.2</w:t>
            </w:r>
            <w:r w:rsidRPr="00B850BB">
              <w:tab/>
              <w:t>Remove contamination and/or report to workplace requirements</w:t>
            </w:r>
          </w:p>
        </w:tc>
      </w:tr>
      <w:tr w:rsidTr="00F85C0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0BB">
            <w:pPr>
              <w:pStyle w:val="List"/>
              <w:rPr>
                <w:lang w:val="en-NZ"/>
              </w:rPr>
            </w:pPr>
            <w:r w:rsidRPr="00B850BB">
              <w:t>2.</w:t>
            </w:r>
            <w:r w:rsidRPr="00B850BB">
              <w:tab/>
              <w:t xml:space="preserve">Wash </w:t>
            </w:r>
            <w:r w:rsidRPr="00B850BB">
              <w:t>head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0BB" w:rsidP="00B850BB">
            <w:pPr>
              <w:pStyle w:val="List"/>
            </w:pPr>
            <w:r w:rsidRPr="00B850BB">
              <w:t>2.1</w:t>
            </w:r>
            <w:r w:rsidRPr="00B850BB">
              <w:tab/>
              <w:t>Flush head and all head cavities to workplace health and safety requirements</w:t>
            </w:r>
          </w:p>
          <w:p w:rsidR="00000000" w:rsidRPr="00B850BB" w:rsidP="00B850BB">
            <w:pPr>
              <w:pStyle w:val="List"/>
            </w:pPr>
            <w:r w:rsidRPr="00B850BB">
              <w:t>2.2</w:t>
            </w:r>
            <w:r w:rsidRPr="00B850BB">
              <w:tab/>
              <w:t>Sterilise equipment to workplace requirements</w:t>
            </w:r>
          </w:p>
          <w:p w:rsidR="00000000" w:rsidRPr="00B850BB" w:rsidP="00B850BB">
            <w:pPr>
              <w:pStyle w:val="List"/>
            </w:pPr>
            <w:r w:rsidRPr="00B850BB">
              <w:t>2.3</w:t>
            </w:r>
            <w:r w:rsidRPr="00B850BB">
              <w:tab/>
              <w:t>Place head on the rail or hook in the same sequence as the carcase on the chain, ensuring that heads do not touch</w:t>
            </w:r>
          </w:p>
        </w:tc>
      </w:tr>
    </w:tbl>
    <w:p w:rsidR="00000000" w:rsidRPr="00B850BB" w:rsidP="00B850BB">
      <w:pPr>
        <w:pStyle w:val="BodyText"/>
      </w:pPr>
    </w:p>
    <w:p w:rsidR="00000000" w:rsidRPr="00B850BB" w:rsidP="00B850BB">
      <w:pPr>
        <w:pStyle w:val="AllowPageBreak"/>
      </w:pPr>
    </w:p>
    <w:p w:rsidR="00000000" w:rsidRPr="00B850BB" w:rsidP="00B850BB">
      <w:pPr>
        <w:pStyle w:val="Heading1"/>
      </w:pPr>
      <w:bookmarkStart w:id="6" w:name="O_901481"/>
      <w:bookmarkEnd w:id="6"/>
      <w:r w:rsidRPr="00B850BB">
        <w:t>Foundation Skills</w:t>
      </w:r>
    </w:p>
    <w:p w:rsidR="00000000" w:rsidRPr="00B850BB" w:rsidP="00F85C0B">
      <w:pPr>
        <w:pStyle w:val="BodyText"/>
      </w:pPr>
      <w:r w:rsidRPr="00B850BB">
        <w:t>Foundation Skills essential to performance are explicit in the performance criteria of this unit of competency.</w:t>
      </w:r>
    </w:p>
    <w:p w:rsidR="00000000" w:rsidRPr="00B850BB" w:rsidP="00B850BB">
      <w:pPr>
        <w:pStyle w:val="Heading1"/>
      </w:pPr>
      <w:bookmarkStart w:id="7" w:name="O_901482"/>
      <w:bookmarkEnd w:id="7"/>
      <w:r w:rsidRPr="00B850BB">
        <w:t>Range of Conditions</w:t>
      </w:r>
    </w:p>
    <w:p w:rsidR="00000000" w:rsidRPr="00B850BB" w:rsidP="00B850BB">
      <w:pPr>
        <w:pStyle w:val="Heading1"/>
      </w:pPr>
      <w:bookmarkStart w:id="8" w:name="O_901483"/>
      <w:bookmarkEnd w:id="8"/>
      <w:r w:rsidRPr="00B850BB">
        <w:t>Unit Mapping Information</w:t>
      </w:r>
    </w:p>
    <w:p w:rsidR="00000000" w:rsidRPr="00B850BB" w:rsidP="00F85C0B">
      <w:pPr>
        <w:pStyle w:val="BodyText"/>
      </w:pPr>
      <w:r w:rsidRPr="00B850BB">
        <w:t>This unit is equivalent to MTMP</w:t>
      </w:r>
      <w:r w:rsidRPr="00B850BB">
        <w:t>2093C Wash head.</w:t>
      </w:r>
    </w:p>
    <w:p w:rsidR="00000000" w:rsidRPr="00B850BB" w:rsidP="00B850BB">
      <w:pPr>
        <w:pStyle w:val="Heading1"/>
      </w:pPr>
      <w:bookmarkStart w:id="9" w:name="O_901490"/>
      <w:bookmarkEnd w:id="9"/>
      <w:r w:rsidRPr="00B850BB">
        <w:t>Links</w:t>
      </w:r>
    </w:p>
    <w:p w:rsidR="00000000" w:rsidRPr="00B850BB" w:rsidP="00F85C0B">
      <w:pPr>
        <w:pStyle w:val="BodyText"/>
      </w:pPr>
      <w:r w:rsidRPr="00B85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6CE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50BB" w:rsidP="00B850BB"/>
    <w:sectPr w:rsidSect="00B85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BB" w:rsidRPr="00F85C0B" w:rsidP="00F85C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0B" w:rsidP="00B85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C0B" w:rsidP="00B85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5C0B" w:rsidP="00B85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0BB" w:rsidRPr="00F85C0B" w:rsidP="00F85C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C0B" w:rsidRPr="002D2AF8" w:rsidP="00B85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AMPA2082 Wash head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85C0B" w:rsidP="00B85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0BB"/>
  </w:style>
  <w:style w:type="character" w:customStyle="1" w:styleId="Heading1Char">
    <w:name w:val="Heading 1 Char"/>
    <w:basedOn w:val="DefaultParagraphFont"/>
    <w:link w:val="Heading1"/>
    <w:rsid w:val="00B85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0B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5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0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0B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85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50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5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0B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850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5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50BB"/>
    <w:rPr>
      <w:b/>
      <w:spacing w:val="0"/>
    </w:rPr>
  </w:style>
  <w:style w:type="paragraph" w:customStyle="1" w:styleId="SuperTitle">
    <w:name w:val="SuperTitle"/>
    <w:basedOn w:val="Title"/>
    <w:rsid w:val="00B85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0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0BB"/>
    <w:rPr>
      <w:i/>
    </w:rPr>
  </w:style>
  <w:style w:type="paragraph" w:styleId="Caption">
    <w:name w:val="caption"/>
    <w:basedOn w:val="BodyText"/>
    <w:next w:val="Normal"/>
    <w:qFormat/>
    <w:rsid w:val="00B85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0BB"/>
  </w:style>
  <w:style w:type="paragraph" w:styleId="TableofFigures">
    <w:name w:val="table of figures"/>
    <w:basedOn w:val="Normal"/>
    <w:next w:val="Normal"/>
    <w:semiHidden/>
    <w:rsid w:val="00B85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0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50BB"/>
    <w:rPr>
      <w:rFonts w:ascii="Wingdings" w:hAnsi="Wingdings"/>
    </w:rPr>
  </w:style>
  <w:style w:type="character" w:customStyle="1" w:styleId="HotSpot">
    <w:name w:val="HotSpot"/>
    <w:rsid w:val="00B850BB"/>
    <w:rPr>
      <w:color w:val="0033CC"/>
      <w:u w:val="none"/>
    </w:rPr>
  </w:style>
  <w:style w:type="paragraph" w:customStyle="1" w:styleId="BodyTextRight">
    <w:name w:val="Body Text Right"/>
    <w:basedOn w:val="BodyText"/>
    <w:rsid w:val="00B85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0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0BB"/>
    <w:rPr>
      <w:sz w:val="32"/>
    </w:rPr>
  </w:style>
  <w:style w:type="paragraph" w:customStyle="1" w:styleId="HeadingProcedure">
    <w:name w:val="Heading Procedure"/>
    <w:basedOn w:val="HeadingBase"/>
    <w:next w:val="Normal"/>
    <w:rsid w:val="00B85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0BB"/>
    <w:pPr>
      <w:spacing w:before="60" w:after="60"/>
    </w:pPr>
  </w:style>
  <w:style w:type="paragraph" w:styleId="ListContinue">
    <w:name w:val="List Continue"/>
    <w:basedOn w:val="List"/>
    <w:rsid w:val="00B850BB"/>
    <w:pPr>
      <w:ind w:firstLine="0"/>
    </w:pPr>
  </w:style>
  <w:style w:type="paragraph" w:customStyle="1" w:styleId="ListNote">
    <w:name w:val="List Note"/>
    <w:basedOn w:val="List"/>
    <w:rsid w:val="00B85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0BB"/>
    <w:rPr>
      <w:rFonts w:ascii="Courier New" w:hAnsi="Courier New"/>
    </w:rPr>
  </w:style>
  <w:style w:type="paragraph" w:customStyle="1" w:styleId="NoteBullet">
    <w:name w:val="Note Bullet"/>
    <w:basedOn w:val="Note"/>
    <w:rsid w:val="00B85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0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5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0BB"/>
    <w:rPr>
      <w:b/>
      <w:smallCaps/>
    </w:rPr>
  </w:style>
  <w:style w:type="paragraph" w:customStyle="1" w:styleId="TableListNumber">
    <w:name w:val="Table List Number"/>
    <w:basedOn w:val="ListNumber"/>
    <w:rsid w:val="00B85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0BB"/>
    <w:pPr>
      <w:numPr>
        <w:numId w:val="7"/>
      </w:numPr>
    </w:pPr>
  </w:style>
  <w:style w:type="paragraph" w:customStyle="1" w:styleId="ListAlpha2">
    <w:name w:val="List Alpha 2"/>
    <w:basedOn w:val="List2"/>
    <w:rsid w:val="00B850BB"/>
    <w:pPr>
      <w:numPr>
        <w:numId w:val="6"/>
      </w:numPr>
    </w:pPr>
  </w:style>
  <w:style w:type="paragraph" w:styleId="List2">
    <w:name w:val="List 2"/>
    <w:basedOn w:val="BodyText"/>
    <w:rsid w:val="00B85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0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0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50BB"/>
    <w:pPr>
      <w:numPr>
        <w:numId w:val="2"/>
      </w:numPr>
    </w:pPr>
  </w:style>
  <w:style w:type="paragraph" w:styleId="ListContinue2">
    <w:name w:val="List Continue 2"/>
    <w:basedOn w:val="List2"/>
    <w:rsid w:val="00B850BB"/>
    <w:pPr>
      <w:ind w:firstLine="0"/>
    </w:pPr>
  </w:style>
  <w:style w:type="paragraph" w:styleId="ListContinue3">
    <w:name w:val="List Continue 3"/>
    <w:basedOn w:val="List3"/>
    <w:rsid w:val="00B850BB"/>
    <w:pPr>
      <w:ind w:left="1021" w:firstLine="0"/>
    </w:pPr>
  </w:style>
  <w:style w:type="paragraph" w:styleId="ListContinue4">
    <w:name w:val="List Continue 4"/>
    <w:basedOn w:val="List4"/>
    <w:rsid w:val="00B850BB"/>
    <w:pPr>
      <w:ind w:firstLine="0"/>
    </w:pPr>
  </w:style>
  <w:style w:type="paragraph" w:styleId="ListContinue5">
    <w:name w:val="List Continue 5"/>
    <w:basedOn w:val="List5"/>
    <w:rsid w:val="00B850BB"/>
    <w:pPr>
      <w:ind w:firstLine="0"/>
    </w:pPr>
  </w:style>
  <w:style w:type="paragraph" w:styleId="ListNumber3">
    <w:name w:val="List Number 3"/>
    <w:basedOn w:val="List3"/>
    <w:rsid w:val="00B850BB"/>
    <w:pPr>
      <w:numPr>
        <w:numId w:val="3"/>
      </w:numPr>
    </w:pPr>
  </w:style>
  <w:style w:type="paragraph" w:styleId="ListNumber4">
    <w:name w:val="List Number 4"/>
    <w:basedOn w:val="List4"/>
    <w:rsid w:val="00B850BB"/>
    <w:pPr>
      <w:numPr>
        <w:numId w:val="4"/>
      </w:numPr>
    </w:pPr>
  </w:style>
  <w:style w:type="paragraph" w:styleId="ListNumber5">
    <w:name w:val="List Number 5"/>
    <w:basedOn w:val="List5"/>
    <w:rsid w:val="00B850BB"/>
    <w:pPr>
      <w:numPr>
        <w:numId w:val="5"/>
      </w:numPr>
    </w:pPr>
  </w:style>
  <w:style w:type="paragraph" w:styleId="BlockText">
    <w:name w:val="Block Text"/>
    <w:basedOn w:val="Normal"/>
    <w:rsid w:val="00B85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0BB"/>
    <w:rPr>
      <w:sz w:val="16"/>
      <w:vertAlign w:val="superscript"/>
    </w:rPr>
  </w:style>
  <w:style w:type="character" w:customStyle="1" w:styleId="Symbols">
    <w:name w:val="Symbols"/>
    <w:basedOn w:val="DefaultParagraphFont"/>
    <w:rsid w:val="00B850BB"/>
    <w:rPr>
      <w:rFonts w:ascii="Symbol" w:hAnsi="Symbol"/>
    </w:rPr>
  </w:style>
  <w:style w:type="character" w:customStyle="1" w:styleId="MenuOptions">
    <w:name w:val="Menu Options"/>
    <w:basedOn w:val="DefaultParagraphFont"/>
    <w:rsid w:val="00B85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0BB"/>
    <w:rPr>
      <w:b/>
    </w:rPr>
  </w:style>
  <w:style w:type="character" w:customStyle="1" w:styleId="Underlined">
    <w:name w:val="Underlined"/>
    <w:basedOn w:val="DefaultParagraphFont"/>
    <w:rsid w:val="00B850BB"/>
    <w:rPr>
      <w:u w:val="single"/>
    </w:rPr>
  </w:style>
  <w:style w:type="paragraph" w:customStyle="1" w:styleId="TableBodyTextRight">
    <w:name w:val="Table Body Text Right"/>
    <w:basedOn w:val="TableBodyText"/>
    <w:rsid w:val="00B85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0BB"/>
    <w:rPr>
      <w:sz w:val="18"/>
    </w:rPr>
  </w:style>
  <w:style w:type="paragraph" w:customStyle="1" w:styleId="BodySmallRight">
    <w:name w:val="Body Small Right"/>
    <w:basedOn w:val="BodyTextRight"/>
    <w:rsid w:val="00B850BB"/>
    <w:rPr>
      <w:sz w:val="18"/>
      <w:szCs w:val="18"/>
    </w:rPr>
  </w:style>
  <w:style w:type="paragraph" w:customStyle="1" w:styleId="MarginEdition">
    <w:name w:val="Margin Edition"/>
    <w:basedOn w:val="MarginNote"/>
    <w:rsid w:val="00B85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0BB"/>
    <w:rPr>
      <w:sz w:val="2"/>
      <w:szCs w:val="2"/>
    </w:rPr>
  </w:style>
  <w:style w:type="character" w:customStyle="1" w:styleId="Small">
    <w:name w:val="Small"/>
    <w:basedOn w:val="DefaultParagraphFont"/>
    <w:rsid w:val="00B850BB"/>
    <w:rPr>
      <w:sz w:val="16"/>
    </w:rPr>
  </w:style>
  <w:style w:type="paragraph" w:customStyle="1" w:styleId="WideTable">
    <w:name w:val="Wide Table"/>
    <w:basedOn w:val="Normal"/>
    <w:rsid w:val="00B85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0BB"/>
  </w:style>
  <w:style w:type="paragraph" w:styleId="Quote">
    <w:name w:val="Quote"/>
    <w:basedOn w:val="Heading1"/>
    <w:link w:val="QuoteChar"/>
    <w:qFormat/>
    <w:rsid w:val="00B85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0BB"/>
    <w:pPr>
      <w:pageBreakBefore/>
    </w:pPr>
  </w:style>
  <w:style w:type="paragraph" w:customStyle="1" w:styleId="Border">
    <w:name w:val="Border"/>
    <w:basedOn w:val="Normal"/>
    <w:qFormat/>
    <w:rsid w:val="00B85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0BB"/>
    <w:rPr>
      <w:u w:val="single"/>
    </w:rPr>
  </w:style>
  <w:style w:type="character" w:customStyle="1" w:styleId="BoldandItalics">
    <w:name w:val="Bold and Italics"/>
    <w:qFormat/>
    <w:rsid w:val="00B850BB"/>
    <w:rPr>
      <w:b/>
      <w:i/>
      <w:u w:val="none"/>
    </w:rPr>
  </w:style>
  <w:style w:type="paragraph" w:styleId="BalloonText">
    <w:name w:val="Balloon Text"/>
    <w:basedOn w:val="Normal"/>
    <w:link w:val="BalloonTextChar"/>
    <w:rsid w:val="00B85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0BB"/>
    <w:pPr>
      <w:spacing w:before="0" w:after="0"/>
    </w:pPr>
  </w:style>
  <w:style w:type="paragraph" w:customStyle="1" w:styleId="BodyTextBold">
    <w:name w:val="Body Text Bold"/>
    <w:basedOn w:val="BodyText"/>
    <w:qFormat/>
    <w:rsid w:val="00B850BB"/>
    <w:rPr>
      <w:b/>
    </w:rPr>
  </w:style>
  <w:style w:type="character" w:styleId="Hyperlink">
    <w:name w:val="Hyperlink"/>
    <w:basedOn w:val="DefaultParagraphFont"/>
    <w:uiPriority w:val="99"/>
    <w:unhideWhenUsed/>
    <w:rsid w:val="00F85C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1743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AMPA2082 Wash head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