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2839" w:rsidP="009528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AMPA2081 Drop tongue</w:t>
      </w:r>
      <w:r>
        <w:fldChar w:fldCharType="end"/>
      </w:r>
    </w:p>
    <w:p w:rsidR="00952839" w:rsidP="00952839">
      <w:pPr>
        <w:pStyle w:val="Version"/>
        <w:sectPr w:rsidSect="001879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7965" w:rsidP="00187965">
      <w:pPr>
        <w:pStyle w:val="SuperHeading"/>
      </w:pPr>
      <w:r w:rsidRPr="00187965">
        <w:t>AMPA2081 Drop tongue</w:t>
      </w:r>
    </w:p>
    <w:p w:rsidR="00000000" w:rsidRPr="00187965" w:rsidP="00187965">
      <w:pPr>
        <w:pStyle w:val="Heading1"/>
      </w:pPr>
      <w:bookmarkStart w:id="1" w:name="O_901437"/>
      <w:bookmarkEnd w:id="1"/>
      <w:r w:rsidRPr="001879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879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965">
            <w:pPr>
              <w:pStyle w:val="TableHeading"/>
              <w:rPr>
                <w:lang w:val="en-NZ"/>
              </w:rPr>
            </w:pPr>
            <w:r w:rsidRPr="0018796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965">
            <w:pPr>
              <w:pStyle w:val="TableHeading"/>
              <w:rPr>
                <w:lang w:val="en-NZ"/>
              </w:rPr>
            </w:pPr>
            <w:r w:rsidRPr="0018796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965">
            <w:pPr>
              <w:pStyle w:val="TableHeading"/>
              <w:rPr>
                <w:lang w:val="en-NZ"/>
              </w:rPr>
            </w:pPr>
            <w:r w:rsidRPr="00187965">
              <w:t>Comment</w:t>
            </w:r>
          </w:p>
        </w:tc>
      </w:tr>
      <w:tr w:rsidTr="001879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965">
            <w:pPr>
              <w:pStyle w:val="BodyText"/>
              <w:rPr>
                <w:lang w:val="en-NZ"/>
              </w:rPr>
            </w:pPr>
            <w:r w:rsidRPr="0018796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965">
            <w:pPr>
              <w:pStyle w:val="BodyText"/>
              <w:rPr>
                <w:lang w:val="en-NZ"/>
              </w:rPr>
            </w:pPr>
            <w:r w:rsidRPr="0018796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965" w:rsidP="00187965">
            <w:pPr>
              <w:pStyle w:val="BodyText"/>
            </w:pPr>
            <w:r w:rsidRPr="00187965">
              <w:t>Initial release</w:t>
            </w:r>
          </w:p>
        </w:tc>
      </w:tr>
    </w:tbl>
    <w:p w:rsidR="00000000" w:rsidRPr="00187965" w:rsidP="00187965">
      <w:pPr>
        <w:pStyle w:val="BodyText"/>
      </w:pPr>
    </w:p>
    <w:p w:rsidR="00000000" w:rsidRPr="00187965" w:rsidP="00187965">
      <w:pPr>
        <w:pStyle w:val="AllowPageBreak"/>
      </w:pPr>
    </w:p>
    <w:p w:rsidR="00000000" w:rsidRPr="00187965" w:rsidP="00187965">
      <w:pPr>
        <w:pStyle w:val="Heading1"/>
      </w:pPr>
      <w:bookmarkStart w:id="2" w:name="O_901438"/>
      <w:bookmarkEnd w:id="2"/>
      <w:r w:rsidRPr="00187965">
        <w:t>Application</w:t>
      </w:r>
    </w:p>
    <w:p w:rsidR="00000000" w:rsidRPr="00187965" w:rsidP="00952839">
      <w:pPr>
        <w:pStyle w:val="BodyText"/>
      </w:pPr>
      <w:r w:rsidRPr="00187965">
        <w:t>This unit describes the skills and knowledge required to remove the tongue from the head of an animal in accordance with specifications.</w:t>
      </w:r>
    </w:p>
    <w:p w:rsidR="00000000" w:rsidRPr="00187965" w:rsidP="00952839">
      <w:pPr>
        <w:pStyle w:val="BodyText"/>
      </w:pPr>
      <w:r w:rsidRPr="00187965">
        <w:t>This unit is applicable to workers in an abattoir, knackery or wild game processing establishment.</w:t>
      </w:r>
    </w:p>
    <w:p w:rsidR="00000000" w:rsidRPr="00187965" w:rsidP="00952839">
      <w:pPr>
        <w:pStyle w:val="BodyText"/>
      </w:pPr>
      <w:r w:rsidRPr="00187965">
        <w:t xml:space="preserve">All work should be carried out to comply with workplace and hygiene requirements. </w:t>
      </w:r>
    </w:p>
    <w:p w:rsidR="00000000" w:rsidRPr="00187965" w:rsidP="00952839">
      <w:pPr>
        <w:pStyle w:val="BodyText"/>
      </w:pPr>
      <w:r w:rsidRPr="00187965">
        <w:t>This unit applies to individuals who work under general supervision, exe</w:t>
      </w:r>
      <w:r w:rsidRPr="00187965">
        <w:t>rcise limited autonomy and have some accountability for their own work.</w:t>
      </w:r>
    </w:p>
    <w:p w:rsidR="00000000" w:rsidRPr="00187965" w:rsidP="00952839">
      <w:pPr>
        <w:pStyle w:val="BodyText"/>
      </w:pPr>
      <w:r w:rsidRPr="00187965">
        <w:t>No occupational licensing, legislative or certification requirements are known to apply to this unit at the time of publication.</w:t>
      </w:r>
    </w:p>
    <w:p w:rsidR="00000000" w:rsidRPr="00187965" w:rsidP="00952839">
      <w:pPr>
        <w:pStyle w:val="BodyText"/>
      </w:pPr>
      <w:r w:rsidRPr="00187965">
        <w:t>This unit must be delivered and assessed in the conte</w:t>
      </w:r>
      <w:r w:rsidRPr="00187965">
        <w:t>xt of Australian meat processing standards and regulations.</w:t>
      </w:r>
    </w:p>
    <w:p w:rsidR="00000000" w:rsidRPr="00187965" w:rsidP="00187965">
      <w:pPr>
        <w:pStyle w:val="Heading1"/>
      </w:pPr>
      <w:bookmarkStart w:id="3" w:name="O_901439"/>
      <w:bookmarkEnd w:id="3"/>
      <w:r w:rsidRPr="00187965">
        <w:t>Pre-requisite Unit</w:t>
      </w:r>
    </w:p>
    <w:p w:rsidR="00000000" w:rsidRPr="00187965" w:rsidP="00952839">
      <w:pPr>
        <w:pStyle w:val="BodyText"/>
      </w:pPr>
      <w:r w:rsidRPr="00187965">
        <w:t>AMPX209 Sharpen knives</w:t>
      </w:r>
    </w:p>
    <w:p w:rsidR="00000000" w:rsidRPr="00187965" w:rsidP="00187965">
      <w:pPr>
        <w:pStyle w:val="Heading1"/>
      </w:pPr>
      <w:bookmarkStart w:id="4" w:name="O_901441"/>
      <w:bookmarkEnd w:id="4"/>
      <w:r w:rsidRPr="00187965">
        <w:t>Unit Sector</w:t>
      </w:r>
    </w:p>
    <w:p w:rsidR="00000000" w:rsidRPr="00187965" w:rsidP="00187965">
      <w:pPr>
        <w:pStyle w:val="Heading1"/>
      </w:pPr>
      <w:bookmarkStart w:id="5" w:name="O_901442"/>
      <w:bookmarkEnd w:id="5"/>
      <w:r w:rsidRPr="0018796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5283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6"/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965">
            <w:pPr>
              <w:pStyle w:val="Heading4"/>
              <w:rPr>
                <w:lang w:val="en-NZ"/>
              </w:rPr>
            </w:pPr>
            <w:r w:rsidRPr="0018796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965">
            <w:pPr>
              <w:pStyle w:val="Heading4"/>
              <w:rPr>
                <w:lang w:val="en-NZ"/>
              </w:rPr>
            </w:pPr>
            <w:r w:rsidRPr="00187965">
              <w:t>Performance criteria</w:t>
            </w:r>
          </w:p>
        </w:tc>
      </w:tr>
      <w:tr w:rsidTr="0095283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6"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965">
            <w:pPr>
              <w:pStyle w:val="BodyText"/>
              <w:rPr>
                <w:lang w:val="en-NZ"/>
              </w:rPr>
            </w:pPr>
            <w:r w:rsidRPr="00187965">
              <w:t xml:space="preserve">Elements describe the </w:t>
            </w:r>
            <w:r w:rsidRPr="00187965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965">
            <w:pPr>
              <w:pStyle w:val="BodyText"/>
              <w:rPr>
                <w:lang w:val="en-NZ"/>
              </w:rPr>
            </w:pPr>
            <w:r w:rsidRPr="00187965">
              <w:t xml:space="preserve">Performance criteria describe the performance needed to </w:t>
            </w:r>
            <w:r w:rsidRPr="00187965">
              <w:t>demonstrate achievement of the element.</w:t>
            </w:r>
          </w:p>
        </w:tc>
      </w:tr>
      <w:tr w:rsidTr="0095283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6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965">
            <w:pPr>
              <w:pStyle w:val="List"/>
              <w:rPr>
                <w:lang w:val="en-NZ"/>
              </w:rPr>
            </w:pPr>
            <w:r w:rsidRPr="00187965">
              <w:t>1.</w:t>
            </w:r>
            <w:r w:rsidRPr="00187965">
              <w:tab/>
              <w:t>Remove tongue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965" w:rsidP="00187965">
            <w:pPr>
              <w:pStyle w:val="List"/>
            </w:pPr>
            <w:r w:rsidRPr="00187965">
              <w:t>1.1</w:t>
            </w:r>
            <w:r w:rsidRPr="00187965">
              <w:tab/>
              <w:t>Release tongue from the jawbone</w:t>
            </w:r>
          </w:p>
          <w:p w:rsidR="00000000" w:rsidRPr="00187965" w:rsidP="00187965">
            <w:pPr>
              <w:pStyle w:val="List"/>
            </w:pPr>
            <w:r w:rsidRPr="00187965">
              <w:t>1.2</w:t>
            </w:r>
            <w:r w:rsidRPr="00187965">
              <w:tab/>
              <w:t xml:space="preserve">Remove tongue in accordance with workplace requirements and </w:t>
            </w:r>
            <w:r w:rsidRPr="00187965">
              <w:t>customer specifications</w:t>
            </w:r>
          </w:p>
          <w:p w:rsidR="00000000" w:rsidRPr="00187965" w:rsidP="00187965">
            <w:pPr>
              <w:pStyle w:val="List"/>
            </w:pPr>
            <w:r w:rsidRPr="00187965">
              <w:t>1.3</w:t>
            </w:r>
            <w:r w:rsidRPr="00187965">
              <w:tab/>
              <w:t>Inspect tongue for defects and appropriate action taken</w:t>
            </w:r>
          </w:p>
          <w:p w:rsidR="00000000" w:rsidRPr="00187965" w:rsidP="00187965">
            <w:pPr>
              <w:pStyle w:val="List"/>
            </w:pPr>
            <w:r w:rsidRPr="00187965">
              <w:t>1.4</w:t>
            </w:r>
            <w:r w:rsidRPr="00187965">
              <w:tab/>
              <w:t>Place tongue in chute or stored for further processing</w:t>
            </w:r>
          </w:p>
        </w:tc>
      </w:tr>
    </w:tbl>
    <w:p w:rsidR="00000000" w:rsidRPr="00187965" w:rsidP="00187965">
      <w:pPr>
        <w:pStyle w:val="BodyText"/>
      </w:pPr>
    </w:p>
    <w:p w:rsidR="00000000" w:rsidRPr="00187965" w:rsidP="00187965">
      <w:pPr>
        <w:pStyle w:val="AllowPageBreak"/>
      </w:pPr>
    </w:p>
    <w:p w:rsidR="00000000" w:rsidRPr="00187965" w:rsidP="00187965">
      <w:pPr>
        <w:pStyle w:val="Heading1"/>
      </w:pPr>
      <w:bookmarkStart w:id="6" w:name="O_901443"/>
      <w:bookmarkEnd w:id="6"/>
      <w:r w:rsidRPr="00187965">
        <w:t>Foundation Skills</w:t>
      </w:r>
    </w:p>
    <w:p w:rsidR="00000000" w:rsidRPr="00187965" w:rsidP="00952839">
      <w:pPr>
        <w:pStyle w:val="BodyText"/>
      </w:pPr>
      <w:r w:rsidRPr="00187965">
        <w:t>Foundation Skills essential to performance are explicit in the performance criteria of this unit of competency.</w:t>
      </w:r>
    </w:p>
    <w:p w:rsidR="00000000" w:rsidRPr="00187965" w:rsidP="00187965">
      <w:pPr>
        <w:pStyle w:val="Heading1"/>
      </w:pPr>
      <w:bookmarkStart w:id="7" w:name="O_901444"/>
      <w:bookmarkEnd w:id="7"/>
      <w:r w:rsidRPr="00187965">
        <w:t>Range of Conditions</w:t>
      </w:r>
    </w:p>
    <w:p w:rsidR="00000000" w:rsidRPr="00187965" w:rsidP="00187965">
      <w:pPr>
        <w:pStyle w:val="Heading1"/>
      </w:pPr>
      <w:bookmarkStart w:id="8" w:name="O_901445"/>
      <w:bookmarkEnd w:id="8"/>
      <w:r w:rsidRPr="00187965">
        <w:t>Unit Mapping Information</w:t>
      </w:r>
    </w:p>
    <w:p w:rsidR="00000000" w:rsidRPr="00187965" w:rsidP="00952839">
      <w:pPr>
        <w:pStyle w:val="BodyText"/>
      </w:pPr>
      <w:r w:rsidRPr="00187965">
        <w:t>This unit is equivalent to MTMP2092C Drop tongue.</w:t>
      </w:r>
    </w:p>
    <w:p w:rsidR="00000000" w:rsidRPr="00187965" w:rsidP="00187965">
      <w:pPr>
        <w:pStyle w:val="Heading1"/>
      </w:pPr>
      <w:bookmarkStart w:id="9" w:name="O_901452"/>
      <w:bookmarkEnd w:id="9"/>
      <w:r w:rsidRPr="00187965">
        <w:t>Links</w:t>
      </w:r>
    </w:p>
    <w:p w:rsidR="00000000" w:rsidRPr="00187965" w:rsidP="00952839">
      <w:pPr>
        <w:pStyle w:val="BodyText"/>
      </w:pPr>
      <w:r w:rsidRPr="001879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D19B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87965" w:rsidP="00952839">
      <w:pPr>
        <w:pStyle w:val="BodyText"/>
        <w:sectPr w:rsidSect="001879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7965" w:rsidP="00187965">
      <w:pPr>
        <w:pStyle w:val="SuperHeading"/>
      </w:pPr>
      <w:r w:rsidRPr="00187965">
        <w:t>Assessment Requirements for AMPA2081 Drop tongue</w:t>
      </w:r>
    </w:p>
    <w:p w:rsidR="00000000" w:rsidRPr="00187965" w:rsidP="00187965">
      <w:pPr>
        <w:pStyle w:val="Heading1"/>
      </w:pPr>
      <w:bookmarkStart w:id="10" w:name="O_901447"/>
      <w:bookmarkEnd w:id="10"/>
      <w:r w:rsidRPr="001879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879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965">
            <w:pPr>
              <w:pStyle w:val="TableHeading"/>
              <w:rPr>
                <w:lang w:val="en-NZ"/>
              </w:rPr>
            </w:pPr>
            <w:r w:rsidRPr="0018796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965">
            <w:pPr>
              <w:pStyle w:val="TableHeading"/>
              <w:rPr>
                <w:lang w:val="en-NZ"/>
              </w:rPr>
            </w:pPr>
            <w:r w:rsidRPr="0018796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965">
            <w:pPr>
              <w:pStyle w:val="TableHeading"/>
              <w:rPr>
                <w:lang w:val="en-NZ"/>
              </w:rPr>
            </w:pPr>
            <w:r w:rsidRPr="00187965">
              <w:t>Comment</w:t>
            </w:r>
          </w:p>
        </w:tc>
      </w:tr>
      <w:tr w:rsidTr="001879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965">
            <w:pPr>
              <w:pStyle w:val="BodyText"/>
              <w:rPr>
                <w:lang w:val="en-NZ"/>
              </w:rPr>
            </w:pPr>
            <w:r w:rsidRPr="0018796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965">
            <w:pPr>
              <w:pStyle w:val="BodyText"/>
              <w:rPr>
                <w:lang w:val="en-NZ"/>
              </w:rPr>
            </w:pPr>
            <w:r w:rsidRPr="0018796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965" w:rsidP="00187965">
            <w:pPr>
              <w:pStyle w:val="BodyText"/>
            </w:pPr>
            <w:r w:rsidRPr="00187965">
              <w:t>Initial release</w:t>
            </w:r>
          </w:p>
        </w:tc>
      </w:tr>
    </w:tbl>
    <w:p w:rsidR="00000000" w:rsidRPr="00187965" w:rsidP="00187965">
      <w:pPr>
        <w:pStyle w:val="BodyText"/>
      </w:pPr>
    </w:p>
    <w:p w:rsidR="00000000" w:rsidRPr="00187965" w:rsidP="00187965">
      <w:pPr>
        <w:pStyle w:val="AllowPageBreak"/>
      </w:pPr>
    </w:p>
    <w:p w:rsidR="00000000" w:rsidRPr="00187965" w:rsidP="00187965">
      <w:pPr>
        <w:pStyle w:val="Heading1"/>
      </w:pPr>
      <w:bookmarkStart w:id="11" w:name="O_901448"/>
      <w:bookmarkEnd w:id="11"/>
      <w:r w:rsidRPr="00187965">
        <w:t>Performance Evidence</w:t>
      </w:r>
    </w:p>
    <w:p w:rsidR="00000000" w:rsidRPr="00187965" w:rsidP="00952839">
      <w:pPr>
        <w:pStyle w:val="BodyText"/>
      </w:pPr>
      <w:r w:rsidRPr="00187965">
        <w:t>The candidate must remove the tongue from the head of an animal in accordance with specifications.</w:t>
      </w:r>
    </w:p>
    <w:p w:rsidR="00000000" w:rsidRPr="00187965" w:rsidP="00952839">
      <w:pPr>
        <w:pStyle w:val="BodyText"/>
      </w:pPr>
      <w:r w:rsidRPr="00187965">
        <w:t>The candidate must:</w:t>
      </w:r>
    </w:p>
    <w:p w:rsidR="00000000" w:rsidRPr="00187965" w:rsidP="00187965">
      <w:pPr>
        <w:pStyle w:val="ListBullet"/>
      </w:pPr>
      <w:r w:rsidRPr="00187965">
        <w:t>use appropriate knife skills to remove tongue</w:t>
      </w:r>
    </w:p>
    <w:p w:rsidR="00000000" w:rsidRPr="00187965" w:rsidP="00187965">
      <w:pPr>
        <w:pStyle w:val="ListBullet"/>
      </w:pPr>
      <w:r w:rsidRPr="00187965">
        <w:t>work cleanly to avoid the risks of contamination of the head meat</w:t>
      </w:r>
    </w:p>
    <w:p w:rsidR="00000000" w:rsidRPr="00187965" w:rsidP="00187965">
      <w:pPr>
        <w:pStyle w:val="ListBullet"/>
      </w:pPr>
      <w:r w:rsidRPr="00187965">
        <w:t>use appropriate sterilisation techniques prior to, and during, the removal of tongue</w:t>
      </w:r>
    </w:p>
    <w:p w:rsidR="00000000" w:rsidRPr="00187965" w:rsidP="00187965">
      <w:pPr>
        <w:pStyle w:val="ListBullet"/>
      </w:pPr>
      <w:r w:rsidRPr="00187965">
        <w:t>follow workplace health and safety requirements to remove t</w:t>
      </w:r>
      <w:r w:rsidRPr="00187965">
        <w:t>ongue</w:t>
      </w:r>
    </w:p>
    <w:p w:rsidR="00000000" w:rsidRPr="00187965" w:rsidP="00187965">
      <w:pPr>
        <w:pStyle w:val="ListBullet"/>
      </w:pPr>
      <w:r w:rsidRPr="00187965">
        <w:t>apply relevant workplace health and safety and regulatory requirements</w:t>
      </w:r>
    </w:p>
    <w:p w:rsidR="00000000" w:rsidRPr="00187965" w:rsidP="00187965">
      <w:pPr>
        <w:pStyle w:val="AllowPageBreak"/>
      </w:pPr>
    </w:p>
    <w:p w:rsidR="00000000" w:rsidRPr="00187965" w:rsidP="00187965">
      <w:pPr>
        <w:pStyle w:val="Heading1"/>
      </w:pPr>
      <w:bookmarkStart w:id="12" w:name="O_901449"/>
      <w:bookmarkEnd w:id="12"/>
      <w:r w:rsidRPr="00187965">
        <w:t>Knowledge Evidence</w:t>
      </w:r>
    </w:p>
    <w:p w:rsidR="00000000" w:rsidRPr="00187965" w:rsidP="00952839">
      <w:pPr>
        <w:pStyle w:val="BodyText"/>
      </w:pPr>
      <w:r w:rsidRPr="00187965">
        <w:t xml:space="preserve">The candidate must demonstrate a basic factual, technical and procedural knowledge of: </w:t>
      </w:r>
    </w:p>
    <w:p w:rsidR="00000000" w:rsidRPr="00187965" w:rsidP="00187965">
      <w:pPr>
        <w:pStyle w:val="ListBullet"/>
      </w:pPr>
      <w:r w:rsidRPr="00187965">
        <w:t>relevant anatomy of tongue</w:t>
      </w:r>
    </w:p>
    <w:p w:rsidR="00000000" w:rsidRPr="00187965" w:rsidP="00187965">
      <w:pPr>
        <w:pStyle w:val="ListBullet"/>
      </w:pPr>
      <w:r w:rsidRPr="00187965">
        <w:t>work instructions for dropp</w:t>
      </w:r>
      <w:r w:rsidRPr="00187965">
        <w:t>ing tongue</w:t>
      </w:r>
    </w:p>
    <w:p w:rsidR="00000000" w:rsidRPr="00187965" w:rsidP="00187965">
      <w:pPr>
        <w:pStyle w:val="ListBullet"/>
      </w:pPr>
      <w:r w:rsidRPr="00187965">
        <w:t>customer specifications and workplace requirements for tongue</w:t>
      </w:r>
    </w:p>
    <w:p w:rsidR="00000000" w:rsidRPr="00187965" w:rsidP="00187965">
      <w:pPr>
        <w:pStyle w:val="ListBullet"/>
      </w:pPr>
      <w:r w:rsidRPr="00187965">
        <w:t>relevant workplace health and safety and regulatory requirements</w:t>
      </w:r>
    </w:p>
    <w:p w:rsidR="00000000" w:rsidRPr="00187965" w:rsidP="00187965">
      <w:pPr>
        <w:pStyle w:val="ListBullet"/>
      </w:pPr>
      <w:r w:rsidRPr="00187965">
        <w:t>possible sources of contamination and measures used to avoid it</w:t>
      </w:r>
    </w:p>
    <w:p w:rsidR="00000000" w:rsidRPr="00187965" w:rsidP="00187965">
      <w:pPr>
        <w:pStyle w:val="AllowPageBreak"/>
      </w:pPr>
    </w:p>
    <w:p w:rsidR="00000000" w:rsidRPr="00187965" w:rsidP="00187965">
      <w:pPr>
        <w:pStyle w:val="Heading1"/>
      </w:pPr>
      <w:bookmarkStart w:id="13" w:name="O_901450"/>
      <w:bookmarkEnd w:id="13"/>
      <w:r w:rsidRPr="00187965">
        <w:t>Assessment Conditions</w:t>
      </w:r>
    </w:p>
    <w:p w:rsidR="00000000" w:rsidRPr="00187965" w:rsidP="00952839">
      <w:pPr>
        <w:pStyle w:val="BodyText"/>
      </w:pPr>
      <w:r w:rsidRPr="00187965">
        <w:t>Assessment must</w:t>
      </w:r>
      <w:r w:rsidRPr="00187965">
        <w:t xml:space="preserve"> be conducted on a slaughter floor.</w:t>
      </w:r>
    </w:p>
    <w:p w:rsidR="00000000" w:rsidRPr="00187965" w:rsidP="00952839">
      <w:pPr>
        <w:pStyle w:val="BodyText"/>
      </w:pPr>
      <w:r w:rsidRPr="00187965">
        <w:t>Competency must be demonstrated at the normal rate of production.</w:t>
      </w:r>
    </w:p>
    <w:p w:rsidR="00000000" w:rsidRPr="00187965" w:rsidP="00952839">
      <w:pPr>
        <w:pStyle w:val="BodyText"/>
      </w:pPr>
      <w:r w:rsidRPr="00187965">
        <w:t xml:space="preserve">As a minimum, the following three forms of assessment must be used: </w:t>
      </w:r>
    </w:p>
    <w:p w:rsidR="00000000" w:rsidRPr="00187965" w:rsidP="00187965">
      <w:pPr>
        <w:pStyle w:val="ListBullet"/>
      </w:pPr>
      <w:r w:rsidRPr="00187965">
        <w:t>quiz of underpinning knowledge</w:t>
      </w:r>
    </w:p>
    <w:p w:rsidR="00000000" w:rsidRPr="00187965" w:rsidP="00187965">
      <w:pPr>
        <w:pStyle w:val="ListBullet"/>
      </w:pPr>
      <w:r w:rsidRPr="00187965">
        <w:t xml:space="preserve">workplace demonstration </w:t>
      </w:r>
    </w:p>
    <w:p w:rsidR="00000000" w:rsidRPr="00187965" w:rsidP="00187965">
      <w:pPr>
        <w:pStyle w:val="ListBullet"/>
      </w:pPr>
      <w:r w:rsidRPr="00187965">
        <w:t>workplace referee or third-party report of performance over time</w:t>
      </w:r>
    </w:p>
    <w:p w:rsidR="00000000" w:rsidRPr="00187965" w:rsidP="00187965">
      <w:pPr>
        <w:pStyle w:val="BodyText"/>
      </w:pPr>
    </w:p>
    <w:p w:rsidR="00000000" w:rsidRPr="00187965" w:rsidP="00952839">
      <w:pPr>
        <w:pStyle w:val="BodyText"/>
      </w:pPr>
      <w:r w:rsidRPr="00187965">
        <w:t>Assessors must satisfy the current standards for RTOs.</w:t>
      </w:r>
    </w:p>
    <w:p w:rsidR="00000000" w:rsidRPr="00187965" w:rsidP="00187965">
      <w:pPr>
        <w:pStyle w:val="Heading1"/>
      </w:pPr>
      <w:bookmarkStart w:id="14" w:name="O_901453"/>
      <w:bookmarkEnd w:id="14"/>
      <w:r w:rsidRPr="00187965">
        <w:t>Links</w:t>
      </w:r>
    </w:p>
    <w:p w:rsidR="00000000" w:rsidRPr="00187965" w:rsidP="00952839">
      <w:pPr>
        <w:pStyle w:val="BodyText"/>
      </w:pPr>
      <w:r w:rsidRPr="001879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D19B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87965" w:rsidP="00187965"/>
    <w:sectPr w:rsidSect="001879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9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965" w:rsidRPr="00952839" w:rsidP="009528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9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839" w:rsidP="001879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2839" w:rsidP="001879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52839" w:rsidP="001879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965" w:rsidP="001879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52839">
      <w:t>Approved</w:t>
    </w:r>
    <w:r w:rsidR="009528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5283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52839">
      <w:rPr>
        <w:noProof/>
      </w:rPr>
      <w:t>4</w:t>
    </w:r>
    <w:r>
      <w:rPr>
        <w:noProof/>
      </w:rPr>
      <w:fldChar w:fldCharType="end"/>
    </w:r>
  </w:p>
  <w:p w:rsidR="00187965" w:rsidP="001879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528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52839">
      <w:t>Skills Insight</w:t>
    </w:r>
    <w:r w:rsidR="00952839">
      <w:fldChar w:fldCharType="end"/>
    </w:r>
  </w:p>
  <w:p w:rsidR="00187965" w:rsidP="001879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9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8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7965" w:rsidRPr="00952839" w:rsidP="009528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9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839" w:rsidRPr="002D2AF8" w:rsidP="001879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AMPA2081 Drop tongue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52839" w:rsidP="001879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965" w:rsidRPr="002D2AF8" w:rsidP="001879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52839">
      <w:t>AMPA2081 Drop tongue</w:t>
    </w:r>
    <w:r w:rsidR="009528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52839">
      <w:rPr>
        <w:noProof/>
      </w:rPr>
      <w:t>2 March 2025</w:t>
    </w:r>
    <w:r>
      <w:fldChar w:fldCharType="end"/>
    </w:r>
  </w:p>
  <w:p w:rsidR="00187965" w:rsidP="001879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36A8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7CEE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9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79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79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79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79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79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79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79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79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79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79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7965"/>
  </w:style>
  <w:style w:type="character" w:customStyle="1" w:styleId="Heading1Char">
    <w:name w:val="Heading 1 Char"/>
    <w:basedOn w:val="DefaultParagraphFont"/>
    <w:link w:val="Heading1"/>
    <w:rsid w:val="001879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796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879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796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79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796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879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8796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879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79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79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79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79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79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79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79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79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79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79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79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79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79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79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79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79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796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79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7965"/>
    <w:rPr>
      <w:b/>
      <w:spacing w:val="0"/>
    </w:rPr>
  </w:style>
  <w:style w:type="paragraph" w:customStyle="1" w:styleId="SuperTitle">
    <w:name w:val="SuperTitle"/>
    <w:basedOn w:val="Title"/>
    <w:rsid w:val="001879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79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79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79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79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79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79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79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79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79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79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79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79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7965"/>
    <w:rPr>
      <w:i/>
    </w:rPr>
  </w:style>
  <w:style w:type="paragraph" w:styleId="Caption">
    <w:name w:val="caption"/>
    <w:basedOn w:val="BodyText"/>
    <w:next w:val="Normal"/>
    <w:qFormat/>
    <w:rsid w:val="001879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79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79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7965"/>
  </w:style>
  <w:style w:type="paragraph" w:styleId="TableofFigures">
    <w:name w:val="table of figures"/>
    <w:basedOn w:val="Normal"/>
    <w:next w:val="Normal"/>
    <w:semiHidden/>
    <w:rsid w:val="001879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79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7965"/>
    <w:rPr>
      <w:rFonts w:ascii="Wingdings" w:hAnsi="Wingdings"/>
    </w:rPr>
  </w:style>
  <w:style w:type="character" w:customStyle="1" w:styleId="HotSpot">
    <w:name w:val="HotSpot"/>
    <w:rsid w:val="00187965"/>
    <w:rPr>
      <w:color w:val="0033CC"/>
      <w:u w:val="none"/>
    </w:rPr>
  </w:style>
  <w:style w:type="paragraph" w:customStyle="1" w:styleId="BodyTextRight">
    <w:name w:val="Body Text Right"/>
    <w:basedOn w:val="BodyText"/>
    <w:rsid w:val="001879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79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79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79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79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79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7965"/>
    <w:rPr>
      <w:sz w:val="32"/>
    </w:rPr>
  </w:style>
  <w:style w:type="paragraph" w:customStyle="1" w:styleId="HeadingProcedure">
    <w:name w:val="Heading Procedure"/>
    <w:basedOn w:val="HeadingBase"/>
    <w:next w:val="Normal"/>
    <w:rsid w:val="001879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7965"/>
    <w:pPr>
      <w:spacing w:before="60" w:after="60"/>
    </w:pPr>
  </w:style>
  <w:style w:type="paragraph" w:styleId="ListContinue">
    <w:name w:val="List Continue"/>
    <w:basedOn w:val="List"/>
    <w:rsid w:val="00187965"/>
    <w:pPr>
      <w:ind w:firstLine="0"/>
    </w:pPr>
  </w:style>
  <w:style w:type="paragraph" w:customStyle="1" w:styleId="ListNote">
    <w:name w:val="List Note"/>
    <w:basedOn w:val="List"/>
    <w:rsid w:val="001879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79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79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7965"/>
    <w:rPr>
      <w:rFonts w:ascii="Courier New" w:hAnsi="Courier New"/>
    </w:rPr>
  </w:style>
  <w:style w:type="paragraph" w:customStyle="1" w:styleId="NoteBullet">
    <w:name w:val="Note Bullet"/>
    <w:basedOn w:val="Note"/>
    <w:rsid w:val="001879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79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79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79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79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79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79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7965"/>
    <w:rPr>
      <w:b/>
      <w:smallCaps/>
    </w:rPr>
  </w:style>
  <w:style w:type="paragraph" w:customStyle="1" w:styleId="TableListNumber">
    <w:name w:val="Table List Number"/>
    <w:basedOn w:val="ListNumber"/>
    <w:rsid w:val="001879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79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7965"/>
    <w:pPr>
      <w:numPr>
        <w:numId w:val="8"/>
      </w:numPr>
    </w:pPr>
  </w:style>
  <w:style w:type="paragraph" w:customStyle="1" w:styleId="ListAlpha2">
    <w:name w:val="List Alpha 2"/>
    <w:basedOn w:val="List2"/>
    <w:rsid w:val="00187965"/>
    <w:pPr>
      <w:numPr>
        <w:numId w:val="7"/>
      </w:numPr>
    </w:pPr>
  </w:style>
  <w:style w:type="paragraph" w:styleId="List2">
    <w:name w:val="List 2"/>
    <w:basedOn w:val="BodyText"/>
    <w:rsid w:val="001879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79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79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79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79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79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7965"/>
    <w:pPr>
      <w:numPr>
        <w:numId w:val="3"/>
      </w:numPr>
    </w:pPr>
  </w:style>
  <w:style w:type="paragraph" w:styleId="ListContinue2">
    <w:name w:val="List Continue 2"/>
    <w:basedOn w:val="List2"/>
    <w:rsid w:val="00187965"/>
    <w:pPr>
      <w:ind w:firstLine="0"/>
    </w:pPr>
  </w:style>
  <w:style w:type="paragraph" w:styleId="ListContinue3">
    <w:name w:val="List Continue 3"/>
    <w:basedOn w:val="List3"/>
    <w:rsid w:val="00187965"/>
    <w:pPr>
      <w:ind w:left="1021" w:firstLine="0"/>
    </w:pPr>
  </w:style>
  <w:style w:type="paragraph" w:styleId="ListContinue4">
    <w:name w:val="List Continue 4"/>
    <w:basedOn w:val="List4"/>
    <w:rsid w:val="00187965"/>
    <w:pPr>
      <w:ind w:firstLine="0"/>
    </w:pPr>
  </w:style>
  <w:style w:type="paragraph" w:styleId="ListContinue5">
    <w:name w:val="List Continue 5"/>
    <w:basedOn w:val="List5"/>
    <w:rsid w:val="00187965"/>
    <w:pPr>
      <w:ind w:firstLine="0"/>
    </w:pPr>
  </w:style>
  <w:style w:type="paragraph" w:styleId="ListNumber3">
    <w:name w:val="List Number 3"/>
    <w:basedOn w:val="List3"/>
    <w:rsid w:val="00187965"/>
    <w:pPr>
      <w:numPr>
        <w:numId w:val="4"/>
      </w:numPr>
    </w:pPr>
  </w:style>
  <w:style w:type="paragraph" w:styleId="ListNumber4">
    <w:name w:val="List Number 4"/>
    <w:basedOn w:val="List4"/>
    <w:rsid w:val="00187965"/>
    <w:pPr>
      <w:numPr>
        <w:numId w:val="5"/>
      </w:numPr>
    </w:pPr>
  </w:style>
  <w:style w:type="paragraph" w:styleId="ListNumber5">
    <w:name w:val="List Number 5"/>
    <w:basedOn w:val="List5"/>
    <w:rsid w:val="00187965"/>
    <w:pPr>
      <w:numPr>
        <w:numId w:val="6"/>
      </w:numPr>
    </w:pPr>
  </w:style>
  <w:style w:type="paragraph" w:styleId="BlockText">
    <w:name w:val="Block Text"/>
    <w:basedOn w:val="Normal"/>
    <w:rsid w:val="001879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79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7965"/>
    <w:rPr>
      <w:sz w:val="16"/>
      <w:vertAlign w:val="superscript"/>
    </w:rPr>
  </w:style>
  <w:style w:type="character" w:customStyle="1" w:styleId="Symbols">
    <w:name w:val="Symbols"/>
    <w:basedOn w:val="DefaultParagraphFont"/>
    <w:rsid w:val="00187965"/>
    <w:rPr>
      <w:rFonts w:ascii="Symbol" w:hAnsi="Symbol"/>
    </w:rPr>
  </w:style>
  <w:style w:type="character" w:customStyle="1" w:styleId="MenuOptions">
    <w:name w:val="Menu Options"/>
    <w:basedOn w:val="DefaultParagraphFont"/>
    <w:rsid w:val="001879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7965"/>
    <w:rPr>
      <w:b/>
    </w:rPr>
  </w:style>
  <w:style w:type="character" w:customStyle="1" w:styleId="Underlined">
    <w:name w:val="Underlined"/>
    <w:basedOn w:val="DefaultParagraphFont"/>
    <w:rsid w:val="00187965"/>
    <w:rPr>
      <w:u w:val="single"/>
    </w:rPr>
  </w:style>
  <w:style w:type="paragraph" w:customStyle="1" w:styleId="TableBodyTextRight">
    <w:name w:val="Table Body Text Right"/>
    <w:basedOn w:val="TableBodyText"/>
    <w:rsid w:val="001879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7965"/>
    <w:rPr>
      <w:sz w:val="18"/>
    </w:rPr>
  </w:style>
  <w:style w:type="paragraph" w:customStyle="1" w:styleId="BodySmallRight">
    <w:name w:val="Body Small Right"/>
    <w:basedOn w:val="BodyTextRight"/>
    <w:rsid w:val="00187965"/>
    <w:rPr>
      <w:sz w:val="18"/>
      <w:szCs w:val="18"/>
    </w:rPr>
  </w:style>
  <w:style w:type="paragraph" w:customStyle="1" w:styleId="MarginEdition">
    <w:name w:val="Margin Edition"/>
    <w:basedOn w:val="MarginNote"/>
    <w:rsid w:val="001879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7965"/>
    <w:rPr>
      <w:sz w:val="2"/>
      <w:szCs w:val="2"/>
    </w:rPr>
  </w:style>
  <w:style w:type="character" w:customStyle="1" w:styleId="Small">
    <w:name w:val="Small"/>
    <w:basedOn w:val="DefaultParagraphFont"/>
    <w:rsid w:val="00187965"/>
    <w:rPr>
      <w:sz w:val="16"/>
    </w:rPr>
  </w:style>
  <w:style w:type="paragraph" w:customStyle="1" w:styleId="WideTable">
    <w:name w:val="Wide Table"/>
    <w:basedOn w:val="Normal"/>
    <w:rsid w:val="001879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7965"/>
  </w:style>
  <w:style w:type="paragraph" w:styleId="Quote">
    <w:name w:val="Quote"/>
    <w:basedOn w:val="Heading1"/>
    <w:link w:val="QuoteChar"/>
    <w:qFormat/>
    <w:rsid w:val="001879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79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7965"/>
    <w:pPr>
      <w:pageBreakBefore/>
    </w:pPr>
  </w:style>
  <w:style w:type="paragraph" w:customStyle="1" w:styleId="Border">
    <w:name w:val="Border"/>
    <w:basedOn w:val="Normal"/>
    <w:qFormat/>
    <w:rsid w:val="001879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79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9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9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79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79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79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79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79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7965"/>
    <w:rPr>
      <w:u w:val="single"/>
    </w:rPr>
  </w:style>
  <w:style w:type="character" w:customStyle="1" w:styleId="BoldandItalics">
    <w:name w:val="Bold and Italics"/>
    <w:qFormat/>
    <w:rsid w:val="00187965"/>
    <w:rPr>
      <w:b/>
      <w:i/>
      <w:u w:val="none"/>
    </w:rPr>
  </w:style>
  <w:style w:type="paragraph" w:styleId="BalloonText">
    <w:name w:val="Balloon Text"/>
    <w:basedOn w:val="Normal"/>
    <w:link w:val="BalloonTextChar"/>
    <w:rsid w:val="001879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79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79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79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79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79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7965"/>
    <w:pPr>
      <w:spacing w:before="0" w:after="0"/>
    </w:pPr>
  </w:style>
  <w:style w:type="paragraph" w:customStyle="1" w:styleId="BodyTextBold">
    <w:name w:val="Body Text Bold"/>
    <w:basedOn w:val="BodyText"/>
    <w:qFormat/>
    <w:rsid w:val="00187965"/>
    <w:rPr>
      <w:b/>
    </w:rPr>
  </w:style>
  <w:style w:type="character" w:styleId="Hyperlink">
    <w:name w:val="Hyperlink"/>
    <w:basedOn w:val="DefaultParagraphFont"/>
    <w:uiPriority w:val="99"/>
    <w:unhideWhenUsed/>
    <w:rsid w:val="009528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476</Words>
  <Characters>3044</Characters>
  <Application>Microsoft Office Word</Application>
  <DocSecurity>0</DocSecurity>
  <Lines>117</Lines>
  <Paragraphs>85</Paragraphs>
  <ScaleCrop>false</ScaleCrop>
  <Company>Author-it Software Corporation Ltd.</Company>
  <LinksUpToDate>false</LinksUpToDate>
  <CharactersWithSpaces>3435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AMPA2081 Drop tongue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2025-03-02T00:14:00Z</dcterms:created>
  <dcterms:modified xsi:type="dcterms:W3CDTF">2025-03-02T00:14:00Z</dcterms:modified>
</cp:coreProperties>
</file>