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326" w:rsidP="007F7326">
      <w:pPr>
        <w:pStyle w:val="Title"/>
      </w:pPr>
      <w:r>
        <w:fldChar w:fldCharType="begin"/>
      </w:r>
      <w:r>
        <w:instrText xml:space="preserve"> TITLE   \* MERGEFORMAT </w:instrText>
      </w:r>
      <w:r>
        <w:fldChar w:fldCharType="separate"/>
      </w:r>
      <w:r>
        <w:t>AMPA2073 Operate carton scales</w:t>
      </w:r>
      <w:r>
        <w:fldChar w:fldCharType="end"/>
      </w:r>
    </w:p>
    <w:p w:rsidR="007F7326" w:rsidP="007F7326">
      <w:pPr>
        <w:pStyle w:val="Version"/>
        <w:sectPr w:rsidSect="008A41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141" w:rsidP="008A4141">
      <w:pPr>
        <w:pStyle w:val="SuperHeading"/>
      </w:pPr>
      <w:r w:rsidRPr="008A4141">
        <w:t>AMPA2073 Operate carton scales</w:t>
      </w:r>
    </w:p>
    <w:p w:rsidR="00000000" w:rsidRPr="008A4141" w:rsidP="008A4141">
      <w:pPr>
        <w:pStyle w:val="Heading1"/>
      </w:pPr>
      <w:bookmarkStart w:id="1" w:name="O_896074"/>
      <w:bookmarkEnd w:id="1"/>
      <w:r w:rsidRPr="008A4141">
        <w:t>Modification History</w:t>
      </w:r>
    </w:p>
    <w:tbl>
      <w:tblPr>
        <w:tblW w:w="0" w:type="auto"/>
        <w:tblLayout w:type="fixed"/>
        <w:tblCellMar>
          <w:left w:w="62" w:type="dxa"/>
          <w:right w:w="62" w:type="dxa"/>
        </w:tblCellMar>
        <w:tblLook w:val="0000"/>
      </w:tblPr>
      <w:tblGrid>
        <w:gridCol w:w="1179"/>
        <w:gridCol w:w="1524"/>
        <w:gridCol w:w="4869"/>
      </w:tblGrid>
      <w:tr w:rsidTr="008A414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A4141">
            <w:pPr>
              <w:pStyle w:val="TableHeading"/>
              <w:rPr>
                <w:lang w:val="en-NZ"/>
              </w:rPr>
            </w:pPr>
            <w:r w:rsidRPr="008A414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4141">
            <w:pPr>
              <w:pStyle w:val="TableHeading"/>
              <w:rPr>
                <w:lang w:val="en-NZ"/>
              </w:rPr>
            </w:pPr>
            <w:r w:rsidRPr="008A414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4141">
            <w:pPr>
              <w:pStyle w:val="TableHeading"/>
              <w:rPr>
                <w:lang w:val="en-NZ"/>
              </w:rPr>
            </w:pPr>
            <w:r w:rsidRPr="008A4141">
              <w:t>Comment</w:t>
            </w:r>
          </w:p>
        </w:tc>
      </w:tr>
      <w:tr w:rsidTr="008A414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4141">
            <w:pPr>
              <w:pStyle w:val="BodyText"/>
              <w:rPr>
                <w:lang w:val="en-NZ"/>
              </w:rPr>
            </w:pPr>
            <w:r w:rsidRPr="008A414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A4141">
            <w:pPr>
              <w:pStyle w:val="BodyText"/>
              <w:rPr>
                <w:lang w:val="en-NZ"/>
              </w:rPr>
            </w:pPr>
            <w:r w:rsidRPr="008A4141">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A4141" w:rsidP="008A4141">
            <w:pPr>
              <w:pStyle w:val="BodyText"/>
            </w:pPr>
            <w:r w:rsidRPr="008A4141">
              <w:t>Initial release</w:t>
            </w:r>
          </w:p>
        </w:tc>
      </w:tr>
    </w:tbl>
    <w:p w:rsidR="00000000" w:rsidRPr="008A4141" w:rsidP="008A4141">
      <w:pPr>
        <w:pStyle w:val="BodyText"/>
      </w:pPr>
    </w:p>
    <w:p w:rsidR="00000000" w:rsidRPr="008A4141" w:rsidP="008A4141">
      <w:pPr>
        <w:pStyle w:val="AllowPageBreak"/>
      </w:pPr>
    </w:p>
    <w:p w:rsidR="00000000" w:rsidRPr="008A4141" w:rsidP="008A4141">
      <w:pPr>
        <w:pStyle w:val="Heading1"/>
      </w:pPr>
      <w:bookmarkStart w:id="2" w:name="O_896075"/>
      <w:bookmarkEnd w:id="2"/>
      <w:r w:rsidRPr="008A4141">
        <w:t>Application</w:t>
      </w:r>
    </w:p>
    <w:p w:rsidR="00000000" w:rsidRPr="008A4141" w:rsidP="007F7326">
      <w:pPr>
        <w:pStyle w:val="BodyText"/>
      </w:pPr>
      <w:r w:rsidRPr="008A4141">
        <w:t>This unit describes the skills and knowledge required to weigh carton meat, record carton details and check the meat cuts against the product description on the carton in accordance with workplace requirements.</w:t>
      </w:r>
    </w:p>
    <w:p w:rsidR="00000000" w:rsidRPr="008A4141" w:rsidP="007F7326">
      <w:pPr>
        <w:pStyle w:val="BodyText"/>
      </w:pPr>
      <w:r w:rsidRPr="008A4141">
        <w:t>This unit is applicable to workers in a regi</w:t>
      </w:r>
      <w:r w:rsidRPr="008A4141">
        <w:t>stered meat processing premises such as an abattoir (offal room, tripe room, boning room), food service operations, smallgoods factory, wholesale butchery, game meat processing establishment or pet food premises.</w:t>
      </w:r>
    </w:p>
    <w:p w:rsidR="00000000" w:rsidRPr="008A4141" w:rsidP="007F7326">
      <w:pPr>
        <w:pStyle w:val="BodyText"/>
      </w:pPr>
      <w:r w:rsidRPr="008A4141">
        <w:t>All work should be carried out to comply w</w:t>
      </w:r>
      <w:r w:rsidRPr="008A4141">
        <w:t xml:space="preserve">ith workplace and hygiene requirements. </w:t>
      </w:r>
    </w:p>
    <w:p w:rsidR="00000000" w:rsidRPr="008A4141" w:rsidP="007F7326">
      <w:pPr>
        <w:pStyle w:val="BodyText"/>
      </w:pPr>
      <w:r w:rsidRPr="008A4141">
        <w:t>This unit applies to individuals who work under general supervision, exercise limited autonomy and have some accountability for their own work.</w:t>
      </w:r>
    </w:p>
    <w:p w:rsidR="00000000" w:rsidRPr="008A4141" w:rsidP="007F7326">
      <w:pPr>
        <w:pStyle w:val="BodyText"/>
      </w:pPr>
      <w:r w:rsidRPr="008A4141">
        <w:t xml:space="preserve">No occupational licensing, legislative or certification requirements </w:t>
      </w:r>
      <w:r w:rsidRPr="008A4141">
        <w:t>are known to apply to this unit at the time of publication.</w:t>
      </w:r>
    </w:p>
    <w:p w:rsidR="00000000" w:rsidRPr="008A4141" w:rsidP="007F7326">
      <w:pPr>
        <w:pStyle w:val="BodyText"/>
      </w:pPr>
      <w:r w:rsidRPr="008A4141">
        <w:t>This unit must be delivered and assessed in the context of Australian meat processing standards and regulations.</w:t>
      </w:r>
    </w:p>
    <w:p w:rsidR="00000000" w:rsidRPr="008A4141" w:rsidP="008A4141">
      <w:pPr>
        <w:pStyle w:val="Heading1"/>
      </w:pPr>
      <w:bookmarkStart w:id="3" w:name="O_896076"/>
      <w:bookmarkEnd w:id="3"/>
      <w:r w:rsidRPr="008A4141">
        <w:t>Pre-requisite Unit</w:t>
      </w:r>
    </w:p>
    <w:p w:rsidR="00000000" w:rsidRPr="008A4141" w:rsidP="007F7326">
      <w:pPr>
        <w:pStyle w:val="BodyText"/>
      </w:pPr>
      <w:r w:rsidRPr="008A4141">
        <w:t>Nil.</w:t>
      </w:r>
    </w:p>
    <w:p w:rsidR="00000000" w:rsidRPr="008A4141" w:rsidP="008A4141">
      <w:pPr>
        <w:pStyle w:val="Heading1"/>
      </w:pPr>
      <w:bookmarkStart w:id="4" w:name="O_896078"/>
      <w:bookmarkEnd w:id="4"/>
      <w:r w:rsidRPr="008A4141">
        <w:t>Unit Sector</w:t>
      </w:r>
    </w:p>
    <w:p w:rsidR="00000000" w:rsidRPr="008A4141" w:rsidP="008A4141">
      <w:pPr>
        <w:pStyle w:val="Heading1"/>
      </w:pPr>
      <w:bookmarkStart w:id="5" w:name="O_896079"/>
      <w:bookmarkEnd w:id="5"/>
      <w:r w:rsidRPr="008A4141">
        <w:t>Elements and Performance Criteria</w:t>
      </w:r>
    </w:p>
    <w:tbl>
      <w:tblPr>
        <w:tblW w:w="9351" w:type="dxa"/>
        <w:tblLayout w:type="fixed"/>
        <w:tblCellMar>
          <w:left w:w="62" w:type="dxa"/>
          <w:right w:w="62" w:type="dxa"/>
        </w:tblCellMar>
        <w:tblLook w:val="0000"/>
      </w:tblPr>
      <w:tblGrid>
        <w:gridCol w:w="2732"/>
        <w:gridCol w:w="6619"/>
      </w:tblGrid>
      <w:tr w:rsidTr="007F7326">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4141">
            <w:pPr>
              <w:pStyle w:val="Heading4"/>
              <w:rPr>
                <w:lang w:val="en-NZ"/>
              </w:rPr>
            </w:pPr>
            <w:r w:rsidRPr="008A4141">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4141">
            <w:pPr>
              <w:pStyle w:val="Heading4"/>
              <w:rPr>
                <w:lang w:val="en-NZ"/>
              </w:rPr>
            </w:pPr>
            <w:r w:rsidRPr="008A4141">
              <w:t>Performance criteria</w:t>
            </w:r>
          </w:p>
        </w:tc>
      </w:tr>
      <w:tr w:rsidTr="007F7326">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4141">
            <w:pPr>
              <w:pStyle w:val="BodyText"/>
              <w:rPr>
                <w:lang w:val="en-NZ"/>
              </w:rPr>
            </w:pPr>
            <w:r w:rsidRPr="008A4141">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4141">
            <w:pPr>
              <w:pStyle w:val="BodyText"/>
              <w:rPr>
                <w:lang w:val="en-NZ"/>
              </w:rPr>
            </w:pPr>
            <w:r w:rsidRPr="008A4141">
              <w:t>Performance criteria describe the performance needed to demonstrate achievement of the element.</w:t>
            </w:r>
          </w:p>
        </w:tc>
      </w:tr>
      <w:tr w:rsidTr="007F732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141">
            <w:pPr>
              <w:pStyle w:val="List"/>
              <w:rPr>
                <w:lang w:val="en-NZ"/>
              </w:rPr>
            </w:pPr>
            <w:r w:rsidRPr="008A4141">
              <w:t>1.</w:t>
            </w:r>
            <w:r w:rsidRPr="008A4141">
              <w:tab/>
              <w:t>Check scales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141" w:rsidP="008A4141">
            <w:pPr>
              <w:pStyle w:val="List"/>
            </w:pPr>
            <w:r w:rsidRPr="008A4141">
              <w:t>1.1</w:t>
            </w:r>
            <w:r w:rsidRPr="008A4141">
              <w:tab/>
            </w:r>
            <w:r w:rsidRPr="008A4141">
              <w:t>Check all scales regularly according to operational procedures and regulatory requirements to ensure weights are accurate</w:t>
            </w:r>
          </w:p>
          <w:p w:rsidR="00000000" w:rsidRPr="008A4141" w:rsidP="008A4141">
            <w:pPr>
              <w:pStyle w:val="List"/>
            </w:pPr>
            <w:r w:rsidRPr="008A4141">
              <w:t>1.2</w:t>
            </w:r>
            <w:r w:rsidRPr="008A4141">
              <w:tab/>
              <w:t>Check scales to ensure they read zero after taring</w:t>
            </w:r>
          </w:p>
          <w:p w:rsidR="00000000" w:rsidP="008A4141">
            <w:pPr>
              <w:pStyle w:val="List"/>
              <w:rPr>
                <w:lang w:val="en-NZ"/>
              </w:rPr>
            </w:pPr>
            <w:r w:rsidRPr="008A4141">
              <w:t>1.3</w:t>
            </w:r>
            <w:r w:rsidRPr="008A4141">
              <w:tab/>
              <w:t>Notify appropriate personnel if scales are not accurate</w:t>
            </w:r>
          </w:p>
        </w:tc>
      </w:tr>
      <w:tr w:rsidTr="007F732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141">
            <w:pPr>
              <w:pStyle w:val="List"/>
              <w:rPr>
                <w:lang w:val="en-NZ"/>
              </w:rPr>
            </w:pPr>
            <w:r w:rsidRPr="008A4141">
              <w:t>2.</w:t>
            </w:r>
            <w:r w:rsidRPr="008A4141">
              <w:tab/>
              <w:t>Test weights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141" w:rsidP="008A4141">
            <w:pPr>
              <w:pStyle w:val="List"/>
            </w:pPr>
            <w:r w:rsidRPr="008A4141">
              <w:t>2.1</w:t>
            </w:r>
            <w:r w:rsidRPr="008A4141">
              <w:tab/>
              <w:t>Combine clean and undamaged mass to determine maximum operational weight for production</w:t>
            </w:r>
          </w:p>
          <w:p w:rsidR="00000000" w:rsidRPr="008A4141" w:rsidP="008A4141">
            <w:pPr>
              <w:pStyle w:val="List"/>
            </w:pPr>
            <w:r w:rsidRPr="008A4141">
              <w:t>2.2</w:t>
            </w:r>
            <w:r w:rsidRPr="008A4141">
              <w:tab/>
              <w:t>Record scale readings at a minimum of two increments to ensure scales are checked accurately</w:t>
            </w:r>
          </w:p>
          <w:p w:rsidR="00000000" w:rsidP="008A4141">
            <w:pPr>
              <w:pStyle w:val="List"/>
              <w:rPr>
                <w:lang w:val="en-NZ"/>
              </w:rPr>
            </w:pPr>
            <w:r w:rsidRPr="008A4141">
              <w:t>2.3</w:t>
            </w:r>
            <w:r w:rsidRPr="008A4141">
              <w:tab/>
              <w:t>Certify test weights in accordance with regulatory and workplac</w:t>
            </w:r>
            <w:r w:rsidRPr="008A4141">
              <w:t>e requirements</w:t>
            </w:r>
          </w:p>
        </w:tc>
      </w:tr>
      <w:tr w:rsidTr="007F732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141">
            <w:pPr>
              <w:pStyle w:val="List"/>
              <w:rPr>
                <w:lang w:val="en-NZ"/>
              </w:rPr>
            </w:pPr>
            <w:r w:rsidRPr="008A4141">
              <w:t>3.</w:t>
            </w:r>
            <w:r w:rsidRPr="008A4141">
              <w:tab/>
              <w:t>Record check measure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141" w:rsidP="008A4141">
            <w:pPr>
              <w:pStyle w:val="List"/>
            </w:pPr>
            <w:r w:rsidRPr="008A4141">
              <w:t>3.1</w:t>
            </w:r>
            <w:r w:rsidRPr="008A4141">
              <w:tab/>
              <w:t>Accurately record all results of check measures according to workplace requirements</w:t>
            </w:r>
          </w:p>
          <w:p w:rsidR="00000000" w:rsidP="008A4141">
            <w:pPr>
              <w:pStyle w:val="List"/>
              <w:rPr>
                <w:lang w:val="en-NZ"/>
              </w:rPr>
            </w:pPr>
            <w:r w:rsidRPr="008A4141">
              <w:t>3.2</w:t>
            </w:r>
            <w:r w:rsidRPr="008A4141">
              <w:tab/>
              <w:t>Verify results according to workplace requirements</w:t>
            </w:r>
          </w:p>
        </w:tc>
      </w:tr>
      <w:tr w:rsidTr="007F732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141">
            <w:pPr>
              <w:pStyle w:val="List"/>
              <w:rPr>
                <w:lang w:val="en-NZ"/>
              </w:rPr>
            </w:pPr>
            <w:r w:rsidRPr="008A4141">
              <w:t>4.</w:t>
            </w:r>
            <w:r w:rsidRPr="008A4141">
              <w:tab/>
              <w:t>Weigh carton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141" w:rsidP="008A4141">
            <w:pPr>
              <w:pStyle w:val="List"/>
            </w:pPr>
            <w:r w:rsidRPr="008A4141">
              <w:t>4.1</w:t>
            </w:r>
            <w:r w:rsidRPr="008A4141">
              <w:tab/>
              <w:t>Weigh carton and read weight</w:t>
            </w:r>
          </w:p>
          <w:p w:rsidR="00000000" w:rsidRPr="008A4141" w:rsidP="008A4141">
            <w:pPr>
              <w:pStyle w:val="List"/>
            </w:pPr>
            <w:r w:rsidRPr="008A4141">
              <w:t>4.2</w:t>
            </w:r>
            <w:r w:rsidRPr="008A4141">
              <w:tab/>
              <w:t>Check net weight of</w:t>
            </w:r>
            <w:r w:rsidRPr="008A4141">
              <w:t xml:space="preserve"> carton to ensure compliance with workplace requirements and customer specifications</w:t>
            </w:r>
          </w:p>
          <w:p w:rsidR="00000000" w:rsidRPr="008A4141" w:rsidP="008A4141">
            <w:pPr>
              <w:pStyle w:val="List"/>
            </w:pPr>
            <w:r w:rsidRPr="008A4141">
              <w:t>4.3</w:t>
            </w:r>
            <w:r w:rsidRPr="008A4141">
              <w:tab/>
              <w:t>Record weight of carton where this forms part of work instruction</w:t>
            </w:r>
          </w:p>
        </w:tc>
      </w:tr>
    </w:tbl>
    <w:p w:rsidR="00000000" w:rsidRPr="008A4141" w:rsidP="008A4141">
      <w:pPr>
        <w:pStyle w:val="BodyText"/>
      </w:pPr>
    </w:p>
    <w:p w:rsidR="00000000" w:rsidRPr="008A4141" w:rsidP="008A4141">
      <w:pPr>
        <w:pStyle w:val="AllowPageBreak"/>
      </w:pPr>
    </w:p>
    <w:p w:rsidR="00000000" w:rsidRPr="008A4141" w:rsidP="008A4141">
      <w:pPr>
        <w:pStyle w:val="Heading1"/>
      </w:pPr>
      <w:bookmarkStart w:id="6" w:name="O_896080"/>
      <w:bookmarkEnd w:id="6"/>
      <w:r w:rsidRPr="008A4141">
        <w:t>Foundation Skills</w:t>
      </w:r>
    </w:p>
    <w:p w:rsidR="00000000" w:rsidRPr="008A4141" w:rsidP="007F7326">
      <w:pPr>
        <w:pStyle w:val="BodyText"/>
      </w:pPr>
      <w:r w:rsidRPr="008A4141">
        <w:t>Foundation Skills essential to performance are explicit in the p</w:t>
      </w:r>
      <w:r w:rsidRPr="008A4141">
        <w:t>erformance criteria of this unit of competency.</w:t>
      </w:r>
    </w:p>
    <w:p w:rsidR="00000000" w:rsidRPr="008A4141" w:rsidP="008A4141">
      <w:pPr>
        <w:pStyle w:val="Heading1"/>
      </w:pPr>
      <w:bookmarkStart w:id="7" w:name="O_896081"/>
      <w:bookmarkEnd w:id="7"/>
      <w:r w:rsidRPr="008A4141">
        <w:t>Range of Conditions</w:t>
      </w:r>
    </w:p>
    <w:p w:rsidR="00000000" w:rsidRPr="008A4141" w:rsidP="008A4141">
      <w:pPr>
        <w:pStyle w:val="Heading1"/>
      </w:pPr>
      <w:bookmarkStart w:id="8" w:name="O_896082"/>
      <w:bookmarkEnd w:id="8"/>
      <w:r w:rsidRPr="008A4141">
        <w:t>Unit Mapping Information</w:t>
      </w:r>
    </w:p>
    <w:p w:rsidR="00000000" w:rsidRPr="008A4141" w:rsidP="007F7326">
      <w:pPr>
        <w:pStyle w:val="BodyText"/>
      </w:pPr>
      <w:r w:rsidRPr="008A4141">
        <w:t>This unit is equivalent to MTMP2082C Operate carton scales.</w:t>
      </w:r>
    </w:p>
    <w:p w:rsidR="00000000" w:rsidRPr="008A4141" w:rsidP="008A4141">
      <w:pPr>
        <w:pStyle w:val="Heading1"/>
      </w:pPr>
      <w:bookmarkStart w:id="9" w:name="O_896089"/>
      <w:bookmarkEnd w:id="9"/>
      <w:r w:rsidRPr="008A4141">
        <w:t>Links</w:t>
      </w:r>
    </w:p>
    <w:p w:rsidR="00000000" w:rsidRPr="008A4141" w:rsidP="007F7326">
      <w:pPr>
        <w:pStyle w:val="BodyText"/>
      </w:pPr>
      <w:r w:rsidRPr="008A4141">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313177">
        <w:rPr>
          <w:rStyle w:val="Hyperlink"/>
        </w:rPr>
        <w:t>https://vetnet.gov.au/Pages/TrainingDocs.aspx?q=5e2e56b7-698f-4822-84bb-25adbb8443a7</w:t>
      </w:r>
      <w:r>
        <w:fldChar w:fldCharType="end"/>
      </w:r>
    </w:p>
    <w:p w:rsidR="00000000" w:rsidRPr="008A4141" w:rsidP="007F7326">
      <w:pPr>
        <w:pStyle w:val="BodyText"/>
        <w:sectPr w:rsidSect="008A4141">
          <w:headerReference w:type="default" r:id="rId10"/>
          <w:footerReference w:type="default" r:id="rId11"/>
          <w:pgSz w:w="11908" w:h="16833"/>
          <w:pgMar w:top="1702" w:right="1418" w:bottom="1702" w:left="1418" w:header="992" w:footer="992" w:gutter="0"/>
          <w:cols w:space="720"/>
          <w:noEndnote/>
          <w:docGrid w:linePitch="299"/>
        </w:sectPr>
      </w:pPr>
    </w:p>
    <w:p w:rsidR="00000000" w:rsidRPr="008A4141" w:rsidP="008A4141">
      <w:pPr>
        <w:pStyle w:val="SuperHeading"/>
      </w:pPr>
      <w:r w:rsidRPr="008A4141">
        <w:t>Assessment Requirements for AMPA2073 Operate carton scales</w:t>
      </w:r>
    </w:p>
    <w:p w:rsidR="00000000" w:rsidRPr="008A4141" w:rsidP="008A4141">
      <w:pPr>
        <w:pStyle w:val="Heading1"/>
      </w:pPr>
      <w:bookmarkStart w:id="10" w:name="O_896084"/>
      <w:bookmarkEnd w:id="10"/>
      <w:r w:rsidRPr="008A4141">
        <w:t>Modification History</w:t>
      </w:r>
    </w:p>
    <w:tbl>
      <w:tblPr>
        <w:tblW w:w="0" w:type="auto"/>
        <w:tblLayout w:type="fixed"/>
        <w:tblCellMar>
          <w:left w:w="62" w:type="dxa"/>
          <w:right w:w="62" w:type="dxa"/>
        </w:tblCellMar>
        <w:tblLook w:val="0000"/>
      </w:tblPr>
      <w:tblGrid>
        <w:gridCol w:w="1179"/>
        <w:gridCol w:w="1524"/>
        <w:gridCol w:w="4869"/>
      </w:tblGrid>
      <w:tr w:rsidTr="008A414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A4141">
            <w:pPr>
              <w:pStyle w:val="TableHeading"/>
              <w:rPr>
                <w:lang w:val="en-NZ"/>
              </w:rPr>
            </w:pPr>
            <w:r w:rsidRPr="008A414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4141">
            <w:pPr>
              <w:pStyle w:val="TableHeading"/>
              <w:rPr>
                <w:lang w:val="en-NZ"/>
              </w:rPr>
            </w:pPr>
            <w:r w:rsidRPr="008A414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4141">
            <w:pPr>
              <w:pStyle w:val="TableHeading"/>
              <w:rPr>
                <w:lang w:val="en-NZ"/>
              </w:rPr>
            </w:pPr>
            <w:r w:rsidRPr="008A4141">
              <w:t>Comment</w:t>
            </w:r>
          </w:p>
        </w:tc>
      </w:tr>
      <w:tr w:rsidTr="008A414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4141">
            <w:pPr>
              <w:pStyle w:val="BodyText"/>
              <w:rPr>
                <w:lang w:val="en-NZ"/>
              </w:rPr>
            </w:pPr>
            <w:r w:rsidRPr="008A414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A4141">
            <w:pPr>
              <w:pStyle w:val="BodyText"/>
              <w:rPr>
                <w:lang w:val="en-NZ"/>
              </w:rPr>
            </w:pPr>
            <w:r w:rsidRPr="008A4141">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A4141" w:rsidP="008A4141">
            <w:pPr>
              <w:pStyle w:val="BodyText"/>
            </w:pPr>
            <w:r w:rsidRPr="008A4141">
              <w:t>Initial release</w:t>
            </w:r>
          </w:p>
        </w:tc>
      </w:tr>
    </w:tbl>
    <w:p w:rsidR="00000000" w:rsidRPr="008A4141" w:rsidP="008A4141">
      <w:pPr>
        <w:pStyle w:val="BodyText"/>
      </w:pPr>
    </w:p>
    <w:p w:rsidR="00000000" w:rsidRPr="008A4141" w:rsidP="008A4141">
      <w:pPr>
        <w:pStyle w:val="AllowPageBreak"/>
      </w:pPr>
    </w:p>
    <w:p w:rsidR="00000000" w:rsidRPr="008A4141" w:rsidP="008A4141">
      <w:pPr>
        <w:pStyle w:val="Heading1"/>
      </w:pPr>
      <w:bookmarkStart w:id="11" w:name="O_896085"/>
      <w:bookmarkEnd w:id="11"/>
      <w:r w:rsidRPr="008A4141">
        <w:t>Performance Evidence</w:t>
      </w:r>
    </w:p>
    <w:p w:rsidR="00000000" w:rsidRPr="008A4141" w:rsidP="007F7326">
      <w:pPr>
        <w:pStyle w:val="BodyText"/>
      </w:pPr>
      <w:r w:rsidRPr="008A4141">
        <w:t>The candidate must weigh carton meat, record carton details and check the meat cuts against the product description on the carton in accordance with workplace requirements.</w:t>
      </w:r>
    </w:p>
    <w:p w:rsidR="00000000" w:rsidRPr="008A4141" w:rsidP="007F7326">
      <w:pPr>
        <w:pStyle w:val="BodyText"/>
      </w:pPr>
      <w:r w:rsidRPr="008A4141">
        <w:t xml:space="preserve">The candidate must: </w:t>
      </w:r>
    </w:p>
    <w:p w:rsidR="00000000" w:rsidRPr="008A4141" w:rsidP="008A4141">
      <w:pPr>
        <w:pStyle w:val="ListBullet"/>
      </w:pPr>
      <w:r w:rsidRPr="008A4141">
        <w:t>weigh cartons accurately</w:t>
      </w:r>
    </w:p>
    <w:p w:rsidR="00000000" w:rsidRPr="008A4141" w:rsidP="008A4141">
      <w:pPr>
        <w:pStyle w:val="ListBullet"/>
      </w:pPr>
      <w:r w:rsidRPr="008A4141">
        <w:t>check carton contents against produ</w:t>
      </w:r>
      <w:r w:rsidRPr="008A4141">
        <w:t>ct description</w:t>
      </w:r>
    </w:p>
    <w:p w:rsidR="00000000" w:rsidRPr="008A4141" w:rsidP="008A4141">
      <w:pPr>
        <w:pStyle w:val="ListBullet"/>
      </w:pPr>
      <w:r w:rsidRPr="008A4141">
        <w:t>accurately complete scales records</w:t>
      </w:r>
    </w:p>
    <w:p w:rsidR="00000000" w:rsidRPr="008A4141" w:rsidP="008A4141">
      <w:pPr>
        <w:pStyle w:val="ListBullet"/>
      </w:pPr>
      <w:r w:rsidRPr="008A4141">
        <w:t>use correct scale check procedure</w:t>
      </w:r>
    </w:p>
    <w:p w:rsidR="00000000" w:rsidRPr="008A4141" w:rsidP="008A4141">
      <w:pPr>
        <w:pStyle w:val="ListBullet"/>
      </w:pPr>
      <w:r w:rsidRPr="008A4141">
        <w:t>identify specific scales problems and specify the action required to maintain weighing standards</w:t>
      </w:r>
    </w:p>
    <w:p w:rsidR="00000000" w:rsidRPr="008A4141" w:rsidP="008A4141">
      <w:pPr>
        <w:pStyle w:val="ListBullet"/>
      </w:pPr>
      <w:r w:rsidRPr="008A4141">
        <w:t>report equipment faults to supervisor</w:t>
      </w:r>
    </w:p>
    <w:p w:rsidR="00000000" w:rsidRPr="008A4141" w:rsidP="008A4141">
      <w:pPr>
        <w:pStyle w:val="ListBullet"/>
      </w:pPr>
      <w:r w:rsidRPr="008A4141">
        <w:t>apply relevant workplace health and safety requirements</w:t>
      </w:r>
    </w:p>
    <w:p w:rsidR="00000000" w:rsidRPr="008A4141" w:rsidP="008A4141">
      <w:pPr>
        <w:pStyle w:val="ListBullet"/>
      </w:pPr>
      <w:r w:rsidRPr="008A4141">
        <w:t>use communication skills relevant to work instructions</w:t>
      </w:r>
    </w:p>
    <w:p w:rsidR="00000000" w:rsidRPr="008A4141" w:rsidP="008A4141">
      <w:pPr>
        <w:pStyle w:val="AllowPageBreak"/>
      </w:pPr>
    </w:p>
    <w:p w:rsidR="00000000" w:rsidRPr="008A4141" w:rsidP="008A4141">
      <w:pPr>
        <w:pStyle w:val="Heading1"/>
      </w:pPr>
      <w:bookmarkStart w:id="12" w:name="O_896086"/>
      <w:bookmarkEnd w:id="12"/>
      <w:r w:rsidRPr="008A4141">
        <w:t>Knowledge Evidence</w:t>
      </w:r>
    </w:p>
    <w:p w:rsidR="00000000" w:rsidRPr="008A4141" w:rsidP="007F7326">
      <w:pPr>
        <w:pStyle w:val="BodyText"/>
      </w:pPr>
      <w:r w:rsidRPr="008A4141">
        <w:t xml:space="preserve">The candidate must demonstrate a basic factual, technical and procedural knowledge of: </w:t>
      </w:r>
    </w:p>
    <w:p w:rsidR="00000000" w:rsidRPr="008A4141" w:rsidP="008A4141">
      <w:pPr>
        <w:pStyle w:val="ListBullet"/>
      </w:pPr>
      <w:r w:rsidRPr="008A4141">
        <w:t>consequences of inco</w:t>
      </w:r>
      <w:r w:rsidRPr="008A4141">
        <w:t>rrect operation of scales</w:t>
      </w:r>
    </w:p>
    <w:p w:rsidR="00000000" w:rsidRPr="008A4141" w:rsidP="008A4141">
      <w:pPr>
        <w:pStyle w:val="ListBullet"/>
      </w:pPr>
      <w:r w:rsidRPr="008A4141">
        <w:t>enterprise and regulatory requirements for operating and testing scales</w:t>
      </w:r>
    </w:p>
    <w:p w:rsidR="00000000" w:rsidRPr="008A4141" w:rsidP="008A4141">
      <w:pPr>
        <w:pStyle w:val="ListBullet"/>
      </w:pPr>
      <w:r w:rsidRPr="008A4141">
        <w:t>relevant workplace health and safety requirements</w:t>
      </w:r>
    </w:p>
    <w:p w:rsidR="00000000" w:rsidRPr="008A4141" w:rsidP="008A4141">
      <w:pPr>
        <w:pStyle w:val="AllowPageBreak"/>
      </w:pPr>
    </w:p>
    <w:p w:rsidR="00000000" w:rsidRPr="008A4141" w:rsidP="008A4141">
      <w:pPr>
        <w:pStyle w:val="Heading1"/>
      </w:pPr>
      <w:bookmarkStart w:id="13" w:name="O_896087"/>
      <w:bookmarkEnd w:id="13"/>
      <w:r w:rsidRPr="008A4141">
        <w:t>Assessment Conditions</w:t>
      </w:r>
    </w:p>
    <w:p w:rsidR="00000000" w:rsidRPr="008A4141" w:rsidP="007F7326">
      <w:pPr>
        <w:pStyle w:val="BodyText"/>
      </w:pPr>
      <w:r w:rsidRPr="008A4141">
        <w:t>Assessment must occur in the workplace under normal production condit</w:t>
      </w:r>
      <w:r w:rsidRPr="008A4141">
        <w:t>ions.</w:t>
      </w:r>
    </w:p>
    <w:p w:rsidR="00000000" w:rsidRPr="008A4141" w:rsidP="007F7326">
      <w:pPr>
        <w:pStyle w:val="BodyText"/>
      </w:pPr>
      <w:r w:rsidRPr="008A4141">
        <w:t>Competency must be demonstrated at normal chain speed.</w:t>
      </w:r>
    </w:p>
    <w:p w:rsidR="00000000" w:rsidRPr="008A4141" w:rsidP="007F7326">
      <w:pPr>
        <w:pStyle w:val="BodyText"/>
      </w:pPr>
      <w:r w:rsidRPr="008A4141">
        <w:t xml:space="preserve">As a minimum, the following three forms of assessment must be used: </w:t>
      </w:r>
    </w:p>
    <w:p w:rsidR="00000000" w:rsidRPr="008A4141" w:rsidP="008A4141">
      <w:pPr>
        <w:pStyle w:val="ListBullet"/>
      </w:pPr>
      <w:r w:rsidRPr="008A4141">
        <w:t>quiz of underpinning knowledge</w:t>
      </w:r>
    </w:p>
    <w:p w:rsidR="00000000" w:rsidRPr="008A4141" w:rsidP="008A4141">
      <w:pPr>
        <w:pStyle w:val="ListBullet"/>
      </w:pPr>
      <w:r w:rsidRPr="008A4141">
        <w:t xml:space="preserve">workplace demonstration </w:t>
      </w:r>
    </w:p>
    <w:p w:rsidR="00000000" w:rsidRPr="008A4141" w:rsidP="008A4141">
      <w:pPr>
        <w:pStyle w:val="ListBullet"/>
      </w:pPr>
      <w:r w:rsidRPr="008A4141">
        <w:t>workplace referee or third-party report of performance over time</w:t>
      </w:r>
    </w:p>
    <w:p w:rsidR="00000000" w:rsidRPr="008A4141" w:rsidP="008A4141">
      <w:pPr>
        <w:pStyle w:val="BodyText"/>
      </w:pPr>
    </w:p>
    <w:p w:rsidR="00000000" w:rsidRPr="008A4141" w:rsidP="007F7326">
      <w:pPr>
        <w:pStyle w:val="BodyText"/>
      </w:pPr>
      <w:r w:rsidRPr="008A4141">
        <w:t>Assessors must satisfy the current standards for RTOs.</w:t>
      </w:r>
    </w:p>
    <w:p w:rsidR="00000000" w:rsidRPr="008A4141" w:rsidP="008A4141">
      <w:pPr>
        <w:pStyle w:val="Heading1"/>
      </w:pPr>
      <w:bookmarkStart w:id="14" w:name="O_896090"/>
      <w:bookmarkEnd w:id="14"/>
      <w:r w:rsidRPr="008A4141">
        <w:t>Links</w:t>
      </w:r>
    </w:p>
    <w:p w:rsidR="00000000" w:rsidRPr="008A4141" w:rsidP="007F7326">
      <w:pPr>
        <w:pStyle w:val="BodyText"/>
      </w:pPr>
      <w:r w:rsidRPr="008A4141">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313177">
        <w:rPr>
          <w:rStyle w:val="Hyperlink"/>
        </w:rPr>
        <w:t>https://vetnet.gov.au/Pages/TrainingDocs.aspx?q=5e2e56b7-698f-4822-84bb-25adbb8443a7</w:t>
      </w:r>
      <w:r>
        <w:fldChar w:fldCharType="end"/>
      </w:r>
    </w:p>
    <w:p w:rsidR="00000000" w:rsidRPr="008A4141" w:rsidP="008A4141"/>
    <w:sectPr w:rsidSect="008A41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41" w:rsidRPr="007F7326" w:rsidP="007F73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326" w:rsidP="008A4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7326" w:rsidP="008A41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F7326" w:rsidP="008A41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41" w:rsidP="008A4141">
    <w:pPr>
      <w:pStyle w:val="Footer"/>
      <w:framePr w:wrap="around"/>
    </w:pPr>
    <w:r>
      <w:fldChar w:fldCharType="begin"/>
    </w:r>
    <w:r>
      <w:instrText xml:space="preserve"> DOCPROPERTY  Subject  \* MERGEFORMAT </w:instrText>
    </w:r>
    <w:r>
      <w:fldChar w:fldCharType="separate"/>
    </w:r>
    <w:r w:rsidR="007F7326">
      <w:t>Approved</w:t>
    </w:r>
    <w:r w:rsidR="007F7326">
      <w:fldChar w:fldCharType="end"/>
    </w:r>
    <w:r>
      <w:tab/>
      <w:t xml:space="preserve">Page </w:t>
    </w:r>
    <w:r>
      <w:fldChar w:fldCharType="begin"/>
    </w:r>
    <w:r>
      <w:instrText xml:space="preserve"> PAGE  \* Arabic  \* MERGEFORMAT </w:instrText>
    </w:r>
    <w:r>
      <w:fldChar w:fldCharType="separate"/>
    </w:r>
    <w:r w:rsidR="007F73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7326">
      <w:rPr>
        <w:noProof/>
      </w:rPr>
      <w:t>4</w:t>
    </w:r>
    <w:r>
      <w:rPr>
        <w:noProof/>
      </w:rPr>
      <w:fldChar w:fldCharType="end"/>
    </w:r>
  </w:p>
  <w:p w:rsidR="008A4141" w:rsidP="008A4141">
    <w:pPr>
      <w:pStyle w:val="Footer"/>
      <w:framePr w:wrap="around"/>
    </w:pPr>
    <w:r>
      <w:t xml:space="preserve">© Commonwealth of Australia, </w:t>
    </w:r>
    <w:r>
      <w:fldChar w:fldCharType="begin"/>
    </w:r>
    <w:r>
      <w:instrText xml:space="preserve"> DATE  \@ "yyyy"  \* MERGEFORMAT </w:instrText>
    </w:r>
    <w:r>
      <w:fldChar w:fldCharType="separate"/>
    </w:r>
    <w:r w:rsidR="007F7326">
      <w:rPr>
        <w:noProof/>
      </w:rPr>
      <w:t>2025</w:t>
    </w:r>
    <w:r>
      <w:fldChar w:fldCharType="end"/>
    </w:r>
    <w:r>
      <w:tab/>
    </w:r>
    <w:r>
      <w:fldChar w:fldCharType="begin"/>
    </w:r>
    <w:r>
      <w:instrText xml:space="preserve"> DOCPROPERTY  Author  \* MERGEFORMAT </w:instrText>
    </w:r>
    <w:r>
      <w:fldChar w:fldCharType="separate"/>
    </w:r>
    <w:r w:rsidR="007F7326">
      <w:t>Skills Insight</w:t>
    </w:r>
    <w:r w:rsidR="007F7326">
      <w:fldChar w:fldCharType="end"/>
    </w:r>
  </w:p>
  <w:p w:rsidR="008A4141" w:rsidP="008A41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3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141" w:rsidRPr="007F7326" w:rsidP="007F73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326" w:rsidRPr="002D2AF8" w:rsidP="008A4141">
    <w:pPr>
      <w:pStyle w:val="Header"/>
      <w:framePr w:wrap="around"/>
    </w:pPr>
    <w:r>
      <w:fldChar w:fldCharType="begin"/>
    </w:r>
    <w:r>
      <w:instrText xml:space="preserve"> TITLE   \* MERGEFORMAT </w:instrText>
    </w:r>
    <w:r>
      <w:fldChar w:fldCharType="separate"/>
    </w:r>
    <w:r>
      <w:t>AMPA2073 Operate carton scales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F7326" w:rsidP="008A41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41" w:rsidRPr="002D2AF8" w:rsidP="008A4141">
    <w:pPr>
      <w:pStyle w:val="Header"/>
      <w:framePr w:wrap="around"/>
    </w:pPr>
    <w:r>
      <w:fldChar w:fldCharType="begin"/>
    </w:r>
    <w:r>
      <w:instrText xml:space="preserve"> TITLE   \* MERGEFORMAT </w:instrText>
    </w:r>
    <w:r>
      <w:fldChar w:fldCharType="separate"/>
    </w:r>
    <w:r w:rsidR="007F7326">
      <w:t>AMPA2073 Operate carton scales</w:t>
    </w:r>
    <w:r w:rsidR="007F7326">
      <w:fldChar w:fldCharType="end"/>
    </w:r>
    <w:r>
      <w:tab/>
      <w:t xml:space="preserve">Date this document was generated: </w:t>
    </w:r>
    <w:r>
      <w:fldChar w:fldCharType="begin"/>
    </w:r>
    <w:r>
      <w:instrText xml:space="preserve"> CREATEDATE  \@ "d MMMM yyyy"  \* MERGEFORMAT </w:instrText>
    </w:r>
    <w:r>
      <w:fldChar w:fldCharType="separate"/>
    </w:r>
    <w:r w:rsidR="007F7326">
      <w:rPr>
        <w:noProof/>
      </w:rPr>
      <w:t>1 March 2025</w:t>
    </w:r>
    <w:r>
      <w:fldChar w:fldCharType="end"/>
    </w:r>
  </w:p>
  <w:p w:rsidR="008A4141" w:rsidP="008A41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2CC4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2CB4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1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141"/>
    <w:pPr>
      <w:spacing w:before="360" w:after="60"/>
      <w:outlineLvl w:val="0"/>
    </w:pPr>
    <w:rPr>
      <w:sz w:val="32"/>
    </w:rPr>
  </w:style>
  <w:style w:type="paragraph" w:styleId="Heading2">
    <w:name w:val="heading 2"/>
    <w:basedOn w:val="HeadingBase"/>
    <w:next w:val="BodyText"/>
    <w:link w:val="Heading2Char"/>
    <w:qFormat/>
    <w:rsid w:val="008A4141"/>
    <w:pPr>
      <w:keepLines/>
      <w:spacing w:before="240" w:after="120"/>
      <w:outlineLvl w:val="1"/>
    </w:pPr>
    <w:rPr>
      <w:sz w:val="28"/>
      <w:szCs w:val="40"/>
    </w:rPr>
  </w:style>
  <w:style w:type="paragraph" w:styleId="Heading3">
    <w:name w:val="heading 3"/>
    <w:basedOn w:val="HeadingBase"/>
    <w:next w:val="BodyText"/>
    <w:link w:val="Heading3Char"/>
    <w:qFormat/>
    <w:rsid w:val="008A4141"/>
    <w:pPr>
      <w:spacing w:before="180" w:after="120"/>
      <w:outlineLvl w:val="2"/>
    </w:pPr>
    <w:rPr>
      <w:spacing w:val="-10"/>
      <w:kern w:val="32"/>
    </w:rPr>
  </w:style>
  <w:style w:type="paragraph" w:styleId="Heading4">
    <w:name w:val="heading 4"/>
    <w:basedOn w:val="HeadingBase"/>
    <w:next w:val="BodyText"/>
    <w:link w:val="Heading4Char"/>
    <w:qFormat/>
    <w:rsid w:val="008A4141"/>
    <w:pPr>
      <w:spacing w:before="160" w:after="120"/>
      <w:outlineLvl w:val="3"/>
    </w:pPr>
    <w:rPr>
      <w:sz w:val="22"/>
    </w:rPr>
  </w:style>
  <w:style w:type="paragraph" w:styleId="Heading5">
    <w:name w:val="heading 5"/>
    <w:basedOn w:val="HeadingBase"/>
    <w:next w:val="Normal"/>
    <w:link w:val="Heading5Char"/>
    <w:qFormat/>
    <w:rsid w:val="008A4141"/>
    <w:pPr>
      <w:spacing w:before="80"/>
      <w:outlineLvl w:val="4"/>
    </w:pPr>
    <w:rPr>
      <w:color w:val="918585"/>
      <w:sz w:val="20"/>
    </w:rPr>
  </w:style>
  <w:style w:type="paragraph" w:styleId="Heading6">
    <w:name w:val="heading 6"/>
    <w:basedOn w:val="HeadingBase"/>
    <w:next w:val="Normal"/>
    <w:link w:val="Heading6Char"/>
    <w:qFormat/>
    <w:rsid w:val="008A4141"/>
    <w:pPr>
      <w:spacing w:before="60"/>
      <w:outlineLvl w:val="5"/>
    </w:pPr>
    <w:rPr>
      <w:color w:val="918585"/>
      <w:sz w:val="20"/>
    </w:rPr>
  </w:style>
  <w:style w:type="paragraph" w:styleId="Heading7">
    <w:name w:val="heading 7"/>
    <w:basedOn w:val="Normal"/>
    <w:next w:val="Normal"/>
    <w:link w:val="Heading7Char"/>
    <w:qFormat/>
    <w:rsid w:val="008A4141"/>
    <w:pPr>
      <w:ind w:left="720"/>
      <w:outlineLvl w:val="6"/>
    </w:pPr>
    <w:rPr>
      <w:i/>
    </w:rPr>
  </w:style>
  <w:style w:type="paragraph" w:styleId="Heading8">
    <w:name w:val="heading 8"/>
    <w:basedOn w:val="Normal"/>
    <w:next w:val="Normal"/>
    <w:link w:val="Heading8Char"/>
    <w:qFormat/>
    <w:rsid w:val="008A4141"/>
    <w:pPr>
      <w:ind w:left="720"/>
      <w:outlineLvl w:val="7"/>
    </w:pPr>
    <w:rPr>
      <w:i/>
    </w:rPr>
  </w:style>
  <w:style w:type="paragraph" w:styleId="Heading9">
    <w:name w:val="heading 9"/>
    <w:basedOn w:val="Normal"/>
    <w:next w:val="Normal"/>
    <w:link w:val="Heading9Char"/>
    <w:qFormat/>
    <w:rsid w:val="008A4141"/>
    <w:pPr>
      <w:ind w:left="720"/>
      <w:outlineLvl w:val="8"/>
    </w:pPr>
    <w:rPr>
      <w:i/>
    </w:rPr>
  </w:style>
  <w:style w:type="character" w:default="1" w:styleId="DefaultParagraphFont">
    <w:name w:val="Default Paragraph Font"/>
    <w:uiPriority w:val="1"/>
    <w:unhideWhenUsed/>
    <w:rsid w:val="008A4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141"/>
  </w:style>
  <w:style w:type="character" w:customStyle="1" w:styleId="Heading1Char">
    <w:name w:val="Heading 1 Char"/>
    <w:basedOn w:val="DefaultParagraphFont"/>
    <w:link w:val="Heading1"/>
    <w:rsid w:val="008A414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A4141"/>
    <w:rPr>
      <w:rFonts w:ascii="Times New Roman" w:eastAsia="Times New Roman" w:hAnsi="Times New Roman" w:cs="Times New Roman"/>
      <w:b/>
      <w:szCs w:val="20"/>
      <w:lang w:eastAsia="en-US"/>
    </w:rPr>
  </w:style>
  <w:style w:type="paragraph" w:styleId="BodyText">
    <w:name w:val="Body Text"/>
    <w:basedOn w:val="Normal"/>
    <w:link w:val="BodyTextChar"/>
    <w:rsid w:val="008A41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141"/>
    <w:rPr>
      <w:rFonts w:ascii="Times New Roman" w:eastAsia="Times New Roman" w:hAnsi="Times New Roman" w:cs="Times New Roman"/>
      <w:sz w:val="24"/>
      <w:lang w:eastAsia="en-US"/>
    </w:rPr>
  </w:style>
  <w:style w:type="paragraph" w:styleId="List">
    <w:name w:val="List"/>
    <w:basedOn w:val="BodyText"/>
    <w:next w:val="BodyText"/>
    <w:rsid w:val="008A4141"/>
    <w:pPr>
      <w:tabs>
        <w:tab w:val="left" w:pos="340"/>
      </w:tabs>
      <w:spacing w:before="60" w:after="60"/>
      <w:ind w:left="340" w:hanging="340"/>
    </w:pPr>
  </w:style>
  <w:style w:type="paragraph" w:styleId="ListBullet">
    <w:name w:val="List Bullet"/>
    <w:basedOn w:val="List"/>
    <w:rsid w:val="008A4141"/>
    <w:pPr>
      <w:numPr>
        <w:numId w:val="11"/>
      </w:numPr>
      <w:tabs>
        <w:tab w:val="clear" w:pos="340"/>
      </w:tabs>
      <w:spacing w:before="40" w:after="40"/>
    </w:pPr>
  </w:style>
  <w:style w:type="paragraph" w:customStyle="1" w:styleId="SuperHeading">
    <w:name w:val="SuperHeading"/>
    <w:basedOn w:val="Normal"/>
    <w:rsid w:val="008A4141"/>
    <w:pPr>
      <w:spacing w:before="240" w:after="120"/>
      <w:outlineLvl w:val="0"/>
    </w:pPr>
    <w:rPr>
      <w:rFonts w:ascii="Times New Roman" w:hAnsi="Times New Roman"/>
      <w:b/>
      <w:sz w:val="32"/>
    </w:rPr>
  </w:style>
  <w:style w:type="paragraph" w:customStyle="1" w:styleId="TableHeading">
    <w:name w:val="Table Heading"/>
    <w:basedOn w:val="HeadingBase"/>
    <w:rsid w:val="008A4141"/>
    <w:pPr>
      <w:keepLines/>
      <w:pBdr>
        <w:bottom w:val="single" w:sz="6" w:space="1" w:color="918585"/>
      </w:pBdr>
      <w:spacing w:before="240"/>
    </w:pPr>
  </w:style>
  <w:style w:type="paragraph" w:customStyle="1" w:styleId="AllowPageBreak">
    <w:name w:val="AllowPageBreak"/>
    <w:rsid w:val="008A41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4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14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A4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1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1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141"/>
    <w:rPr>
      <w:rFonts w:ascii="Courier New" w:eastAsia="Times New Roman" w:hAnsi="Courier New" w:cs="Times New Roman"/>
      <w:i/>
      <w:szCs w:val="20"/>
      <w:lang w:eastAsia="en-US"/>
    </w:rPr>
  </w:style>
  <w:style w:type="paragraph" w:customStyle="1" w:styleId="HeadingBase">
    <w:name w:val="Heading Base"/>
    <w:rsid w:val="008A4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141"/>
    <w:pPr>
      <w:tabs>
        <w:tab w:val="right" w:leader="dot" w:pos="9072"/>
      </w:tabs>
      <w:ind w:left="567"/>
    </w:pPr>
    <w:rPr>
      <w:szCs w:val="22"/>
    </w:rPr>
  </w:style>
  <w:style w:type="paragraph" w:customStyle="1" w:styleId="TOCBase">
    <w:name w:val="TOC Base"/>
    <w:rsid w:val="008A4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141"/>
    <w:pPr>
      <w:tabs>
        <w:tab w:val="right" w:leader="dot" w:pos="9072"/>
      </w:tabs>
      <w:spacing w:before="40" w:after="40"/>
      <w:ind w:left="284"/>
    </w:pPr>
    <w:rPr>
      <w:rFonts w:ascii="Times New Roman" w:hAnsi="Times New Roman"/>
    </w:rPr>
  </w:style>
  <w:style w:type="paragraph" w:styleId="TOC1">
    <w:name w:val="toc 1"/>
    <w:basedOn w:val="TOCBase"/>
    <w:next w:val="Normal"/>
    <w:rsid w:val="008A41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141"/>
    <w:rPr>
      <w:rFonts w:ascii="Times New Roman" w:eastAsia="Times New Roman" w:hAnsi="Times New Roman" w:cs="Times New Roman"/>
      <w:sz w:val="16"/>
      <w:lang w:eastAsia="en-US"/>
    </w:rPr>
  </w:style>
  <w:style w:type="paragraph" w:styleId="Title">
    <w:name w:val="Title"/>
    <w:basedOn w:val="HeadingBase"/>
    <w:link w:val="TitleChar"/>
    <w:qFormat/>
    <w:rsid w:val="008A4141"/>
    <w:pPr>
      <w:spacing w:before="5040"/>
      <w:jc w:val="center"/>
    </w:pPr>
    <w:rPr>
      <w:sz w:val="48"/>
      <w:szCs w:val="72"/>
      <w:lang w:val="en-US"/>
    </w:rPr>
  </w:style>
  <w:style w:type="character" w:customStyle="1" w:styleId="TitleChar">
    <w:name w:val="Title Char"/>
    <w:basedOn w:val="DefaultParagraphFont"/>
    <w:link w:val="Title"/>
    <w:rsid w:val="008A4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141"/>
    <w:pPr>
      <w:tabs>
        <w:tab w:val="left" w:pos="3600"/>
        <w:tab w:val="left" w:pos="3958"/>
      </w:tabs>
    </w:pPr>
  </w:style>
  <w:style w:type="paragraph" w:customStyle="1" w:styleId="Note">
    <w:name w:val="Note"/>
    <w:basedOn w:val="BodyText"/>
    <w:rsid w:val="008A41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4141"/>
    <w:rPr>
      <w:b/>
      <w:spacing w:val="0"/>
    </w:rPr>
  </w:style>
  <w:style w:type="paragraph" w:customStyle="1" w:styleId="SuperTitle">
    <w:name w:val="SuperTitle"/>
    <w:basedOn w:val="Title"/>
    <w:rsid w:val="008A4141"/>
    <w:pPr>
      <w:framePr w:wrap="auto" w:hAnchor="text" w:y="6049"/>
    </w:pPr>
    <w:rPr>
      <w:color w:val="000000"/>
      <w:sz w:val="40"/>
    </w:rPr>
  </w:style>
  <w:style w:type="paragraph" w:customStyle="1" w:styleId="TOCTitle">
    <w:name w:val="TOCTitle"/>
    <w:basedOn w:val="Heading1"/>
    <w:rsid w:val="008A4141"/>
    <w:pPr>
      <w:spacing w:after="240"/>
      <w:jc w:val="center"/>
      <w:outlineLvl w:val="9"/>
    </w:pPr>
    <w:rPr>
      <w:caps/>
    </w:rPr>
  </w:style>
  <w:style w:type="paragraph" w:customStyle="1" w:styleId="Version">
    <w:name w:val="Version"/>
    <w:rsid w:val="008A41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4141"/>
    <w:pPr>
      <w:numPr>
        <w:numId w:val="12"/>
      </w:numPr>
      <w:tabs>
        <w:tab w:val="clear" w:pos="680"/>
      </w:tabs>
    </w:pPr>
  </w:style>
  <w:style w:type="paragraph" w:styleId="Index1">
    <w:name w:val="index 1"/>
    <w:basedOn w:val="Normal"/>
    <w:next w:val="Normal"/>
    <w:semiHidden/>
    <w:rsid w:val="008A4141"/>
    <w:pPr>
      <w:keepNext w:val="0"/>
      <w:tabs>
        <w:tab w:val="right" w:pos="4176"/>
      </w:tabs>
      <w:ind w:left="198" w:hanging="198"/>
    </w:pPr>
    <w:rPr>
      <w:rFonts w:ascii="Garamond" w:hAnsi="Garamond"/>
    </w:rPr>
  </w:style>
  <w:style w:type="paragraph" w:styleId="IndexHeading">
    <w:name w:val="index heading"/>
    <w:basedOn w:val="Normal"/>
    <w:next w:val="Index1"/>
    <w:semiHidden/>
    <w:rsid w:val="008A4141"/>
    <w:pPr>
      <w:spacing w:before="120" w:after="120"/>
    </w:pPr>
    <w:rPr>
      <w:rFonts w:ascii="Arial" w:hAnsi="Arial"/>
      <w:b/>
      <w:color w:val="918585"/>
      <w:sz w:val="24"/>
    </w:rPr>
  </w:style>
  <w:style w:type="paragraph" w:styleId="Header">
    <w:name w:val="header"/>
    <w:basedOn w:val="Normal"/>
    <w:link w:val="HeaderChar"/>
    <w:rsid w:val="008A4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141"/>
    <w:rPr>
      <w:rFonts w:ascii="Times New Roman" w:eastAsia="Times New Roman" w:hAnsi="Times New Roman" w:cs="Times New Roman"/>
      <w:sz w:val="16"/>
      <w:szCs w:val="20"/>
      <w:lang w:val="en-GB" w:eastAsia="en-US"/>
    </w:rPr>
  </w:style>
  <w:style w:type="paragraph" w:customStyle="1" w:styleId="Chapter">
    <w:name w:val="Chapter"/>
    <w:basedOn w:val="Normal"/>
    <w:rsid w:val="008A4141"/>
    <w:pPr>
      <w:spacing w:before="240"/>
    </w:pPr>
    <w:rPr>
      <w:rFonts w:ascii="Times New Roman" w:hAnsi="Times New Roman"/>
      <w:smallCaps/>
      <w:spacing w:val="80"/>
      <w:sz w:val="28"/>
    </w:rPr>
  </w:style>
  <w:style w:type="paragraph" w:customStyle="1" w:styleId="InChapter">
    <w:name w:val="InChapter"/>
    <w:basedOn w:val="Heading3"/>
    <w:rsid w:val="008A4141"/>
    <w:pPr>
      <w:spacing w:after="240"/>
      <w:outlineLvl w:val="9"/>
    </w:pPr>
    <w:rPr>
      <w:noProof/>
    </w:rPr>
  </w:style>
  <w:style w:type="paragraph" w:styleId="Index2">
    <w:name w:val="index 2"/>
    <w:basedOn w:val="Normal"/>
    <w:next w:val="Normal"/>
    <w:semiHidden/>
    <w:rsid w:val="008A4141"/>
    <w:pPr>
      <w:tabs>
        <w:tab w:val="right" w:pos="4176"/>
      </w:tabs>
      <w:ind w:left="568" w:hanging="284"/>
    </w:pPr>
    <w:rPr>
      <w:rFonts w:ascii="Garamond" w:hAnsi="Garamond"/>
    </w:rPr>
  </w:style>
  <w:style w:type="paragraph" w:customStyle="1" w:styleId="Byline">
    <w:name w:val="Byline"/>
    <w:rsid w:val="008A4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141"/>
    <w:pPr>
      <w:tabs>
        <w:tab w:val="clear" w:pos="3600"/>
        <w:tab w:val="clear" w:pos="3958"/>
      </w:tabs>
      <w:jc w:val="right"/>
    </w:pPr>
  </w:style>
  <w:style w:type="character" w:styleId="Emphasis">
    <w:name w:val="Emphasis"/>
    <w:basedOn w:val="DefaultParagraphFont"/>
    <w:qFormat/>
    <w:rsid w:val="008A4141"/>
    <w:rPr>
      <w:i/>
    </w:rPr>
  </w:style>
  <w:style w:type="paragraph" w:styleId="Caption">
    <w:name w:val="caption"/>
    <w:basedOn w:val="BodyText"/>
    <w:next w:val="Normal"/>
    <w:qFormat/>
    <w:rsid w:val="008A4141"/>
    <w:pPr>
      <w:framePr w:w="2268" w:hSpace="181" w:vSpace="181" w:wrap="around" w:vAnchor="text" w:hAnchor="page" w:x="1135" w:y="285" w:anchorLock="1"/>
    </w:pPr>
    <w:rPr>
      <w:i/>
    </w:rPr>
  </w:style>
  <w:style w:type="paragraph" w:customStyle="1" w:styleId="MiniTOCTitle">
    <w:name w:val="MiniTOCTitle"/>
    <w:basedOn w:val="Heading4"/>
    <w:rsid w:val="008A4141"/>
    <w:pPr>
      <w:spacing w:before="240"/>
      <w:outlineLvl w:val="9"/>
    </w:pPr>
    <w:rPr>
      <w:noProof/>
      <w:sz w:val="24"/>
    </w:rPr>
  </w:style>
  <w:style w:type="paragraph" w:customStyle="1" w:styleId="MiniTOCItem">
    <w:name w:val="MiniTOCItem"/>
    <w:basedOn w:val="ListBullet"/>
    <w:rsid w:val="008A4141"/>
    <w:pPr>
      <w:numPr>
        <w:numId w:val="0"/>
      </w:numPr>
      <w:tabs>
        <w:tab w:val="right" w:leader="dot" w:pos="6521"/>
      </w:tabs>
      <w:spacing w:before="0" w:after="0"/>
    </w:pPr>
  </w:style>
  <w:style w:type="paragraph" w:customStyle="1" w:styleId="TOFTitle">
    <w:name w:val="TOFTitle"/>
    <w:basedOn w:val="TOCTitle"/>
    <w:rsid w:val="008A4141"/>
  </w:style>
  <w:style w:type="paragraph" w:styleId="TableofFigures">
    <w:name w:val="table of figures"/>
    <w:basedOn w:val="Normal"/>
    <w:next w:val="Normal"/>
    <w:semiHidden/>
    <w:rsid w:val="008A4141"/>
    <w:pPr>
      <w:tabs>
        <w:tab w:val="right" w:leader="dot" w:pos="9072"/>
      </w:tabs>
      <w:ind w:left="970" w:hanging="403"/>
    </w:pPr>
    <w:rPr>
      <w:rFonts w:ascii="Times New Roman" w:hAnsi="Times New Roman"/>
      <w:b/>
    </w:rPr>
  </w:style>
  <w:style w:type="paragraph" w:styleId="ListNumber">
    <w:name w:val="List Number"/>
    <w:basedOn w:val="List"/>
    <w:rsid w:val="008A4141"/>
    <w:pPr>
      <w:numPr>
        <w:numId w:val="14"/>
      </w:numPr>
      <w:tabs>
        <w:tab w:val="clear" w:pos="340"/>
      </w:tabs>
    </w:pPr>
  </w:style>
  <w:style w:type="character" w:customStyle="1" w:styleId="WingdingSymbols">
    <w:name w:val="Wingding Symbols"/>
    <w:rsid w:val="008A4141"/>
    <w:rPr>
      <w:rFonts w:ascii="Wingdings" w:hAnsi="Wingdings"/>
    </w:rPr>
  </w:style>
  <w:style w:type="character" w:customStyle="1" w:styleId="HotSpot">
    <w:name w:val="HotSpot"/>
    <w:rsid w:val="008A4141"/>
    <w:rPr>
      <w:color w:val="0033CC"/>
      <w:u w:val="none"/>
    </w:rPr>
  </w:style>
  <w:style w:type="paragraph" w:customStyle="1" w:styleId="BodyTextRight">
    <w:name w:val="Body Text Right"/>
    <w:basedOn w:val="BodyText"/>
    <w:rsid w:val="008A4141"/>
    <w:pPr>
      <w:spacing w:before="0" w:after="0"/>
      <w:jc w:val="right"/>
    </w:pPr>
  </w:style>
  <w:style w:type="paragraph" w:styleId="Index3">
    <w:name w:val="index 3"/>
    <w:basedOn w:val="ListNumber2"/>
    <w:next w:val="Normal"/>
    <w:semiHidden/>
    <w:rsid w:val="008A4141"/>
    <w:pPr>
      <w:numPr>
        <w:numId w:val="0"/>
      </w:numPr>
      <w:tabs>
        <w:tab w:val="right" w:leader="dot" w:pos="4176"/>
      </w:tabs>
    </w:pPr>
  </w:style>
  <w:style w:type="paragraph" w:styleId="ListNumber2">
    <w:name w:val="List Number 2"/>
    <w:basedOn w:val="List2"/>
    <w:rsid w:val="008A4141"/>
    <w:pPr>
      <w:numPr>
        <w:numId w:val="9"/>
      </w:numPr>
      <w:tabs>
        <w:tab w:val="clear" w:pos="1060"/>
      </w:tabs>
    </w:pPr>
  </w:style>
  <w:style w:type="paragraph" w:customStyle="1" w:styleId="MarginNote">
    <w:name w:val="Margin Note"/>
    <w:basedOn w:val="BodyText"/>
    <w:rsid w:val="008A4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1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141"/>
    <w:rPr>
      <w:sz w:val="32"/>
    </w:rPr>
  </w:style>
  <w:style w:type="paragraph" w:customStyle="1" w:styleId="HeadingProcedure">
    <w:name w:val="Heading Procedure"/>
    <w:basedOn w:val="HeadingBase"/>
    <w:next w:val="Normal"/>
    <w:rsid w:val="008A4141"/>
    <w:pPr>
      <w:tabs>
        <w:tab w:val="left" w:pos="0"/>
      </w:tabs>
      <w:spacing w:before="120" w:after="60"/>
    </w:pPr>
    <w:rPr>
      <w:i/>
      <w:color w:val="918585"/>
      <w:sz w:val="22"/>
    </w:rPr>
  </w:style>
  <w:style w:type="paragraph" w:customStyle="1" w:styleId="TableBodyText">
    <w:name w:val="Table Body Text"/>
    <w:basedOn w:val="BodyText"/>
    <w:rsid w:val="008A4141"/>
    <w:pPr>
      <w:spacing w:before="60" w:after="60"/>
    </w:pPr>
  </w:style>
  <w:style w:type="paragraph" w:styleId="ListContinue">
    <w:name w:val="List Continue"/>
    <w:basedOn w:val="List"/>
    <w:rsid w:val="008A4141"/>
    <w:pPr>
      <w:ind w:firstLine="0"/>
    </w:pPr>
  </w:style>
  <w:style w:type="paragraph" w:customStyle="1" w:styleId="ListNote">
    <w:name w:val="List Note"/>
    <w:basedOn w:val="List"/>
    <w:rsid w:val="008A4141"/>
    <w:pPr>
      <w:pBdr>
        <w:top w:val="single" w:sz="6" w:space="2" w:color="918585"/>
        <w:bottom w:val="single" w:sz="6" w:space="2" w:color="918585"/>
      </w:pBdr>
      <w:tabs>
        <w:tab w:val="left" w:pos="1021"/>
      </w:tabs>
      <w:ind w:firstLine="0"/>
    </w:pPr>
  </w:style>
  <w:style w:type="paragraph" w:customStyle="1" w:styleId="Warning">
    <w:name w:val="Warning"/>
    <w:basedOn w:val="BodyText"/>
    <w:rsid w:val="008A4141"/>
    <w:pPr>
      <w:shd w:val="clear" w:color="auto" w:fill="D9D9D9"/>
      <w:tabs>
        <w:tab w:val="left" w:pos="992"/>
      </w:tabs>
      <w:ind w:left="119" w:right="119"/>
    </w:pPr>
    <w:rPr>
      <w:sz w:val="20"/>
    </w:rPr>
  </w:style>
  <w:style w:type="paragraph" w:customStyle="1" w:styleId="MarginIcons">
    <w:name w:val="Margin Icons"/>
    <w:basedOn w:val="BodyText"/>
    <w:rsid w:val="008A4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141"/>
    <w:rPr>
      <w:rFonts w:ascii="Courier New" w:hAnsi="Courier New"/>
    </w:rPr>
  </w:style>
  <w:style w:type="paragraph" w:customStyle="1" w:styleId="NoteBullet">
    <w:name w:val="Note Bullet"/>
    <w:basedOn w:val="Note"/>
    <w:rsid w:val="008A4141"/>
    <w:pPr>
      <w:tabs>
        <w:tab w:val="clear" w:pos="680"/>
      </w:tabs>
      <w:spacing w:before="60" w:after="60"/>
    </w:pPr>
  </w:style>
  <w:style w:type="paragraph" w:customStyle="1" w:styleId="SubHeading2">
    <w:name w:val="SubHeading2"/>
    <w:basedOn w:val="HeadingBase"/>
    <w:rsid w:val="008A4141"/>
    <w:pPr>
      <w:spacing w:before="240" w:after="60"/>
    </w:pPr>
    <w:rPr>
      <w:sz w:val="20"/>
    </w:rPr>
  </w:style>
  <w:style w:type="paragraph" w:customStyle="1" w:styleId="SubHeading1">
    <w:name w:val="SubHeading1"/>
    <w:basedOn w:val="HeadingBase"/>
    <w:rsid w:val="008A4141"/>
    <w:pPr>
      <w:spacing w:before="240" w:after="60"/>
    </w:pPr>
    <w:rPr>
      <w:color w:val="918585"/>
      <w:sz w:val="22"/>
    </w:rPr>
  </w:style>
  <w:style w:type="paragraph" w:customStyle="1" w:styleId="SideHeading">
    <w:name w:val="Side Heading"/>
    <w:basedOn w:val="HeadingBase"/>
    <w:rsid w:val="008A4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141"/>
    <w:pPr>
      <w:numPr>
        <w:numId w:val="10"/>
      </w:numPr>
    </w:pPr>
  </w:style>
  <w:style w:type="paragraph" w:styleId="PlainText">
    <w:name w:val="Plain Text"/>
    <w:basedOn w:val="Normal"/>
    <w:link w:val="PlainTextChar"/>
    <w:rsid w:val="008A4141"/>
    <w:rPr>
      <w:sz w:val="20"/>
    </w:rPr>
  </w:style>
  <w:style w:type="character" w:customStyle="1" w:styleId="PlainTextChar">
    <w:name w:val="Plain Text Char"/>
    <w:basedOn w:val="DefaultParagraphFont"/>
    <w:link w:val="PlainText"/>
    <w:rsid w:val="008A4141"/>
    <w:rPr>
      <w:rFonts w:ascii="Courier New" w:eastAsia="Times New Roman" w:hAnsi="Courier New" w:cs="Times New Roman"/>
      <w:sz w:val="20"/>
      <w:szCs w:val="20"/>
      <w:lang w:eastAsia="en-US"/>
    </w:rPr>
  </w:style>
  <w:style w:type="character" w:customStyle="1" w:styleId="MenuOption">
    <w:name w:val="Menu Option"/>
    <w:basedOn w:val="DefaultParagraphFont"/>
    <w:rsid w:val="008A4141"/>
    <w:rPr>
      <w:b/>
      <w:smallCaps/>
    </w:rPr>
  </w:style>
  <w:style w:type="paragraph" w:customStyle="1" w:styleId="TableListNumber">
    <w:name w:val="Table List Number"/>
    <w:basedOn w:val="ListNumber"/>
    <w:rsid w:val="008A4141"/>
    <w:pPr>
      <w:numPr>
        <w:numId w:val="0"/>
      </w:numPr>
    </w:pPr>
  </w:style>
  <w:style w:type="paragraph" w:styleId="TOC4">
    <w:name w:val="toc 4"/>
    <w:basedOn w:val="TOCBase"/>
    <w:next w:val="Normal"/>
    <w:semiHidden/>
    <w:rsid w:val="008A4141"/>
    <w:pPr>
      <w:tabs>
        <w:tab w:val="right" w:leader="dot" w:pos="9071"/>
      </w:tabs>
      <w:ind w:left="1701"/>
    </w:pPr>
  </w:style>
  <w:style w:type="paragraph" w:customStyle="1" w:styleId="ListAlpha">
    <w:name w:val="List Alpha"/>
    <w:basedOn w:val="List"/>
    <w:rsid w:val="008A4141"/>
    <w:pPr>
      <w:numPr>
        <w:numId w:val="8"/>
      </w:numPr>
    </w:pPr>
  </w:style>
  <w:style w:type="paragraph" w:customStyle="1" w:styleId="ListAlpha2">
    <w:name w:val="List Alpha 2"/>
    <w:basedOn w:val="List2"/>
    <w:rsid w:val="008A4141"/>
    <w:pPr>
      <w:numPr>
        <w:numId w:val="7"/>
      </w:numPr>
    </w:pPr>
  </w:style>
  <w:style w:type="paragraph" w:styleId="List2">
    <w:name w:val="List 2"/>
    <w:basedOn w:val="BodyText"/>
    <w:rsid w:val="008A4141"/>
    <w:pPr>
      <w:tabs>
        <w:tab w:val="left" w:pos="680"/>
      </w:tabs>
      <w:spacing w:before="60" w:after="60"/>
      <w:ind w:left="680" w:hanging="340"/>
    </w:pPr>
  </w:style>
  <w:style w:type="paragraph" w:styleId="List3">
    <w:name w:val="List 3"/>
    <w:basedOn w:val="BodyText"/>
    <w:rsid w:val="008A4141"/>
    <w:pPr>
      <w:tabs>
        <w:tab w:val="left" w:pos="1021"/>
      </w:tabs>
      <w:spacing w:before="60" w:after="60"/>
      <w:ind w:left="1020" w:hanging="340"/>
    </w:pPr>
  </w:style>
  <w:style w:type="paragraph" w:styleId="List4">
    <w:name w:val="List 4"/>
    <w:basedOn w:val="BodyText"/>
    <w:rsid w:val="008A4141"/>
    <w:pPr>
      <w:tabs>
        <w:tab w:val="left" w:pos="1361"/>
      </w:tabs>
      <w:spacing w:before="60" w:after="60"/>
      <w:ind w:left="1361" w:hanging="340"/>
    </w:pPr>
  </w:style>
  <w:style w:type="paragraph" w:styleId="List5">
    <w:name w:val="List 5"/>
    <w:basedOn w:val="BodyText"/>
    <w:rsid w:val="008A4141"/>
    <w:pPr>
      <w:tabs>
        <w:tab w:val="left" w:pos="1701"/>
      </w:tabs>
      <w:spacing w:before="60" w:after="60"/>
      <w:ind w:left="1701" w:hanging="340"/>
    </w:pPr>
  </w:style>
  <w:style w:type="paragraph" w:styleId="ListBullet3">
    <w:name w:val="List Bullet 3"/>
    <w:basedOn w:val="List3"/>
    <w:rsid w:val="008A4141"/>
    <w:pPr>
      <w:numPr>
        <w:numId w:val="13"/>
      </w:numPr>
      <w:tabs>
        <w:tab w:val="clear" w:pos="1021"/>
      </w:tabs>
      <w:ind w:left="1037" w:hanging="357"/>
    </w:pPr>
  </w:style>
  <w:style w:type="paragraph" w:styleId="ListBullet4">
    <w:name w:val="List Bullet 4"/>
    <w:basedOn w:val="List4"/>
    <w:rsid w:val="008A4141"/>
    <w:pPr>
      <w:numPr>
        <w:numId w:val="2"/>
      </w:numPr>
      <w:tabs>
        <w:tab w:val="clear" w:pos="1361"/>
      </w:tabs>
    </w:pPr>
  </w:style>
  <w:style w:type="paragraph" w:styleId="ListBullet5">
    <w:name w:val="List Bullet 5"/>
    <w:basedOn w:val="List5"/>
    <w:rsid w:val="008A4141"/>
    <w:pPr>
      <w:numPr>
        <w:numId w:val="3"/>
      </w:numPr>
    </w:pPr>
  </w:style>
  <w:style w:type="paragraph" w:styleId="ListContinue2">
    <w:name w:val="List Continue 2"/>
    <w:basedOn w:val="List2"/>
    <w:rsid w:val="008A4141"/>
    <w:pPr>
      <w:ind w:firstLine="0"/>
    </w:pPr>
  </w:style>
  <w:style w:type="paragraph" w:styleId="ListContinue3">
    <w:name w:val="List Continue 3"/>
    <w:basedOn w:val="List3"/>
    <w:rsid w:val="008A4141"/>
    <w:pPr>
      <w:ind w:left="1021" w:firstLine="0"/>
    </w:pPr>
  </w:style>
  <w:style w:type="paragraph" w:styleId="ListContinue4">
    <w:name w:val="List Continue 4"/>
    <w:basedOn w:val="List4"/>
    <w:rsid w:val="008A4141"/>
    <w:pPr>
      <w:ind w:firstLine="0"/>
    </w:pPr>
  </w:style>
  <w:style w:type="paragraph" w:styleId="ListContinue5">
    <w:name w:val="List Continue 5"/>
    <w:basedOn w:val="List5"/>
    <w:rsid w:val="008A4141"/>
    <w:pPr>
      <w:ind w:firstLine="0"/>
    </w:pPr>
  </w:style>
  <w:style w:type="paragraph" w:styleId="ListNumber3">
    <w:name w:val="List Number 3"/>
    <w:basedOn w:val="List3"/>
    <w:rsid w:val="008A4141"/>
    <w:pPr>
      <w:numPr>
        <w:numId w:val="4"/>
      </w:numPr>
    </w:pPr>
  </w:style>
  <w:style w:type="paragraph" w:styleId="ListNumber4">
    <w:name w:val="List Number 4"/>
    <w:basedOn w:val="List4"/>
    <w:rsid w:val="008A4141"/>
    <w:pPr>
      <w:numPr>
        <w:numId w:val="5"/>
      </w:numPr>
    </w:pPr>
  </w:style>
  <w:style w:type="paragraph" w:styleId="ListNumber5">
    <w:name w:val="List Number 5"/>
    <w:basedOn w:val="List5"/>
    <w:rsid w:val="008A4141"/>
    <w:pPr>
      <w:numPr>
        <w:numId w:val="6"/>
      </w:numPr>
    </w:pPr>
  </w:style>
  <w:style w:type="paragraph" w:styleId="BlockText">
    <w:name w:val="Block Text"/>
    <w:basedOn w:val="Normal"/>
    <w:rsid w:val="008A4141"/>
    <w:pPr>
      <w:spacing w:after="120"/>
      <w:ind w:left="1440" w:right="1440"/>
    </w:pPr>
  </w:style>
  <w:style w:type="character" w:customStyle="1" w:styleId="Subscript">
    <w:name w:val="Subscript"/>
    <w:basedOn w:val="DefaultParagraphFont"/>
    <w:rsid w:val="008A4141"/>
    <w:rPr>
      <w:sz w:val="16"/>
      <w:vertAlign w:val="subscript"/>
    </w:rPr>
  </w:style>
  <w:style w:type="character" w:customStyle="1" w:styleId="Superscript">
    <w:name w:val="Superscript"/>
    <w:basedOn w:val="DefaultParagraphFont"/>
    <w:rsid w:val="008A4141"/>
    <w:rPr>
      <w:sz w:val="16"/>
      <w:vertAlign w:val="superscript"/>
    </w:rPr>
  </w:style>
  <w:style w:type="character" w:customStyle="1" w:styleId="Symbols">
    <w:name w:val="Symbols"/>
    <w:basedOn w:val="DefaultParagraphFont"/>
    <w:rsid w:val="008A4141"/>
    <w:rPr>
      <w:rFonts w:ascii="Symbol" w:hAnsi="Symbol"/>
    </w:rPr>
  </w:style>
  <w:style w:type="character" w:customStyle="1" w:styleId="MenuOptions">
    <w:name w:val="Menu Options"/>
    <w:basedOn w:val="DefaultParagraphFont"/>
    <w:rsid w:val="008A4141"/>
    <w:rPr>
      <w:rFonts w:ascii="Arial Narrow" w:hAnsi="Arial Narrow"/>
      <w:smallCaps/>
    </w:rPr>
  </w:style>
  <w:style w:type="character" w:customStyle="1" w:styleId="Buttons">
    <w:name w:val="Buttons"/>
    <w:basedOn w:val="DefaultParagraphFont"/>
    <w:rsid w:val="008A4141"/>
    <w:rPr>
      <w:b/>
    </w:rPr>
  </w:style>
  <w:style w:type="character" w:customStyle="1" w:styleId="Underlined">
    <w:name w:val="Underlined"/>
    <w:basedOn w:val="DefaultParagraphFont"/>
    <w:rsid w:val="008A4141"/>
    <w:rPr>
      <w:u w:val="single"/>
    </w:rPr>
  </w:style>
  <w:style w:type="paragraph" w:customStyle="1" w:styleId="TableBodyTextRight">
    <w:name w:val="Table Body Text Right"/>
    <w:basedOn w:val="TableBodyText"/>
    <w:rsid w:val="008A4141"/>
    <w:pPr>
      <w:widowControl w:val="0"/>
      <w:autoSpaceDE w:val="0"/>
      <w:autoSpaceDN w:val="0"/>
      <w:adjustRightInd w:val="0"/>
      <w:jc w:val="right"/>
    </w:pPr>
    <w:rPr>
      <w:rFonts w:cs="Arial"/>
      <w:szCs w:val="18"/>
    </w:rPr>
  </w:style>
  <w:style w:type="paragraph" w:customStyle="1" w:styleId="CopyrightText">
    <w:name w:val="Copyright Text"/>
    <w:basedOn w:val="BodyText"/>
    <w:rsid w:val="008A4141"/>
    <w:rPr>
      <w:sz w:val="18"/>
    </w:rPr>
  </w:style>
  <w:style w:type="paragraph" w:customStyle="1" w:styleId="BodySmallRight">
    <w:name w:val="Body Small Right"/>
    <w:basedOn w:val="BodyTextRight"/>
    <w:rsid w:val="008A4141"/>
    <w:rPr>
      <w:sz w:val="18"/>
      <w:szCs w:val="18"/>
    </w:rPr>
  </w:style>
  <w:style w:type="paragraph" w:customStyle="1" w:styleId="MarginEdition">
    <w:name w:val="Margin Edition"/>
    <w:basedOn w:val="MarginNote"/>
    <w:rsid w:val="008A4141"/>
    <w:pPr>
      <w:spacing w:before="0" w:after="0"/>
    </w:pPr>
    <w:rPr>
      <w:rFonts w:ascii="Times New Roman" w:hAnsi="Times New Roman"/>
      <w:color w:val="999999"/>
    </w:rPr>
  </w:style>
  <w:style w:type="paragraph" w:customStyle="1" w:styleId="Spacer">
    <w:name w:val="Spacer"/>
    <w:basedOn w:val="Normal"/>
    <w:rsid w:val="008A4141"/>
    <w:rPr>
      <w:sz w:val="2"/>
      <w:szCs w:val="2"/>
    </w:rPr>
  </w:style>
  <w:style w:type="character" w:customStyle="1" w:styleId="Small">
    <w:name w:val="Small"/>
    <w:basedOn w:val="DefaultParagraphFont"/>
    <w:rsid w:val="008A4141"/>
    <w:rPr>
      <w:sz w:val="16"/>
    </w:rPr>
  </w:style>
  <w:style w:type="paragraph" w:customStyle="1" w:styleId="WideTable">
    <w:name w:val="Wide Table"/>
    <w:basedOn w:val="Normal"/>
    <w:rsid w:val="008A4141"/>
    <w:pPr>
      <w:ind w:left="-1418"/>
    </w:pPr>
    <w:rPr>
      <w:sz w:val="2"/>
      <w:szCs w:val="2"/>
    </w:rPr>
  </w:style>
  <w:style w:type="character" w:styleId="PageNumber">
    <w:name w:val="page number"/>
    <w:basedOn w:val="DefaultParagraphFont"/>
    <w:rsid w:val="008A4141"/>
  </w:style>
  <w:style w:type="paragraph" w:styleId="Quote">
    <w:name w:val="Quote"/>
    <w:basedOn w:val="Heading1"/>
    <w:link w:val="QuoteChar"/>
    <w:qFormat/>
    <w:rsid w:val="008A4141"/>
    <w:rPr>
      <w:b w:val="0"/>
      <w:sz w:val="72"/>
      <w:szCs w:val="72"/>
      <w:lang w:val="en-NZ"/>
    </w:rPr>
  </w:style>
  <w:style w:type="character" w:customStyle="1" w:styleId="QuoteChar">
    <w:name w:val="Quote Char"/>
    <w:basedOn w:val="DefaultParagraphFont"/>
    <w:link w:val="Quote"/>
    <w:rsid w:val="008A4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141"/>
    <w:pPr>
      <w:pageBreakBefore/>
    </w:pPr>
  </w:style>
  <w:style w:type="paragraph" w:customStyle="1" w:styleId="Border">
    <w:name w:val="Border"/>
    <w:basedOn w:val="Normal"/>
    <w:qFormat/>
    <w:rsid w:val="008A4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141"/>
    <w:rPr>
      <w:b/>
      <w:bCs/>
      <w:i/>
      <w:iCs/>
      <w:color w:val="auto"/>
    </w:rPr>
  </w:style>
  <w:style w:type="paragraph" w:styleId="IntenseQuote">
    <w:name w:val="Intense Quote"/>
    <w:basedOn w:val="Normal"/>
    <w:next w:val="Normal"/>
    <w:link w:val="IntenseQuoteChar"/>
    <w:uiPriority w:val="30"/>
    <w:qFormat/>
    <w:rsid w:val="008A4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1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141"/>
    <w:rPr>
      <w:smallCaps/>
      <w:color w:val="auto"/>
      <w:u w:val="single"/>
    </w:rPr>
  </w:style>
  <w:style w:type="character" w:styleId="IntenseReference">
    <w:name w:val="Intense Reference"/>
    <w:basedOn w:val="DefaultParagraphFont"/>
    <w:uiPriority w:val="32"/>
    <w:qFormat/>
    <w:rsid w:val="008A4141"/>
    <w:rPr>
      <w:b/>
      <w:bCs/>
      <w:smallCaps/>
      <w:color w:val="auto"/>
      <w:spacing w:val="5"/>
      <w:u w:val="single"/>
    </w:rPr>
  </w:style>
  <w:style w:type="paragraph" w:customStyle="1" w:styleId="2ColumnHeading">
    <w:name w:val="2Column Heading"/>
    <w:basedOn w:val="BodyText"/>
    <w:qFormat/>
    <w:rsid w:val="008A4141"/>
    <w:pPr>
      <w:spacing w:after="60"/>
      <w:ind w:left="-2268"/>
    </w:pPr>
    <w:rPr>
      <w:b/>
    </w:rPr>
  </w:style>
  <w:style w:type="paragraph" w:customStyle="1" w:styleId="Heading1TOC">
    <w:name w:val="Heading1 TOC"/>
    <w:basedOn w:val="Normal"/>
    <w:qFormat/>
    <w:rsid w:val="008A4141"/>
    <w:pPr>
      <w:spacing w:before="240" w:after="120"/>
    </w:pPr>
    <w:rPr>
      <w:rFonts w:ascii="Times New Roman" w:hAnsi="Times New Roman"/>
      <w:b/>
      <w:sz w:val="32"/>
    </w:rPr>
  </w:style>
  <w:style w:type="paragraph" w:customStyle="1" w:styleId="Heading2TOC">
    <w:name w:val="Heading2 TOC"/>
    <w:basedOn w:val="Normal"/>
    <w:qFormat/>
    <w:rsid w:val="008A4141"/>
    <w:pPr>
      <w:spacing w:before="240" w:after="60"/>
    </w:pPr>
    <w:rPr>
      <w:rFonts w:ascii="Times New Roman" w:hAnsi="Times New Roman"/>
      <w:b/>
      <w:sz w:val="28"/>
    </w:rPr>
  </w:style>
  <w:style w:type="character" w:customStyle="1" w:styleId="Underline">
    <w:name w:val="Underline"/>
    <w:basedOn w:val="DefaultParagraphFont"/>
    <w:qFormat/>
    <w:rsid w:val="008A4141"/>
    <w:rPr>
      <w:u w:val="single"/>
    </w:rPr>
  </w:style>
  <w:style w:type="character" w:customStyle="1" w:styleId="BoldandItalics">
    <w:name w:val="Bold and Italics"/>
    <w:qFormat/>
    <w:rsid w:val="008A4141"/>
    <w:rPr>
      <w:b/>
      <w:i/>
      <w:u w:val="none"/>
    </w:rPr>
  </w:style>
  <w:style w:type="paragraph" w:styleId="BalloonText">
    <w:name w:val="Balloon Text"/>
    <w:basedOn w:val="Normal"/>
    <w:link w:val="BalloonTextChar"/>
    <w:rsid w:val="008A4141"/>
    <w:rPr>
      <w:rFonts w:ascii="Tahoma" w:hAnsi="Tahoma" w:cs="Tahoma"/>
      <w:sz w:val="16"/>
      <w:szCs w:val="16"/>
    </w:rPr>
  </w:style>
  <w:style w:type="character" w:customStyle="1" w:styleId="BalloonTextChar">
    <w:name w:val="Balloon Text Char"/>
    <w:basedOn w:val="DefaultParagraphFont"/>
    <w:link w:val="BalloonText"/>
    <w:rsid w:val="008A41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1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1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141"/>
    <w:rPr>
      <w:b/>
      <w:color w:val="660033"/>
      <w:spacing w:val="0"/>
    </w:rPr>
  </w:style>
  <w:style w:type="paragraph" w:customStyle="1" w:styleId="Nameditemlist">
    <w:name w:val="Named item list"/>
    <w:basedOn w:val="BodyText"/>
    <w:qFormat/>
    <w:rsid w:val="008A4141"/>
    <w:pPr>
      <w:tabs>
        <w:tab w:val="left" w:pos="2835"/>
      </w:tabs>
      <w:ind w:left="2835" w:hanging="2835"/>
    </w:pPr>
  </w:style>
  <w:style w:type="paragraph" w:customStyle="1" w:styleId="BodyTextnopadding">
    <w:name w:val="Body Text no padding"/>
    <w:basedOn w:val="BodyText"/>
    <w:qFormat/>
    <w:rsid w:val="008A4141"/>
    <w:pPr>
      <w:spacing w:before="0" w:after="0"/>
    </w:pPr>
  </w:style>
  <w:style w:type="paragraph" w:customStyle="1" w:styleId="BodyTextBold">
    <w:name w:val="Body Text Bold"/>
    <w:basedOn w:val="BodyText"/>
    <w:qFormat/>
    <w:rsid w:val="008A4141"/>
    <w:rPr>
      <w:b/>
    </w:rPr>
  </w:style>
  <w:style w:type="character" w:styleId="Hyperlink">
    <w:name w:val="Hyperlink"/>
    <w:basedOn w:val="DefaultParagraphFont"/>
    <w:uiPriority w:val="99"/>
    <w:unhideWhenUsed/>
    <w:rsid w:val="007F73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3901</Characters>
  <Application>Microsoft Office Word</Application>
  <DocSecurity>0</DocSecurity>
  <Lines>139</Lines>
  <Paragraphs>98</Paragraphs>
  <ScaleCrop>false</ScaleCrop>
  <Company>Author-it Software Corporation Ltd.</Company>
  <LinksUpToDate>false</LinksUpToDate>
  <CharactersWithSpaces>4414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AMPA2073 Operate carton scales</dc:title>
  <dc:subject>Approved</dc:subject>
  <dc:creator>Skills Insight</dc:creator>
  <cp:keywords>Release: 1</cp:keywords>
  <dc:description>Review Date: 12 April 2008</dc:description>
  <cp:lastModifiedBy>HSD_TPCMSd.prod</cp:lastModifiedBy>
  <cp:revision>3</cp:revision>
  <dcterms:created xsi:type="dcterms:W3CDTF">2025-03-01T11:44:00Z</dcterms:created>
  <dcterms:modified xsi:type="dcterms:W3CDTF">2025-03-01T11:44:00Z</dcterms:modified>
</cp:coreProperties>
</file>