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9D8" w:rsidP="002539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AMPA2072 Operate carton sealing machine</w:t>
      </w:r>
      <w:r>
        <w:fldChar w:fldCharType="end"/>
      </w:r>
    </w:p>
    <w:p w:rsidR="002539D8" w:rsidP="002539D8">
      <w:pPr>
        <w:pStyle w:val="Version"/>
        <w:sectPr w:rsidSect="004F0E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E57" w:rsidP="004F0E57">
      <w:pPr>
        <w:pStyle w:val="SuperHeading"/>
      </w:pPr>
      <w:r w:rsidRPr="004F0E57">
        <w:t>AMPA2072 Operate carton sealing machine</w:t>
      </w:r>
    </w:p>
    <w:p w:rsidR="00000000" w:rsidRPr="004F0E57" w:rsidP="004F0E57">
      <w:pPr>
        <w:pStyle w:val="Heading1"/>
      </w:pPr>
      <w:bookmarkStart w:id="1" w:name="O_895998"/>
      <w:bookmarkEnd w:id="1"/>
      <w:r w:rsidRPr="004F0E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F0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TableHeading"/>
              <w:rPr>
                <w:lang w:val="en-NZ"/>
              </w:rPr>
            </w:pPr>
            <w:r w:rsidRPr="004F0E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TableHeading"/>
              <w:rPr>
                <w:lang w:val="en-NZ"/>
              </w:rPr>
            </w:pPr>
            <w:r w:rsidRPr="004F0E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TableHeading"/>
              <w:rPr>
                <w:lang w:val="en-NZ"/>
              </w:rPr>
            </w:pPr>
            <w:r w:rsidRPr="004F0E57">
              <w:t>Comment</w:t>
            </w:r>
          </w:p>
        </w:tc>
      </w:tr>
      <w:tr w:rsidTr="004F0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BodyText"/>
              <w:rPr>
                <w:lang w:val="en-NZ"/>
              </w:rPr>
            </w:pPr>
            <w:r w:rsidRPr="004F0E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BodyText"/>
              <w:rPr>
                <w:lang w:val="en-NZ"/>
              </w:rPr>
            </w:pPr>
            <w:r w:rsidRPr="004F0E5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7" w:rsidP="004F0E57">
            <w:pPr>
              <w:pStyle w:val="BodyText"/>
            </w:pPr>
            <w:r w:rsidRPr="004F0E57">
              <w:t>Initial release</w:t>
            </w:r>
          </w:p>
        </w:tc>
      </w:tr>
    </w:tbl>
    <w:p w:rsidR="00000000" w:rsidRPr="004F0E57" w:rsidP="004F0E57">
      <w:pPr>
        <w:pStyle w:val="BodyText"/>
      </w:pPr>
    </w:p>
    <w:p w:rsidR="00000000" w:rsidRPr="004F0E57" w:rsidP="004F0E57">
      <w:pPr>
        <w:pStyle w:val="AllowPageBreak"/>
      </w:pPr>
    </w:p>
    <w:p w:rsidR="00000000" w:rsidRPr="004F0E57" w:rsidP="004F0E57">
      <w:pPr>
        <w:pStyle w:val="Heading1"/>
      </w:pPr>
      <w:bookmarkStart w:id="2" w:name="O_895999"/>
      <w:bookmarkEnd w:id="2"/>
      <w:r w:rsidRPr="004F0E57">
        <w:t>Application</w:t>
      </w:r>
    </w:p>
    <w:p w:rsidR="00000000" w:rsidRPr="004F0E57" w:rsidP="002539D8">
      <w:pPr>
        <w:pStyle w:val="BodyText"/>
      </w:pPr>
      <w:r w:rsidRPr="004F0E57">
        <w:t>This unit describes the skills and knowledge required to operate carton sealing machines such as carton gluing machines and heat shrink wrap machines.</w:t>
      </w:r>
    </w:p>
    <w:p w:rsidR="00000000" w:rsidRPr="004F0E57" w:rsidP="002539D8">
      <w:pPr>
        <w:pStyle w:val="BodyText"/>
      </w:pPr>
      <w:r w:rsidRPr="004F0E57">
        <w:t>This unit is applicable to workers in a registered meat processing premises such as an abattoir (offal room, tripe room, boning room), food service operations, smallgoods factory, wholesale butchery, game meat processing establishment or pet food premise</w:t>
      </w:r>
      <w:r w:rsidRPr="004F0E57">
        <w:t>s.</w:t>
      </w:r>
    </w:p>
    <w:p w:rsidR="00000000" w:rsidRPr="004F0E57" w:rsidP="002539D8">
      <w:pPr>
        <w:pStyle w:val="BodyText"/>
      </w:pPr>
      <w:r w:rsidRPr="004F0E57">
        <w:t xml:space="preserve">All work should be carried out to comply with workplace and hygiene requirements. </w:t>
      </w:r>
    </w:p>
    <w:p w:rsidR="00000000" w:rsidRPr="004F0E57" w:rsidP="002539D8">
      <w:pPr>
        <w:pStyle w:val="BodyText"/>
      </w:pPr>
      <w:r w:rsidRPr="004F0E57">
        <w:t>This unit applies to individuals who work under general supervision, exercise limited autonomy and have some accountability for their own work.</w:t>
      </w:r>
    </w:p>
    <w:p w:rsidR="00000000" w:rsidRPr="004F0E57" w:rsidP="002539D8">
      <w:pPr>
        <w:pStyle w:val="BodyText"/>
      </w:pPr>
      <w:r w:rsidRPr="004F0E57">
        <w:t>No occupational licensi</w:t>
      </w:r>
      <w:r w:rsidRPr="004F0E57">
        <w:t>ng, legislative or certification requirements are known to apply to this unit at the time of publication.</w:t>
      </w:r>
    </w:p>
    <w:p w:rsidR="00000000" w:rsidRPr="004F0E57" w:rsidP="002539D8">
      <w:pPr>
        <w:pStyle w:val="BodyText"/>
      </w:pPr>
      <w:r w:rsidRPr="004F0E57">
        <w:t>This unit must be delivered and assessed in the context of Australian meat processing standards and regulations.</w:t>
      </w:r>
    </w:p>
    <w:p w:rsidR="00000000" w:rsidRPr="004F0E57" w:rsidP="004F0E57">
      <w:pPr>
        <w:pStyle w:val="Heading1"/>
      </w:pPr>
      <w:bookmarkStart w:id="3" w:name="O_896000"/>
      <w:bookmarkEnd w:id="3"/>
      <w:r w:rsidRPr="004F0E57">
        <w:t>Pre-requisite Unit</w:t>
      </w:r>
    </w:p>
    <w:p w:rsidR="00000000" w:rsidRPr="004F0E57" w:rsidP="002539D8">
      <w:pPr>
        <w:pStyle w:val="BodyText"/>
      </w:pPr>
      <w:r w:rsidRPr="004F0E57">
        <w:t>Nil.</w:t>
      </w:r>
    </w:p>
    <w:p w:rsidR="00000000" w:rsidRPr="004F0E57" w:rsidP="004F0E57">
      <w:pPr>
        <w:pStyle w:val="Heading1"/>
      </w:pPr>
      <w:bookmarkStart w:id="4" w:name="O_896002"/>
      <w:bookmarkEnd w:id="4"/>
      <w:r w:rsidRPr="004F0E57">
        <w:t>Unit Sector</w:t>
      </w:r>
    </w:p>
    <w:p w:rsidR="00000000" w:rsidRPr="004F0E57" w:rsidP="004F0E57">
      <w:pPr>
        <w:pStyle w:val="Heading1"/>
      </w:pPr>
      <w:bookmarkStart w:id="5" w:name="O_896003"/>
      <w:bookmarkEnd w:id="5"/>
      <w:r w:rsidRPr="004F0E5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539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Heading4"/>
              <w:rPr>
                <w:lang w:val="en-NZ"/>
              </w:rPr>
            </w:pPr>
            <w:r w:rsidRPr="004F0E5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Heading4"/>
              <w:rPr>
                <w:lang w:val="en-NZ"/>
              </w:rPr>
            </w:pPr>
            <w:r w:rsidRPr="004F0E57">
              <w:t>Performance criteria</w:t>
            </w:r>
          </w:p>
        </w:tc>
      </w:tr>
      <w:tr w:rsidTr="002539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BodyText"/>
              <w:rPr>
                <w:lang w:val="en-NZ"/>
              </w:rPr>
            </w:pPr>
            <w:r w:rsidRPr="004F0E5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BodyText"/>
              <w:rPr>
                <w:lang w:val="en-NZ"/>
              </w:rPr>
            </w:pPr>
            <w:r w:rsidRPr="004F0E57">
              <w:t>Performance criteria describe the performance needed to demonstrate achievement of the element.</w:t>
            </w:r>
          </w:p>
        </w:tc>
      </w:tr>
      <w:tr w:rsidTr="002539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List"/>
              <w:rPr>
                <w:lang w:val="en-NZ"/>
              </w:rPr>
            </w:pPr>
            <w:r w:rsidRPr="004F0E57">
              <w:t>1.</w:t>
            </w:r>
            <w:r w:rsidRPr="004F0E57">
              <w:tab/>
            </w:r>
            <w:r w:rsidRPr="004F0E57">
              <w:t>Operate sealing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7" w:rsidP="004F0E57">
            <w:pPr>
              <w:pStyle w:val="List"/>
            </w:pPr>
            <w:r w:rsidRPr="004F0E57">
              <w:t>1.1</w:t>
            </w:r>
            <w:r w:rsidRPr="004F0E57">
              <w:tab/>
              <w:t>Operate sealing machine in accordance with workplace requirements and manufacturer</w:t>
            </w:r>
            <w:r>
              <w:t>’</w:t>
            </w:r>
            <w:r w:rsidRPr="004F0E57">
              <w:t>s specifications</w:t>
            </w:r>
          </w:p>
          <w:p w:rsidR="00000000" w:rsidP="004F0E57">
            <w:pPr>
              <w:pStyle w:val="List"/>
              <w:rPr>
                <w:lang w:val="en-NZ"/>
              </w:rPr>
            </w:pPr>
            <w:r w:rsidRPr="004F0E57">
              <w:t>1.2</w:t>
            </w:r>
            <w:r w:rsidRPr="004F0E57">
              <w:tab/>
              <w:t>Report defects promptly in accordance with workplace requirements</w:t>
            </w:r>
          </w:p>
        </w:tc>
      </w:tr>
      <w:tr w:rsidTr="002539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List"/>
              <w:rPr>
                <w:lang w:val="en-NZ"/>
              </w:rPr>
            </w:pPr>
            <w:r w:rsidRPr="004F0E57">
              <w:t>2.</w:t>
            </w:r>
            <w:r w:rsidRPr="004F0E57">
              <w:tab/>
              <w:t>Maintain sealing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7" w:rsidP="004F0E57">
            <w:pPr>
              <w:pStyle w:val="List"/>
            </w:pPr>
            <w:r w:rsidRPr="004F0E57">
              <w:t>2.1</w:t>
            </w:r>
            <w:r w:rsidRPr="004F0E57">
              <w:tab/>
            </w:r>
            <w:r w:rsidRPr="004F0E57">
              <w:t>Maintain sealing machine in accordance with manufacturer</w:t>
            </w:r>
            <w:r>
              <w:t>’</w:t>
            </w:r>
            <w:r w:rsidRPr="004F0E57">
              <w:t>s specifications and workplace requirements</w:t>
            </w:r>
          </w:p>
          <w:p w:rsidR="00000000" w:rsidRPr="004F0E57" w:rsidP="004F0E57">
            <w:pPr>
              <w:pStyle w:val="List"/>
            </w:pPr>
            <w:r w:rsidRPr="004F0E57">
              <w:t>2.2</w:t>
            </w:r>
            <w:r w:rsidRPr="004F0E57">
              <w:tab/>
              <w:t>Monitor consumables at designated intervals in accordance with workplace requirements</w:t>
            </w:r>
          </w:p>
          <w:p w:rsidR="00000000" w:rsidRPr="004F0E57" w:rsidP="004F0E57">
            <w:pPr>
              <w:pStyle w:val="List"/>
            </w:pPr>
            <w:r w:rsidRPr="004F0E57">
              <w:t>2.3</w:t>
            </w:r>
            <w:r w:rsidRPr="004F0E57">
              <w:tab/>
              <w:t>Refill consumables in accordance with workplace requirements</w:t>
            </w:r>
          </w:p>
        </w:tc>
      </w:tr>
    </w:tbl>
    <w:p w:rsidR="00000000" w:rsidRPr="004F0E57" w:rsidP="004F0E57">
      <w:pPr>
        <w:pStyle w:val="BodyText"/>
      </w:pPr>
    </w:p>
    <w:p w:rsidR="00000000" w:rsidRPr="004F0E57" w:rsidP="004F0E57">
      <w:pPr>
        <w:pStyle w:val="AllowPageBreak"/>
      </w:pPr>
    </w:p>
    <w:p w:rsidR="00000000" w:rsidRPr="004F0E57" w:rsidP="004F0E57">
      <w:pPr>
        <w:pStyle w:val="Heading1"/>
      </w:pPr>
      <w:bookmarkStart w:id="6" w:name="O_896004"/>
      <w:bookmarkEnd w:id="6"/>
      <w:r w:rsidRPr="004F0E57">
        <w:t>Foundation Skills</w:t>
      </w:r>
    </w:p>
    <w:p w:rsidR="00000000" w:rsidRPr="004F0E57" w:rsidP="002539D8">
      <w:pPr>
        <w:pStyle w:val="BodyText"/>
      </w:pPr>
      <w:r w:rsidRPr="004F0E57">
        <w:t>Foundation Skills essential to performance are explicit in the performance criteria of this unit of competency.</w:t>
      </w:r>
    </w:p>
    <w:p w:rsidR="00000000" w:rsidRPr="004F0E57" w:rsidP="004F0E57">
      <w:pPr>
        <w:pStyle w:val="Heading1"/>
      </w:pPr>
      <w:bookmarkStart w:id="7" w:name="O_896005"/>
      <w:bookmarkEnd w:id="7"/>
      <w:r w:rsidRPr="004F0E57">
        <w:t>Range of Conditions</w:t>
      </w:r>
    </w:p>
    <w:p w:rsidR="00000000" w:rsidRPr="004F0E57" w:rsidP="004F0E57">
      <w:pPr>
        <w:pStyle w:val="Heading1"/>
      </w:pPr>
      <w:bookmarkStart w:id="8" w:name="O_896006"/>
      <w:bookmarkEnd w:id="8"/>
      <w:r w:rsidRPr="004F0E57">
        <w:t>Unit Mapping Information</w:t>
      </w:r>
    </w:p>
    <w:p w:rsidR="00000000" w:rsidRPr="004F0E57" w:rsidP="002539D8">
      <w:pPr>
        <w:pStyle w:val="BodyText"/>
      </w:pPr>
      <w:r w:rsidRPr="004F0E57">
        <w:t>This unit is equivalent to MT</w:t>
      </w:r>
      <w:r w:rsidRPr="004F0E57">
        <w:t>MP2081C Operate carton sealing machine.</w:t>
      </w:r>
    </w:p>
    <w:p w:rsidR="00000000" w:rsidRPr="004F0E57" w:rsidP="004F0E57">
      <w:pPr>
        <w:pStyle w:val="Heading1"/>
      </w:pPr>
      <w:bookmarkStart w:id="9" w:name="O_896013"/>
      <w:bookmarkEnd w:id="9"/>
      <w:r w:rsidRPr="004F0E57">
        <w:t>Links</w:t>
      </w:r>
    </w:p>
    <w:p w:rsidR="00000000" w:rsidRPr="004F0E57" w:rsidP="002539D8">
      <w:pPr>
        <w:pStyle w:val="BodyText"/>
      </w:pPr>
      <w:r w:rsidRPr="004F0E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F1E1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F0E57" w:rsidP="002539D8">
      <w:pPr>
        <w:pStyle w:val="BodyText"/>
        <w:sectPr w:rsidSect="004F0E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0E57" w:rsidP="004F0E57">
      <w:pPr>
        <w:pStyle w:val="SuperHeading"/>
      </w:pPr>
      <w:r w:rsidRPr="004F0E57">
        <w:t>Assessment Requirements for AMPA2072 Operate carton sealing machine</w:t>
      </w:r>
    </w:p>
    <w:p w:rsidR="00000000" w:rsidRPr="004F0E57" w:rsidP="004F0E57">
      <w:pPr>
        <w:pStyle w:val="Heading1"/>
      </w:pPr>
      <w:bookmarkStart w:id="10" w:name="O_896008"/>
      <w:bookmarkEnd w:id="10"/>
      <w:r w:rsidRPr="004F0E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F0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TableHeading"/>
              <w:rPr>
                <w:lang w:val="en-NZ"/>
              </w:rPr>
            </w:pPr>
            <w:r w:rsidRPr="004F0E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TableHeading"/>
              <w:rPr>
                <w:lang w:val="en-NZ"/>
              </w:rPr>
            </w:pPr>
            <w:r w:rsidRPr="004F0E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TableHeading"/>
              <w:rPr>
                <w:lang w:val="en-NZ"/>
              </w:rPr>
            </w:pPr>
            <w:r w:rsidRPr="004F0E57">
              <w:t>Comment</w:t>
            </w:r>
          </w:p>
        </w:tc>
      </w:tr>
      <w:tr w:rsidTr="004F0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BodyText"/>
              <w:rPr>
                <w:lang w:val="en-NZ"/>
              </w:rPr>
            </w:pPr>
            <w:r w:rsidRPr="004F0E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7">
            <w:pPr>
              <w:pStyle w:val="BodyText"/>
              <w:rPr>
                <w:lang w:val="en-NZ"/>
              </w:rPr>
            </w:pPr>
            <w:r w:rsidRPr="004F0E5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7" w:rsidP="004F0E57">
            <w:pPr>
              <w:pStyle w:val="BodyText"/>
            </w:pPr>
            <w:r w:rsidRPr="004F0E57">
              <w:t>Initial release</w:t>
            </w:r>
          </w:p>
        </w:tc>
      </w:tr>
    </w:tbl>
    <w:p w:rsidR="00000000" w:rsidRPr="004F0E57" w:rsidP="004F0E57">
      <w:pPr>
        <w:pStyle w:val="BodyText"/>
      </w:pPr>
    </w:p>
    <w:p w:rsidR="00000000" w:rsidRPr="004F0E57" w:rsidP="004F0E57">
      <w:pPr>
        <w:pStyle w:val="AllowPageBreak"/>
      </w:pPr>
    </w:p>
    <w:p w:rsidR="00000000" w:rsidRPr="004F0E57" w:rsidP="004F0E57">
      <w:pPr>
        <w:pStyle w:val="Heading1"/>
      </w:pPr>
      <w:bookmarkStart w:id="11" w:name="O_896009"/>
      <w:bookmarkEnd w:id="11"/>
      <w:r w:rsidRPr="004F0E57">
        <w:t>Performance Evidence</w:t>
      </w:r>
    </w:p>
    <w:p w:rsidR="00000000" w:rsidRPr="004F0E57" w:rsidP="002539D8">
      <w:pPr>
        <w:pStyle w:val="BodyText"/>
      </w:pPr>
      <w:r w:rsidRPr="004F0E57">
        <w:t>The candidate must operate carton sealing machines such as carton gluing machines and heat shrink wrap machines.</w:t>
      </w:r>
    </w:p>
    <w:p w:rsidR="00000000" w:rsidRPr="004F0E57" w:rsidP="002539D8">
      <w:pPr>
        <w:pStyle w:val="BodyText"/>
      </w:pPr>
      <w:r w:rsidRPr="004F0E57">
        <w:t xml:space="preserve">The candidate must: </w:t>
      </w:r>
    </w:p>
    <w:p w:rsidR="00000000" w:rsidRPr="004F0E57" w:rsidP="004F0E57">
      <w:pPr>
        <w:pStyle w:val="ListBullet"/>
      </w:pPr>
      <w:r w:rsidRPr="004F0E57">
        <w:t>operate the carton sealing machine in accordance with manufacturer</w:t>
      </w:r>
      <w:r>
        <w:t>’</w:t>
      </w:r>
      <w:r w:rsidRPr="004F0E57">
        <w:t>s specifications and workplace requirements</w:t>
      </w:r>
    </w:p>
    <w:p w:rsidR="00000000" w:rsidRPr="004F0E57" w:rsidP="004F0E57">
      <w:pPr>
        <w:pStyle w:val="ListBullet"/>
      </w:pPr>
      <w:r w:rsidRPr="004F0E57">
        <w:t>operate t</w:t>
      </w:r>
      <w:r w:rsidRPr="004F0E57">
        <w:t>he carton sealing machine in accordance with workplace health and safety requirements</w:t>
      </w:r>
    </w:p>
    <w:p w:rsidR="00000000" w:rsidRPr="004F0E57" w:rsidP="004F0E57">
      <w:pPr>
        <w:pStyle w:val="ListBullet"/>
      </w:pPr>
      <w:r w:rsidRPr="004F0E57">
        <w:t>re-load the carton sealing machine with consumables</w:t>
      </w:r>
    </w:p>
    <w:p w:rsidR="00000000" w:rsidRPr="004F0E57" w:rsidP="004F0E57">
      <w:pPr>
        <w:pStyle w:val="ListBullet"/>
      </w:pPr>
      <w:r w:rsidRPr="004F0E57">
        <w:t>report equipment faults to supervisor</w:t>
      </w:r>
    </w:p>
    <w:p w:rsidR="00000000" w:rsidRPr="004F0E57" w:rsidP="004F0E57">
      <w:pPr>
        <w:pStyle w:val="ListBullet"/>
      </w:pPr>
      <w:r w:rsidRPr="004F0E57">
        <w:t>apply relevant regulatory requirements</w:t>
      </w:r>
    </w:p>
    <w:p w:rsidR="00000000" w:rsidRPr="004F0E57" w:rsidP="004F0E57">
      <w:pPr>
        <w:pStyle w:val="ListBullet"/>
      </w:pPr>
      <w:r w:rsidRPr="004F0E57">
        <w:t>use communication skills relevant to work</w:t>
      </w:r>
      <w:r w:rsidRPr="004F0E57">
        <w:t xml:space="preserve"> instructions</w:t>
      </w:r>
    </w:p>
    <w:p w:rsidR="00000000" w:rsidRPr="004F0E57" w:rsidP="004F0E57">
      <w:pPr>
        <w:pStyle w:val="AllowPageBreak"/>
      </w:pPr>
    </w:p>
    <w:p w:rsidR="00000000" w:rsidRPr="004F0E57" w:rsidP="004F0E57">
      <w:pPr>
        <w:pStyle w:val="Heading1"/>
      </w:pPr>
      <w:bookmarkStart w:id="12" w:name="O_896010"/>
      <w:bookmarkEnd w:id="12"/>
      <w:r w:rsidRPr="004F0E57">
        <w:t>Knowledge Evidence</w:t>
      </w:r>
    </w:p>
    <w:p w:rsidR="00000000" w:rsidRPr="004F0E57" w:rsidP="002539D8">
      <w:pPr>
        <w:pStyle w:val="BodyText"/>
      </w:pPr>
      <w:r w:rsidRPr="004F0E57">
        <w:t xml:space="preserve">The candidate must demonstrate a basic factual, technical and procedural knowledge of: </w:t>
      </w:r>
    </w:p>
    <w:p w:rsidR="00000000" w:rsidRPr="004F0E57" w:rsidP="004F0E57">
      <w:pPr>
        <w:pStyle w:val="ListBullet"/>
      </w:pPr>
      <w:r w:rsidRPr="004F0E57">
        <w:t>workplace health and safety requirements related to sealing cartons</w:t>
      </w:r>
    </w:p>
    <w:p w:rsidR="00000000" w:rsidRPr="004F0E57" w:rsidP="004F0E57">
      <w:pPr>
        <w:pStyle w:val="ListBullet"/>
      </w:pPr>
      <w:r w:rsidRPr="004F0E57">
        <w:t>operation of the carton sealing machine</w:t>
      </w:r>
    </w:p>
    <w:p w:rsidR="00000000" w:rsidRPr="004F0E57" w:rsidP="004F0E57">
      <w:pPr>
        <w:pStyle w:val="ListBullet"/>
      </w:pPr>
      <w:r w:rsidRPr="004F0E57">
        <w:t>work inst</w:t>
      </w:r>
      <w:r w:rsidRPr="004F0E57">
        <w:t>ructions related to sealing cartons</w:t>
      </w:r>
    </w:p>
    <w:p w:rsidR="00000000" w:rsidRPr="004F0E57" w:rsidP="004F0E57">
      <w:pPr>
        <w:pStyle w:val="ListBullet"/>
      </w:pPr>
      <w:r w:rsidRPr="004F0E57">
        <w:t>relevant regulatory requirements</w:t>
      </w:r>
    </w:p>
    <w:p w:rsidR="00000000" w:rsidRPr="004F0E57" w:rsidP="004F0E57">
      <w:pPr>
        <w:pStyle w:val="AllowPageBreak"/>
      </w:pPr>
    </w:p>
    <w:p w:rsidR="00000000" w:rsidRPr="004F0E57" w:rsidP="004F0E57">
      <w:pPr>
        <w:pStyle w:val="Heading1"/>
      </w:pPr>
      <w:bookmarkStart w:id="13" w:name="O_896011"/>
      <w:bookmarkEnd w:id="13"/>
      <w:r w:rsidRPr="004F0E57">
        <w:t>Assessment Conditions</w:t>
      </w:r>
    </w:p>
    <w:p w:rsidR="00000000" w:rsidRPr="004F0E57" w:rsidP="002539D8">
      <w:pPr>
        <w:pStyle w:val="BodyText"/>
      </w:pPr>
      <w:r w:rsidRPr="004F0E57">
        <w:t>Assessment must occur in a meat processing or wholesaling operation.</w:t>
      </w:r>
    </w:p>
    <w:p w:rsidR="00000000" w:rsidRPr="004F0E57" w:rsidP="002539D8">
      <w:pPr>
        <w:pStyle w:val="BodyText"/>
      </w:pPr>
      <w:r w:rsidRPr="004F0E57">
        <w:t>Competency must be demonstrated at normal production speed.</w:t>
      </w:r>
    </w:p>
    <w:p w:rsidR="00000000" w:rsidRPr="004F0E57" w:rsidP="002539D8">
      <w:pPr>
        <w:pStyle w:val="BodyText"/>
      </w:pPr>
      <w:r w:rsidRPr="004F0E57">
        <w:t xml:space="preserve">As a minimum, the following three forms of assessment must be used: </w:t>
      </w:r>
    </w:p>
    <w:p w:rsidR="00000000" w:rsidRPr="004F0E57" w:rsidP="004F0E57">
      <w:pPr>
        <w:pStyle w:val="ListBullet"/>
      </w:pPr>
      <w:r w:rsidRPr="004F0E57">
        <w:t>quiz of underpinning knowledge</w:t>
      </w:r>
    </w:p>
    <w:p w:rsidR="00000000" w:rsidRPr="004F0E57" w:rsidP="004F0E57">
      <w:pPr>
        <w:pStyle w:val="ListBullet"/>
      </w:pPr>
      <w:r w:rsidRPr="004F0E57">
        <w:t xml:space="preserve">workplace demonstration </w:t>
      </w:r>
    </w:p>
    <w:p w:rsidR="00000000" w:rsidRPr="004F0E57" w:rsidP="004F0E57">
      <w:pPr>
        <w:pStyle w:val="ListBullet"/>
      </w:pPr>
      <w:r w:rsidRPr="004F0E57">
        <w:t>workplace referee or third-party report of performance over time</w:t>
      </w:r>
    </w:p>
    <w:p w:rsidR="00000000" w:rsidRPr="004F0E57" w:rsidP="004F0E57">
      <w:pPr>
        <w:pStyle w:val="BodyText"/>
      </w:pPr>
    </w:p>
    <w:p w:rsidR="00000000" w:rsidRPr="004F0E57" w:rsidP="002539D8">
      <w:pPr>
        <w:pStyle w:val="BodyText"/>
      </w:pPr>
      <w:r w:rsidRPr="004F0E57">
        <w:t>Assessors must satisfy the current standards for RTOs.</w:t>
      </w:r>
    </w:p>
    <w:p w:rsidR="00000000" w:rsidRPr="004F0E57" w:rsidP="004F0E57">
      <w:pPr>
        <w:pStyle w:val="Heading1"/>
      </w:pPr>
      <w:bookmarkStart w:id="14" w:name="O_896014"/>
      <w:bookmarkEnd w:id="14"/>
      <w:r w:rsidRPr="004F0E57">
        <w:t>Links</w:t>
      </w:r>
    </w:p>
    <w:p w:rsidR="00000000" w:rsidRPr="004F0E57" w:rsidP="002539D8">
      <w:pPr>
        <w:pStyle w:val="BodyText"/>
      </w:pPr>
      <w:r w:rsidRPr="004F0E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F1E1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F0E57" w:rsidP="004F0E57"/>
    <w:sectPr w:rsidSect="004F0E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57" w:rsidRPr="002539D8" w:rsidP="002539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D8" w:rsidP="004F0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9D8" w:rsidP="004F0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39D8" w:rsidP="004F0E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57" w:rsidP="004F0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39D8">
      <w:t>Approved</w:t>
    </w:r>
    <w:r w:rsidR="002539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39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39D8">
      <w:rPr>
        <w:noProof/>
      </w:rPr>
      <w:t>4</w:t>
    </w:r>
    <w:r>
      <w:rPr>
        <w:noProof/>
      </w:rPr>
      <w:fldChar w:fldCharType="end"/>
    </w:r>
  </w:p>
  <w:p w:rsidR="004F0E57" w:rsidP="004F0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39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39D8">
      <w:t>Skills Insight</w:t>
    </w:r>
    <w:r w:rsidR="002539D8">
      <w:fldChar w:fldCharType="end"/>
    </w:r>
  </w:p>
  <w:p w:rsidR="004F0E57" w:rsidP="004F0E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E57" w:rsidRPr="002539D8" w:rsidP="002539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D8" w:rsidRPr="002D2AF8" w:rsidP="004F0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AMPA2072 Operate carton sealing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39D8" w:rsidP="004F0E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57" w:rsidRPr="002D2AF8" w:rsidP="004F0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39D8">
      <w:t>AMPA2072 Operate carton sealing machine</w:t>
    </w:r>
    <w:r w:rsidR="002539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39D8">
      <w:rPr>
        <w:noProof/>
      </w:rPr>
      <w:t>2 March 2025</w:t>
    </w:r>
    <w:r>
      <w:fldChar w:fldCharType="end"/>
    </w:r>
  </w:p>
  <w:p w:rsidR="004F0E57" w:rsidP="004F0E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465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6EB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E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E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E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E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E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E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E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E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E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E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E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E57"/>
  </w:style>
  <w:style w:type="character" w:customStyle="1" w:styleId="Heading1Char">
    <w:name w:val="Heading 1 Char"/>
    <w:basedOn w:val="DefaultParagraphFont"/>
    <w:link w:val="Heading1"/>
    <w:rsid w:val="004F0E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E5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F0E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E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0E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0E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F0E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F0E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F0E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E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E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E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E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E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E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E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E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E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E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E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E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E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0E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0E57"/>
    <w:rPr>
      <w:b/>
      <w:spacing w:val="0"/>
    </w:rPr>
  </w:style>
  <w:style w:type="paragraph" w:customStyle="1" w:styleId="SuperTitle">
    <w:name w:val="SuperTitle"/>
    <w:basedOn w:val="Title"/>
    <w:rsid w:val="004F0E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E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E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E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E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E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E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E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E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E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E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E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E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E57"/>
    <w:rPr>
      <w:i/>
    </w:rPr>
  </w:style>
  <w:style w:type="paragraph" w:styleId="Caption">
    <w:name w:val="caption"/>
    <w:basedOn w:val="BodyText"/>
    <w:next w:val="Normal"/>
    <w:qFormat/>
    <w:rsid w:val="004F0E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E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E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E57"/>
  </w:style>
  <w:style w:type="paragraph" w:styleId="TableofFigures">
    <w:name w:val="table of figures"/>
    <w:basedOn w:val="Normal"/>
    <w:next w:val="Normal"/>
    <w:semiHidden/>
    <w:rsid w:val="004F0E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E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0E57"/>
    <w:rPr>
      <w:rFonts w:ascii="Wingdings" w:hAnsi="Wingdings"/>
    </w:rPr>
  </w:style>
  <w:style w:type="character" w:customStyle="1" w:styleId="HotSpot">
    <w:name w:val="HotSpot"/>
    <w:rsid w:val="004F0E57"/>
    <w:rPr>
      <w:color w:val="0033CC"/>
      <w:u w:val="none"/>
    </w:rPr>
  </w:style>
  <w:style w:type="paragraph" w:customStyle="1" w:styleId="BodyTextRight">
    <w:name w:val="Body Text Right"/>
    <w:basedOn w:val="BodyText"/>
    <w:rsid w:val="004F0E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E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E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E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E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E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E57"/>
    <w:rPr>
      <w:sz w:val="32"/>
    </w:rPr>
  </w:style>
  <w:style w:type="paragraph" w:customStyle="1" w:styleId="HeadingProcedure">
    <w:name w:val="Heading Procedure"/>
    <w:basedOn w:val="HeadingBase"/>
    <w:next w:val="Normal"/>
    <w:rsid w:val="004F0E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E57"/>
    <w:pPr>
      <w:spacing w:before="60" w:after="60"/>
    </w:pPr>
  </w:style>
  <w:style w:type="paragraph" w:styleId="ListContinue">
    <w:name w:val="List Continue"/>
    <w:basedOn w:val="List"/>
    <w:rsid w:val="004F0E57"/>
    <w:pPr>
      <w:ind w:firstLine="0"/>
    </w:pPr>
  </w:style>
  <w:style w:type="paragraph" w:customStyle="1" w:styleId="ListNote">
    <w:name w:val="List Note"/>
    <w:basedOn w:val="List"/>
    <w:rsid w:val="004F0E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E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E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E57"/>
    <w:rPr>
      <w:rFonts w:ascii="Courier New" w:hAnsi="Courier New"/>
    </w:rPr>
  </w:style>
  <w:style w:type="paragraph" w:customStyle="1" w:styleId="NoteBullet">
    <w:name w:val="Note Bullet"/>
    <w:basedOn w:val="Note"/>
    <w:rsid w:val="004F0E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E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E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E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E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0E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E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E57"/>
    <w:rPr>
      <w:b/>
      <w:smallCaps/>
    </w:rPr>
  </w:style>
  <w:style w:type="paragraph" w:customStyle="1" w:styleId="TableListNumber">
    <w:name w:val="Table List Number"/>
    <w:basedOn w:val="ListNumber"/>
    <w:rsid w:val="004F0E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E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E57"/>
    <w:pPr>
      <w:numPr>
        <w:numId w:val="8"/>
      </w:numPr>
    </w:pPr>
  </w:style>
  <w:style w:type="paragraph" w:customStyle="1" w:styleId="ListAlpha2">
    <w:name w:val="List Alpha 2"/>
    <w:basedOn w:val="List2"/>
    <w:rsid w:val="004F0E57"/>
    <w:pPr>
      <w:numPr>
        <w:numId w:val="7"/>
      </w:numPr>
    </w:pPr>
  </w:style>
  <w:style w:type="paragraph" w:styleId="List2">
    <w:name w:val="List 2"/>
    <w:basedOn w:val="BodyText"/>
    <w:rsid w:val="004F0E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E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E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E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E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E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0E57"/>
    <w:pPr>
      <w:numPr>
        <w:numId w:val="3"/>
      </w:numPr>
    </w:pPr>
  </w:style>
  <w:style w:type="paragraph" w:styleId="ListContinue2">
    <w:name w:val="List Continue 2"/>
    <w:basedOn w:val="List2"/>
    <w:rsid w:val="004F0E57"/>
    <w:pPr>
      <w:ind w:firstLine="0"/>
    </w:pPr>
  </w:style>
  <w:style w:type="paragraph" w:styleId="ListContinue3">
    <w:name w:val="List Continue 3"/>
    <w:basedOn w:val="List3"/>
    <w:rsid w:val="004F0E57"/>
    <w:pPr>
      <w:ind w:left="1021" w:firstLine="0"/>
    </w:pPr>
  </w:style>
  <w:style w:type="paragraph" w:styleId="ListContinue4">
    <w:name w:val="List Continue 4"/>
    <w:basedOn w:val="List4"/>
    <w:rsid w:val="004F0E57"/>
    <w:pPr>
      <w:ind w:firstLine="0"/>
    </w:pPr>
  </w:style>
  <w:style w:type="paragraph" w:styleId="ListContinue5">
    <w:name w:val="List Continue 5"/>
    <w:basedOn w:val="List5"/>
    <w:rsid w:val="004F0E57"/>
    <w:pPr>
      <w:ind w:firstLine="0"/>
    </w:pPr>
  </w:style>
  <w:style w:type="paragraph" w:styleId="ListNumber3">
    <w:name w:val="List Number 3"/>
    <w:basedOn w:val="List3"/>
    <w:rsid w:val="004F0E57"/>
    <w:pPr>
      <w:numPr>
        <w:numId w:val="4"/>
      </w:numPr>
    </w:pPr>
  </w:style>
  <w:style w:type="paragraph" w:styleId="ListNumber4">
    <w:name w:val="List Number 4"/>
    <w:basedOn w:val="List4"/>
    <w:rsid w:val="004F0E57"/>
    <w:pPr>
      <w:numPr>
        <w:numId w:val="5"/>
      </w:numPr>
    </w:pPr>
  </w:style>
  <w:style w:type="paragraph" w:styleId="ListNumber5">
    <w:name w:val="List Number 5"/>
    <w:basedOn w:val="List5"/>
    <w:rsid w:val="004F0E57"/>
    <w:pPr>
      <w:numPr>
        <w:numId w:val="6"/>
      </w:numPr>
    </w:pPr>
  </w:style>
  <w:style w:type="paragraph" w:styleId="BlockText">
    <w:name w:val="Block Text"/>
    <w:basedOn w:val="Normal"/>
    <w:rsid w:val="004F0E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E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E57"/>
    <w:rPr>
      <w:sz w:val="16"/>
      <w:vertAlign w:val="superscript"/>
    </w:rPr>
  </w:style>
  <w:style w:type="character" w:customStyle="1" w:styleId="Symbols">
    <w:name w:val="Symbols"/>
    <w:basedOn w:val="DefaultParagraphFont"/>
    <w:rsid w:val="004F0E57"/>
    <w:rPr>
      <w:rFonts w:ascii="Symbol" w:hAnsi="Symbol"/>
    </w:rPr>
  </w:style>
  <w:style w:type="character" w:customStyle="1" w:styleId="MenuOptions">
    <w:name w:val="Menu Options"/>
    <w:basedOn w:val="DefaultParagraphFont"/>
    <w:rsid w:val="004F0E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E57"/>
    <w:rPr>
      <w:b/>
    </w:rPr>
  </w:style>
  <w:style w:type="character" w:customStyle="1" w:styleId="Underlined">
    <w:name w:val="Underlined"/>
    <w:basedOn w:val="DefaultParagraphFont"/>
    <w:rsid w:val="004F0E57"/>
    <w:rPr>
      <w:u w:val="single"/>
    </w:rPr>
  </w:style>
  <w:style w:type="paragraph" w:customStyle="1" w:styleId="TableBodyTextRight">
    <w:name w:val="Table Body Text Right"/>
    <w:basedOn w:val="TableBodyText"/>
    <w:rsid w:val="004F0E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E57"/>
    <w:rPr>
      <w:sz w:val="18"/>
    </w:rPr>
  </w:style>
  <w:style w:type="paragraph" w:customStyle="1" w:styleId="BodySmallRight">
    <w:name w:val="Body Small Right"/>
    <w:basedOn w:val="BodyTextRight"/>
    <w:rsid w:val="004F0E57"/>
    <w:rPr>
      <w:sz w:val="18"/>
      <w:szCs w:val="18"/>
    </w:rPr>
  </w:style>
  <w:style w:type="paragraph" w:customStyle="1" w:styleId="MarginEdition">
    <w:name w:val="Margin Edition"/>
    <w:basedOn w:val="MarginNote"/>
    <w:rsid w:val="004F0E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E57"/>
    <w:rPr>
      <w:sz w:val="2"/>
      <w:szCs w:val="2"/>
    </w:rPr>
  </w:style>
  <w:style w:type="character" w:customStyle="1" w:styleId="Small">
    <w:name w:val="Small"/>
    <w:basedOn w:val="DefaultParagraphFont"/>
    <w:rsid w:val="004F0E57"/>
    <w:rPr>
      <w:sz w:val="16"/>
    </w:rPr>
  </w:style>
  <w:style w:type="paragraph" w:customStyle="1" w:styleId="WideTable">
    <w:name w:val="Wide Table"/>
    <w:basedOn w:val="Normal"/>
    <w:rsid w:val="004F0E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E57"/>
  </w:style>
  <w:style w:type="paragraph" w:styleId="Quote">
    <w:name w:val="Quote"/>
    <w:basedOn w:val="Heading1"/>
    <w:link w:val="QuoteChar"/>
    <w:qFormat/>
    <w:rsid w:val="004F0E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E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E57"/>
    <w:pPr>
      <w:pageBreakBefore/>
    </w:pPr>
  </w:style>
  <w:style w:type="paragraph" w:customStyle="1" w:styleId="Border">
    <w:name w:val="Border"/>
    <w:basedOn w:val="Normal"/>
    <w:qFormat/>
    <w:rsid w:val="004F0E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E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E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E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E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E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E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E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E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E57"/>
    <w:rPr>
      <w:u w:val="single"/>
    </w:rPr>
  </w:style>
  <w:style w:type="character" w:customStyle="1" w:styleId="BoldandItalics">
    <w:name w:val="Bold and Italics"/>
    <w:qFormat/>
    <w:rsid w:val="004F0E57"/>
    <w:rPr>
      <w:b/>
      <w:i/>
      <w:u w:val="none"/>
    </w:rPr>
  </w:style>
  <w:style w:type="paragraph" w:styleId="BalloonText">
    <w:name w:val="Balloon Text"/>
    <w:basedOn w:val="Normal"/>
    <w:link w:val="BalloonTextChar"/>
    <w:rsid w:val="004F0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E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E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E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E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E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E57"/>
    <w:pPr>
      <w:spacing w:before="0" w:after="0"/>
    </w:pPr>
  </w:style>
  <w:style w:type="paragraph" w:customStyle="1" w:styleId="BodyTextBold">
    <w:name w:val="Body Text Bold"/>
    <w:basedOn w:val="BodyText"/>
    <w:qFormat/>
    <w:rsid w:val="004F0E57"/>
    <w:rPr>
      <w:b/>
    </w:rPr>
  </w:style>
  <w:style w:type="character" w:styleId="Hyperlink">
    <w:name w:val="Hyperlink"/>
    <w:basedOn w:val="DefaultParagraphFont"/>
    <w:uiPriority w:val="99"/>
    <w:unhideWhenUsed/>
    <w:rsid w:val="002539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3478</Characters>
  <Application>Microsoft Office Word</Application>
  <DocSecurity>0</DocSecurity>
  <Lines>128</Lines>
  <Paragraphs>88</Paragraphs>
  <ScaleCrop>false</ScaleCrop>
  <Company>Author-it Software Corporation Ltd.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AMPA2072 Operate carton sealing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