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26C" w:rsidP="00A04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AMPA2069 Assemble and prepare cartons</w:t>
      </w:r>
      <w:r>
        <w:fldChar w:fldCharType="end"/>
      </w:r>
    </w:p>
    <w:p w:rsidR="00A0426C" w:rsidP="00A0426C">
      <w:pPr>
        <w:pStyle w:val="Version"/>
        <w:sectPr w:rsidSect="00A12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2E7" w:rsidP="00A122E7">
      <w:pPr>
        <w:pStyle w:val="SuperHeading"/>
      </w:pPr>
      <w:r w:rsidRPr="00A122E7">
        <w:t>AMPA2069 Assemble and prepare cartons</w:t>
      </w:r>
    </w:p>
    <w:p w:rsidR="00000000" w:rsidRPr="00A122E7" w:rsidP="00A122E7">
      <w:pPr>
        <w:pStyle w:val="Heading1"/>
      </w:pPr>
      <w:bookmarkStart w:id="1" w:name="O_895599"/>
      <w:bookmarkEnd w:id="1"/>
      <w:r w:rsidRPr="00A122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TableHeading"/>
              <w:rPr>
                <w:lang w:val="en-NZ"/>
              </w:rPr>
            </w:pPr>
            <w:r w:rsidRPr="00A122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TableHeading"/>
              <w:rPr>
                <w:lang w:val="en-NZ"/>
              </w:rPr>
            </w:pPr>
            <w:r w:rsidRPr="00A122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TableHeading"/>
              <w:rPr>
                <w:lang w:val="en-NZ"/>
              </w:rPr>
            </w:pPr>
            <w:r w:rsidRPr="00A122E7">
              <w:t>Comment</w:t>
            </w:r>
          </w:p>
        </w:tc>
      </w:tr>
      <w:tr w:rsidTr="00A12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BodyText"/>
              <w:rPr>
                <w:lang w:val="en-NZ"/>
              </w:rPr>
            </w:pPr>
            <w:r w:rsidRPr="00A122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BodyText"/>
              <w:rPr>
                <w:lang w:val="en-NZ"/>
              </w:rPr>
            </w:pPr>
            <w:r w:rsidRPr="00A122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E7" w:rsidP="00A122E7">
            <w:pPr>
              <w:pStyle w:val="BodyText"/>
            </w:pPr>
            <w:r w:rsidRPr="00A122E7">
              <w:t>Initial release</w:t>
            </w:r>
          </w:p>
        </w:tc>
      </w:tr>
    </w:tbl>
    <w:p w:rsidR="00000000" w:rsidRPr="00A122E7" w:rsidP="00A122E7">
      <w:pPr>
        <w:pStyle w:val="BodyText"/>
      </w:pPr>
    </w:p>
    <w:p w:rsidR="00000000" w:rsidRPr="00A122E7" w:rsidP="00A122E7">
      <w:pPr>
        <w:pStyle w:val="AllowPageBreak"/>
      </w:pPr>
    </w:p>
    <w:p w:rsidR="00000000" w:rsidRPr="00A122E7" w:rsidP="00A122E7">
      <w:pPr>
        <w:pStyle w:val="Heading1"/>
      </w:pPr>
      <w:bookmarkStart w:id="2" w:name="O_895600"/>
      <w:bookmarkEnd w:id="2"/>
      <w:r w:rsidRPr="00A122E7">
        <w:t>Application</w:t>
      </w:r>
    </w:p>
    <w:p w:rsidR="00000000" w:rsidRPr="00A122E7" w:rsidP="00A0426C">
      <w:pPr>
        <w:pStyle w:val="BodyText"/>
      </w:pPr>
      <w:r w:rsidRPr="00A122E7">
        <w:t>This unit describes the skills and knowledge required to prepare cartons and liners in response to production requirements.</w:t>
      </w:r>
    </w:p>
    <w:p w:rsidR="00000000" w:rsidRPr="00A122E7" w:rsidP="00A0426C">
      <w:pPr>
        <w:pStyle w:val="BodyText"/>
      </w:pPr>
      <w:r w:rsidRPr="00A122E7">
        <w:t>This unit is applicable to workers in boning rooms, offal rooms, smallgoods factories, pet food premises, food services operations and wholesale butchery premises.</w:t>
      </w:r>
    </w:p>
    <w:p w:rsidR="00000000" w:rsidRPr="00A122E7" w:rsidP="00A0426C">
      <w:pPr>
        <w:pStyle w:val="BodyText"/>
      </w:pPr>
      <w:r w:rsidRPr="00A122E7">
        <w:t xml:space="preserve">All work should be carried out to comply with workplace and hygiene requirements. </w:t>
      </w:r>
    </w:p>
    <w:p w:rsidR="00000000" w:rsidRPr="00A122E7" w:rsidP="00A0426C">
      <w:pPr>
        <w:pStyle w:val="BodyText"/>
      </w:pPr>
      <w:r w:rsidRPr="00A122E7">
        <w:t>This un</w:t>
      </w:r>
      <w:r w:rsidRPr="00A122E7">
        <w:t>it applies to individuals who work under general supervision, exercise limited autonomy and have some accountability for their own work.</w:t>
      </w:r>
    </w:p>
    <w:p w:rsidR="00000000" w:rsidRPr="00A122E7" w:rsidP="00A0426C">
      <w:pPr>
        <w:pStyle w:val="BodyText"/>
      </w:pPr>
      <w:r w:rsidRPr="00A122E7">
        <w:t>No occupational licensing, legislative or certification requirements are known to apply to this unit at the time of pu</w:t>
      </w:r>
      <w:r w:rsidRPr="00A122E7">
        <w:t>blication.</w:t>
      </w:r>
    </w:p>
    <w:p w:rsidR="00000000" w:rsidRPr="00A122E7" w:rsidP="00A0426C">
      <w:pPr>
        <w:pStyle w:val="BodyText"/>
      </w:pPr>
      <w:r w:rsidRPr="00A122E7">
        <w:t>This unit must be delivered and assessed in the context of Australian meat processing standards and regulations.</w:t>
      </w:r>
    </w:p>
    <w:p w:rsidR="00000000" w:rsidRPr="00A122E7" w:rsidP="00A122E7">
      <w:pPr>
        <w:pStyle w:val="Heading1"/>
      </w:pPr>
      <w:bookmarkStart w:id="3" w:name="O_895601"/>
      <w:bookmarkEnd w:id="3"/>
      <w:r w:rsidRPr="00A122E7">
        <w:t>Pre-requisite Unit</w:t>
      </w:r>
    </w:p>
    <w:p w:rsidR="00000000" w:rsidRPr="00A122E7" w:rsidP="00A0426C">
      <w:pPr>
        <w:pStyle w:val="BodyText"/>
      </w:pPr>
      <w:r w:rsidRPr="00A122E7">
        <w:t>Nil.</w:t>
      </w:r>
    </w:p>
    <w:p w:rsidR="00000000" w:rsidRPr="00A122E7" w:rsidP="00A122E7">
      <w:pPr>
        <w:pStyle w:val="Heading1"/>
      </w:pPr>
      <w:bookmarkStart w:id="4" w:name="O_895603"/>
      <w:bookmarkEnd w:id="4"/>
      <w:r w:rsidRPr="00A122E7">
        <w:t>Unit Sector</w:t>
      </w:r>
    </w:p>
    <w:p w:rsidR="00000000" w:rsidRPr="00A122E7" w:rsidP="00A122E7">
      <w:pPr>
        <w:pStyle w:val="Heading1"/>
      </w:pPr>
      <w:bookmarkStart w:id="5" w:name="O_895604"/>
      <w:bookmarkEnd w:id="5"/>
      <w:r w:rsidRPr="00A122E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042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Heading4"/>
              <w:rPr>
                <w:lang w:val="en-NZ"/>
              </w:rPr>
            </w:pPr>
            <w:r w:rsidRPr="00A122E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Heading4"/>
              <w:rPr>
                <w:lang w:val="en-NZ"/>
              </w:rPr>
            </w:pPr>
            <w:r w:rsidRPr="00A122E7">
              <w:t>Per</w:t>
            </w:r>
            <w:r w:rsidRPr="00A122E7">
              <w:t>formance criteria</w:t>
            </w:r>
          </w:p>
        </w:tc>
      </w:tr>
      <w:tr w:rsidTr="00A042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BodyText"/>
              <w:rPr>
                <w:lang w:val="en-NZ"/>
              </w:rPr>
            </w:pPr>
            <w:r w:rsidRPr="00A122E7">
              <w:t xml:space="preserve">Elements describe the </w:t>
            </w:r>
            <w:r w:rsidRPr="00A122E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BodyText"/>
              <w:rPr>
                <w:lang w:val="en-NZ"/>
              </w:rPr>
            </w:pPr>
            <w:r w:rsidRPr="00A122E7">
              <w:t xml:space="preserve">Performance criteria describe the performance needed to </w:t>
            </w:r>
            <w:r w:rsidRPr="00A122E7">
              <w:t>demonstrate achievement of the element.</w:t>
            </w:r>
          </w:p>
        </w:tc>
      </w:tr>
      <w:tr w:rsidTr="00A042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List"/>
              <w:rPr>
                <w:lang w:val="en-NZ"/>
              </w:rPr>
            </w:pPr>
            <w:r w:rsidRPr="00A122E7">
              <w:t>1.</w:t>
            </w:r>
            <w:r w:rsidRPr="00A122E7">
              <w:tab/>
              <w:t>Assemble cartons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E7" w:rsidP="00A122E7">
            <w:pPr>
              <w:pStyle w:val="List"/>
            </w:pPr>
            <w:r w:rsidRPr="00A122E7">
              <w:t>1.1</w:t>
            </w:r>
            <w:r w:rsidRPr="00A122E7">
              <w:tab/>
              <w:t>Assemble cartons in accordance with work instructions and production needs</w:t>
            </w:r>
          </w:p>
          <w:p w:rsidR="00000000" w:rsidRPr="00A122E7" w:rsidP="00A122E7">
            <w:pPr>
              <w:pStyle w:val="List"/>
            </w:pPr>
            <w:r w:rsidRPr="00A122E7">
              <w:t>1.2</w:t>
            </w:r>
            <w:r w:rsidRPr="00A122E7">
              <w:tab/>
              <w:t>Insert carton liners according to customer and workplace requirements</w:t>
            </w:r>
          </w:p>
          <w:p w:rsidR="00000000" w:rsidRPr="00A122E7" w:rsidP="00A122E7">
            <w:pPr>
              <w:pStyle w:val="List"/>
            </w:pPr>
            <w:r w:rsidRPr="00A122E7">
              <w:t>1.3</w:t>
            </w:r>
            <w:r w:rsidRPr="00A122E7">
              <w:tab/>
              <w:t>Assemble cartons or insert liners in accordance with workplace health and safety requirements</w:t>
            </w:r>
          </w:p>
          <w:p w:rsidR="00000000" w:rsidP="00A122E7">
            <w:pPr>
              <w:pStyle w:val="List"/>
              <w:rPr>
                <w:lang w:val="en-NZ"/>
              </w:rPr>
            </w:pPr>
            <w:r w:rsidRPr="00A122E7">
              <w:t>1.4</w:t>
            </w:r>
            <w:r w:rsidRPr="00A122E7">
              <w:tab/>
              <w:t>Follow manual handling guidelines</w:t>
            </w:r>
          </w:p>
        </w:tc>
      </w:tr>
      <w:tr w:rsidTr="00A042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E7">
            <w:pPr>
              <w:pStyle w:val="List"/>
              <w:rPr>
                <w:lang w:val="en-NZ"/>
              </w:rPr>
            </w:pPr>
            <w:r w:rsidRPr="00A122E7">
              <w:t>2.</w:t>
            </w:r>
            <w:r w:rsidRPr="00A122E7">
              <w:tab/>
              <w:t>Maintain production flow of cartons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E7" w:rsidP="00A122E7">
            <w:pPr>
              <w:pStyle w:val="List"/>
            </w:pPr>
            <w:r w:rsidRPr="00A122E7">
              <w:t>2.1</w:t>
            </w:r>
            <w:r w:rsidRPr="00A122E7">
              <w:tab/>
            </w:r>
            <w:r w:rsidRPr="00A122E7">
              <w:t>Monitor and maintain stocks of consumables according to work instructions</w:t>
            </w:r>
          </w:p>
          <w:p w:rsidR="00000000" w:rsidRPr="00A122E7" w:rsidP="00A122E7">
            <w:pPr>
              <w:pStyle w:val="List"/>
            </w:pPr>
            <w:r w:rsidRPr="00A122E7">
              <w:t>2.2</w:t>
            </w:r>
            <w:r w:rsidRPr="00A122E7">
              <w:tab/>
              <w:t>Keep work area clean and free of waste to ensure a hygienic and safe work environment</w:t>
            </w:r>
          </w:p>
          <w:p w:rsidR="00000000" w:rsidRPr="00A122E7" w:rsidP="00A122E7">
            <w:pPr>
              <w:pStyle w:val="List"/>
            </w:pPr>
            <w:r w:rsidRPr="00A122E7">
              <w:t>2.3</w:t>
            </w:r>
            <w:r w:rsidRPr="00A122E7">
              <w:tab/>
              <w:t>Forward assembled cartons to boning room promptly in line with production requirements</w:t>
            </w:r>
          </w:p>
          <w:p w:rsidR="00000000" w:rsidRPr="00A122E7" w:rsidP="00A122E7">
            <w:pPr>
              <w:pStyle w:val="List"/>
            </w:pPr>
            <w:r w:rsidRPr="00A122E7">
              <w:t>2</w:t>
            </w:r>
            <w:r w:rsidRPr="00A122E7">
              <w:t>.4</w:t>
            </w:r>
            <w:r w:rsidRPr="00A122E7">
              <w:tab/>
              <w:t>Maintain stocks of consumables and when necessary re-order in accordance with work instructions</w:t>
            </w:r>
          </w:p>
        </w:tc>
      </w:tr>
    </w:tbl>
    <w:p w:rsidR="00000000" w:rsidRPr="00A122E7" w:rsidP="00A122E7">
      <w:pPr>
        <w:pStyle w:val="BodyText"/>
      </w:pPr>
    </w:p>
    <w:p w:rsidR="00000000" w:rsidRPr="00A122E7" w:rsidP="00A122E7">
      <w:pPr>
        <w:pStyle w:val="AllowPageBreak"/>
      </w:pPr>
    </w:p>
    <w:p w:rsidR="00000000" w:rsidRPr="00A122E7" w:rsidP="00A122E7">
      <w:pPr>
        <w:pStyle w:val="Heading1"/>
      </w:pPr>
      <w:bookmarkStart w:id="6" w:name="O_895605"/>
      <w:bookmarkEnd w:id="6"/>
      <w:r w:rsidRPr="00A122E7">
        <w:t>Foundation Skills</w:t>
      </w:r>
    </w:p>
    <w:p w:rsidR="00000000" w:rsidRPr="00A122E7" w:rsidP="00A0426C">
      <w:pPr>
        <w:pStyle w:val="BodyText"/>
      </w:pPr>
      <w:r w:rsidRPr="00A122E7">
        <w:t>Foundation Skills essential to performance are explicit in the performance criteria of this unit of competency.</w:t>
      </w:r>
    </w:p>
    <w:p w:rsidR="00000000" w:rsidRPr="00A122E7" w:rsidP="00A122E7">
      <w:pPr>
        <w:pStyle w:val="Heading1"/>
      </w:pPr>
      <w:bookmarkStart w:id="7" w:name="O_895606"/>
      <w:bookmarkEnd w:id="7"/>
      <w:r w:rsidRPr="00A122E7">
        <w:t>Range of Conditions</w:t>
      </w:r>
    </w:p>
    <w:p w:rsidR="00000000" w:rsidRPr="00A122E7" w:rsidP="00A122E7">
      <w:pPr>
        <w:pStyle w:val="Heading1"/>
      </w:pPr>
      <w:bookmarkStart w:id="8" w:name="O_895607"/>
      <w:bookmarkEnd w:id="8"/>
      <w:r w:rsidRPr="00A122E7">
        <w:t>Unit Mapping Information</w:t>
      </w:r>
    </w:p>
    <w:p w:rsidR="00000000" w:rsidRPr="00A122E7" w:rsidP="00A0426C">
      <w:pPr>
        <w:pStyle w:val="BodyText"/>
      </w:pPr>
      <w:r w:rsidRPr="00A122E7">
        <w:t>This unit is equivalent to MTMP2072C Assemble and prepare cartons.</w:t>
      </w:r>
    </w:p>
    <w:p w:rsidR="00000000" w:rsidRPr="00A122E7" w:rsidP="00A122E7">
      <w:pPr>
        <w:pStyle w:val="Heading1"/>
      </w:pPr>
      <w:bookmarkStart w:id="9" w:name="O_895614"/>
      <w:bookmarkEnd w:id="9"/>
      <w:r w:rsidRPr="00A122E7">
        <w:t>Links</w:t>
      </w:r>
    </w:p>
    <w:p w:rsidR="00000000" w:rsidRPr="00A122E7" w:rsidP="00A0426C">
      <w:pPr>
        <w:pStyle w:val="BodyText"/>
      </w:pPr>
      <w:r w:rsidRPr="00A122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06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22E7" w:rsidP="00A122E7"/>
    <w:sectPr w:rsidSect="00A122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E7" w:rsidRPr="00A0426C" w:rsidP="00A04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C" w:rsidP="00A12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426C" w:rsidP="00A12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426C" w:rsidP="00A12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2E7" w:rsidRPr="00A0426C" w:rsidP="00A04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C" w:rsidRPr="002D2AF8" w:rsidP="00A12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AMPA2069 Assemble and prepare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0426C" w:rsidP="00A12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2E7"/>
  </w:style>
  <w:style w:type="character" w:customStyle="1" w:styleId="Heading1Char">
    <w:name w:val="Heading 1 Char"/>
    <w:basedOn w:val="DefaultParagraphFont"/>
    <w:link w:val="Heading1"/>
    <w:rsid w:val="00A12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2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122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2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2E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12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2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2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2E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122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2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2E7"/>
    <w:rPr>
      <w:b/>
      <w:spacing w:val="0"/>
    </w:rPr>
  </w:style>
  <w:style w:type="paragraph" w:customStyle="1" w:styleId="SuperTitle">
    <w:name w:val="SuperTitle"/>
    <w:basedOn w:val="Title"/>
    <w:rsid w:val="00A12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2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2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2E7"/>
    <w:rPr>
      <w:i/>
    </w:rPr>
  </w:style>
  <w:style w:type="paragraph" w:styleId="Caption">
    <w:name w:val="caption"/>
    <w:basedOn w:val="BodyText"/>
    <w:next w:val="Normal"/>
    <w:qFormat/>
    <w:rsid w:val="00A12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2E7"/>
  </w:style>
  <w:style w:type="paragraph" w:styleId="TableofFigures">
    <w:name w:val="table of figures"/>
    <w:basedOn w:val="Normal"/>
    <w:next w:val="Normal"/>
    <w:semiHidden/>
    <w:rsid w:val="00A12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2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22E7"/>
    <w:rPr>
      <w:rFonts w:ascii="Wingdings" w:hAnsi="Wingdings"/>
    </w:rPr>
  </w:style>
  <w:style w:type="character" w:customStyle="1" w:styleId="HotSpot">
    <w:name w:val="HotSpot"/>
    <w:rsid w:val="00A122E7"/>
    <w:rPr>
      <w:color w:val="0033CC"/>
      <w:u w:val="none"/>
    </w:rPr>
  </w:style>
  <w:style w:type="paragraph" w:customStyle="1" w:styleId="BodyTextRight">
    <w:name w:val="Body Text Right"/>
    <w:basedOn w:val="BodyText"/>
    <w:rsid w:val="00A12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2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2E7"/>
    <w:rPr>
      <w:sz w:val="32"/>
    </w:rPr>
  </w:style>
  <w:style w:type="paragraph" w:customStyle="1" w:styleId="HeadingProcedure">
    <w:name w:val="Heading Procedure"/>
    <w:basedOn w:val="HeadingBase"/>
    <w:next w:val="Normal"/>
    <w:rsid w:val="00A12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2E7"/>
    <w:pPr>
      <w:spacing w:before="60" w:after="60"/>
    </w:pPr>
  </w:style>
  <w:style w:type="paragraph" w:styleId="ListContinue">
    <w:name w:val="List Continue"/>
    <w:basedOn w:val="List"/>
    <w:rsid w:val="00A122E7"/>
    <w:pPr>
      <w:ind w:firstLine="0"/>
    </w:pPr>
  </w:style>
  <w:style w:type="paragraph" w:customStyle="1" w:styleId="ListNote">
    <w:name w:val="List Note"/>
    <w:basedOn w:val="List"/>
    <w:rsid w:val="00A12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2E7"/>
    <w:rPr>
      <w:rFonts w:ascii="Courier New" w:hAnsi="Courier New"/>
    </w:rPr>
  </w:style>
  <w:style w:type="paragraph" w:customStyle="1" w:styleId="NoteBullet">
    <w:name w:val="Note Bullet"/>
    <w:basedOn w:val="Note"/>
    <w:rsid w:val="00A12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2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2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2E7"/>
    <w:rPr>
      <w:b/>
      <w:smallCaps/>
    </w:rPr>
  </w:style>
  <w:style w:type="paragraph" w:customStyle="1" w:styleId="TableListNumber">
    <w:name w:val="Table List Number"/>
    <w:basedOn w:val="ListNumber"/>
    <w:rsid w:val="00A12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2E7"/>
    <w:pPr>
      <w:numPr>
        <w:numId w:val="7"/>
      </w:numPr>
    </w:pPr>
  </w:style>
  <w:style w:type="paragraph" w:customStyle="1" w:styleId="ListAlpha2">
    <w:name w:val="List Alpha 2"/>
    <w:basedOn w:val="List2"/>
    <w:rsid w:val="00A122E7"/>
    <w:pPr>
      <w:numPr>
        <w:numId w:val="6"/>
      </w:numPr>
    </w:pPr>
  </w:style>
  <w:style w:type="paragraph" w:styleId="List2">
    <w:name w:val="List 2"/>
    <w:basedOn w:val="BodyText"/>
    <w:rsid w:val="00A12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2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2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22E7"/>
    <w:pPr>
      <w:numPr>
        <w:numId w:val="2"/>
      </w:numPr>
    </w:pPr>
  </w:style>
  <w:style w:type="paragraph" w:styleId="ListContinue2">
    <w:name w:val="List Continue 2"/>
    <w:basedOn w:val="List2"/>
    <w:rsid w:val="00A122E7"/>
    <w:pPr>
      <w:ind w:firstLine="0"/>
    </w:pPr>
  </w:style>
  <w:style w:type="paragraph" w:styleId="ListContinue3">
    <w:name w:val="List Continue 3"/>
    <w:basedOn w:val="List3"/>
    <w:rsid w:val="00A122E7"/>
    <w:pPr>
      <w:ind w:left="1021" w:firstLine="0"/>
    </w:pPr>
  </w:style>
  <w:style w:type="paragraph" w:styleId="ListContinue4">
    <w:name w:val="List Continue 4"/>
    <w:basedOn w:val="List4"/>
    <w:rsid w:val="00A122E7"/>
    <w:pPr>
      <w:ind w:firstLine="0"/>
    </w:pPr>
  </w:style>
  <w:style w:type="paragraph" w:styleId="ListContinue5">
    <w:name w:val="List Continue 5"/>
    <w:basedOn w:val="List5"/>
    <w:rsid w:val="00A122E7"/>
    <w:pPr>
      <w:ind w:firstLine="0"/>
    </w:pPr>
  </w:style>
  <w:style w:type="paragraph" w:styleId="ListNumber3">
    <w:name w:val="List Number 3"/>
    <w:basedOn w:val="List3"/>
    <w:rsid w:val="00A122E7"/>
    <w:pPr>
      <w:numPr>
        <w:numId w:val="3"/>
      </w:numPr>
    </w:pPr>
  </w:style>
  <w:style w:type="paragraph" w:styleId="ListNumber4">
    <w:name w:val="List Number 4"/>
    <w:basedOn w:val="List4"/>
    <w:rsid w:val="00A122E7"/>
    <w:pPr>
      <w:numPr>
        <w:numId w:val="4"/>
      </w:numPr>
    </w:pPr>
  </w:style>
  <w:style w:type="paragraph" w:styleId="ListNumber5">
    <w:name w:val="List Number 5"/>
    <w:basedOn w:val="List5"/>
    <w:rsid w:val="00A122E7"/>
    <w:pPr>
      <w:numPr>
        <w:numId w:val="5"/>
      </w:numPr>
    </w:pPr>
  </w:style>
  <w:style w:type="paragraph" w:styleId="BlockText">
    <w:name w:val="Block Text"/>
    <w:basedOn w:val="Normal"/>
    <w:rsid w:val="00A12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2E7"/>
    <w:rPr>
      <w:sz w:val="16"/>
      <w:vertAlign w:val="superscript"/>
    </w:rPr>
  </w:style>
  <w:style w:type="character" w:customStyle="1" w:styleId="Symbols">
    <w:name w:val="Symbols"/>
    <w:basedOn w:val="DefaultParagraphFont"/>
    <w:rsid w:val="00A122E7"/>
    <w:rPr>
      <w:rFonts w:ascii="Symbol" w:hAnsi="Symbol"/>
    </w:rPr>
  </w:style>
  <w:style w:type="character" w:customStyle="1" w:styleId="MenuOptions">
    <w:name w:val="Menu Options"/>
    <w:basedOn w:val="DefaultParagraphFont"/>
    <w:rsid w:val="00A12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2E7"/>
    <w:rPr>
      <w:b/>
    </w:rPr>
  </w:style>
  <w:style w:type="character" w:customStyle="1" w:styleId="Underlined">
    <w:name w:val="Underlined"/>
    <w:basedOn w:val="DefaultParagraphFont"/>
    <w:rsid w:val="00A122E7"/>
    <w:rPr>
      <w:u w:val="single"/>
    </w:rPr>
  </w:style>
  <w:style w:type="paragraph" w:customStyle="1" w:styleId="TableBodyTextRight">
    <w:name w:val="Table Body Text Right"/>
    <w:basedOn w:val="TableBodyText"/>
    <w:rsid w:val="00A12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2E7"/>
    <w:rPr>
      <w:sz w:val="18"/>
    </w:rPr>
  </w:style>
  <w:style w:type="paragraph" w:customStyle="1" w:styleId="BodySmallRight">
    <w:name w:val="Body Small Right"/>
    <w:basedOn w:val="BodyTextRight"/>
    <w:rsid w:val="00A122E7"/>
    <w:rPr>
      <w:sz w:val="18"/>
      <w:szCs w:val="18"/>
    </w:rPr>
  </w:style>
  <w:style w:type="paragraph" w:customStyle="1" w:styleId="MarginEdition">
    <w:name w:val="Margin Edition"/>
    <w:basedOn w:val="MarginNote"/>
    <w:rsid w:val="00A12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2E7"/>
    <w:rPr>
      <w:sz w:val="2"/>
      <w:szCs w:val="2"/>
    </w:rPr>
  </w:style>
  <w:style w:type="character" w:customStyle="1" w:styleId="Small">
    <w:name w:val="Small"/>
    <w:basedOn w:val="DefaultParagraphFont"/>
    <w:rsid w:val="00A122E7"/>
    <w:rPr>
      <w:sz w:val="16"/>
    </w:rPr>
  </w:style>
  <w:style w:type="paragraph" w:customStyle="1" w:styleId="WideTable">
    <w:name w:val="Wide Table"/>
    <w:basedOn w:val="Normal"/>
    <w:rsid w:val="00A12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2E7"/>
  </w:style>
  <w:style w:type="paragraph" w:styleId="Quote">
    <w:name w:val="Quote"/>
    <w:basedOn w:val="Heading1"/>
    <w:link w:val="QuoteChar"/>
    <w:qFormat/>
    <w:rsid w:val="00A12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2E7"/>
    <w:pPr>
      <w:pageBreakBefore/>
    </w:pPr>
  </w:style>
  <w:style w:type="paragraph" w:customStyle="1" w:styleId="Border">
    <w:name w:val="Border"/>
    <w:basedOn w:val="Normal"/>
    <w:qFormat/>
    <w:rsid w:val="00A12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2E7"/>
    <w:rPr>
      <w:u w:val="single"/>
    </w:rPr>
  </w:style>
  <w:style w:type="character" w:customStyle="1" w:styleId="BoldandItalics">
    <w:name w:val="Bold and Italics"/>
    <w:qFormat/>
    <w:rsid w:val="00A122E7"/>
    <w:rPr>
      <w:b/>
      <w:i/>
      <w:u w:val="none"/>
    </w:rPr>
  </w:style>
  <w:style w:type="paragraph" w:styleId="BalloonText">
    <w:name w:val="Balloon Text"/>
    <w:basedOn w:val="Normal"/>
    <w:link w:val="BalloonTextChar"/>
    <w:rsid w:val="00A1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2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2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2E7"/>
    <w:pPr>
      <w:spacing w:before="0" w:after="0"/>
    </w:pPr>
  </w:style>
  <w:style w:type="paragraph" w:customStyle="1" w:styleId="BodyTextBold">
    <w:name w:val="Body Text Bold"/>
    <w:basedOn w:val="BodyText"/>
    <w:qFormat/>
    <w:rsid w:val="00A122E7"/>
    <w:rPr>
      <w:b/>
    </w:rPr>
  </w:style>
  <w:style w:type="character" w:styleId="Hyperlink">
    <w:name w:val="Hyperlink"/>
    <w:basedOn w:val="DefaultParagraphFont"/>
    <w:uiPriority w:val="99"/>
    <w:unhideWhenUsed/>
    <w:rsid w:val="00A04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2112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AMPA2069 Assemble and prepare cartons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