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6E71" w:rsidP="00836E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AMPA2068 Inspect meat for defects</w:t>
      </w:r>
      <w:r>
        <w:fldChar w:fldCharType="end"/>
      </w:r>
    </w:p>
    <w:p w:rsidR="00836E71" w:rsidP="00836E71">
      <w:pPr>
        <w:pStyle w:val="Version"/>
        <w:sectPr w:rsidSect="005B52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528E" w:rsidP="005B528E">
      <w:pPr>
        <w:pStyle w:val="SuperHeading"/>
      </w:pPr>
      <w:r w:rsidRPr="005B528E">
        <w:t>AMPA2068 Inspect meat for defects</w:t>
      </w:r>
    </w:p>
    <w:p w:rsidR="00000000" w:rsidRPr="005B528E" w:rsidP="005B528E">
      <w:pPr>
        <w:pStyle w:val="Heading1"/>
      </w:pPr>
      <w:bookmarkStart w:id="1" w:name="O_895580"/>
      <w:bookmarkEnd w:id="1"/>
      <w:r w:rsidRPr="005B52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B5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28E">
            <w:pPr>
              <w:pStyle w:val="TableHeading"/>
              <w:rPr>
                <w:lang w:val="en-NZ"/>
              </w:rPr>
            </w:pPr>
            <w:r w:rsidRPr="005B528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28E">
            <w:pPr>
              <w:pStyle w:val="TableHeading"/>
              <w:rPr>
                <w:lang w:val="en-NZ"/>
              </w:rPr>
            </w:pPr>
            <w:r w:rsidRPr="005B528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28E">
            <w:pPr>
              <w:pStyle w:val="TableHeading"/>
              <w:rPr>
                <w:lang w:val="en-NZ"/>
              </w:rPr>
            </w:pPr>
            <w:r w:rsidRPr="005B528E">
              <w:t>Comment</w:t>
            </w:r>
          </w:p>
        </w:tc>
      </w:tr>
      <w:tr w:rsidTr="005B5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28E">
            <w:pPr>
              <w:pStyle w:val="BodyText"/>
              <w:rPr>
                <w:lang w:val="en-NZ"/>
              </w:rPr>
            </w:pPr>
            <w:r w:rsidRPr="005B528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28E">
            <w:pPr>
              <w:pStyle w:val="BodyText"/>
              <w:rPr>
                <w:lang w:val="en-NZ"/>
              </w:rPr>
            </w:pPr>
            <w:r w:rsidRPr="005B528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28E" w:rsidP="005B528E">
            <w:pPr>
              <w:pStyle w:val="BodyText"/>
            </w:pPr>
            <w:r w:rsidRPr="005B528E">
              <w:t>Initial release</w:t>
            </w:r>
          </w:p>
        </w:tc>
      </w:tr>
    </w:tbl>
    <w:p w:rsidR="00000000" w:rsidRPr="005B528E" w:rsidP="005B528E">
      <w:pPr>
        <w:pStyle w:val="BodyText"/>
      </w:pPr>
    </w:p>
    <w:p w:rsidR="00000000" w:rsidRPr="005B528E" w:rsidP="005B528E">
      <w:pPr>
        <w:pStyle w:val="AllowPageBreak"/>
      </w:pPr>
    </w:p>
    <w:p w:rsidR="00000000" w:rsidRPr="005B528E" w:rsidP="005B528E">
      <w:pPr>
        <w:pStyle w:val="Heading1"/>
      </w:pPr>
      <w:bookmarkStart w:id="2" w:name="O_895581"/>
      <w:bookmarkEnd w:id="2"/>
      <w:r w:rsidRPr="005B528E">
        <w:t>Application</w:t>
      </w:r>
    </w:p>
    <w:p w:rsidR="00000000" w:rsidRPr="005B528E" w:rsidP="00836E71">
      <w:pPr>
        <w:pStyle w:val="BodyText"/>
      </w:pPr>
      <w:r w:rsidRPr="005B528E">
        <w:t>This unit describes the skills and knowledge required to routinely inspect meat cuts for defects, contamination and out-of-specification product prior to packing or further processing.</w:t>
      </w:r>
    </w:p>
    <w:p w:rsidR="00000000" w:rsidRPr="005B528E" w:rsidP="00836E71">
      <w:pPr>
        <w:pStyle w:val="BodyText"/>
      </w:pPr>
      <w:r w:rsidRPr="005B528E">
        <w:t>This unit is applicable to workers packing meat and offal in abattoirs</w:t>
      </w:r>
      <w:r w:rsidRPr="005B528E">
        <w:t>, boning rooms, knackeries and wild game processing establishments as well as those unpacking and/or inspecting meat prior to further processing.</w:t>
      </w:r>
    </w:p>
    <w:p w:rsidR="00000000" w:rsidRPr="005B528E" w:rsidP="00836E71">
      <w:pPr>
        <w:pStyle w:val="BodyText"/>
      </w:pPr>
      <w:r w:rsidRPr="005B528E">
        <w:t xml:space="preserve">All work should be carried out to comply with workplace and hygiene requirements. </w:t>
      </w:r>
    </w:p>
    <w:p w:rsidR="00000000" w:rsidRPr="005B528E" w:rsidP="00836E71">
      <w:pPr>
        <w:pStyle w:val="BodyText"/>
      </w:pPr>
      <w:r w:rsidRPr="005B528E">
        <w:t>This unit applies to indi</w:t>
      </w:r>
      <w:r w:rsidRPr="005B528E">
        <w:t>viduals who work under general supervision, exercise limited autonomy and have some accountability for their own work.</w:t>
      </w:r>
    </w:p>
    <w:p w:rsidR="00000000" w:rsidRPr="005B528E" w:rsidP="00836E71">
      <w:pPr>
        <w:pStyle w:val="BodyText"/>
      </w:pPr>
      <w:r w:rsidRPr="005B528E">
        <w:t>No occupational licensing, legislative or certification requirements are known to apply to this unit at the time of publication.</w:t>
      </w:r>
    </w:p>
    <w:p w:rsidR="00000000" w:rsidRPr="005B528E" w:rsidP="00836E71">
      <w:pPr>
        <w:pStyle w:val="BodyText"/>
      </w:pPr>
      <w:r w:rsidRPr="005B528E">
        <w:t xml:space="preserve">\This </w:t>
      </w:r>
      <w:r w:rsidRPr="005B528E">
        <w:t>unit must be delivered and assessed in the context of Australian meat processing standards and regulations.</w:t>
      </w:r>
    </w:p>
    <w:p w:rsidR="00000000" w:rsidRPr="005B528E" w:rsidP="005B528E">
      <w:pPr>
        <w:pStyle w:val="Heading1"/>
      </w:pPr>
      <w:bookmarkStart w:id="3" w:name="O_895582"/>
      <w:bookmarkEnd w:id="3"/>
      <w:r w:rsidRPr="005B528E">
        <w:t>Pre-requisite Unit</w:t>
      </w:r>
    </w:p>
    <w:p w:rsidR="00000000" w:rsidRPr="005B528E" w:rsidP="00836E71">
      <w:pPr>
        <w:pStyle w:val="BodyText"/>
      </w:pPr>
      <w:r w:rsidRPr="005B528E">
        <w:t>AMPX209 Sharpen knives</w:t>
      </w:r>
    </w:p>
    <w:p w:rsidR="00000000" w:rsidRPr="005B528E" w:rsidP="005B528E">
      <w:pPr>
        <w:pStyle w:val="Heading1"/>
      </w:pPr>
      <w:bookmarkStart w:id="4" w:name="O_895584"/>
      <w:bookmarkEnd w:id="4"/>
      <w:r w:rsidRPr="005B528E">
        <w:t>Unit Sector</w:t>
      </w:r>
    </w:p>
    <w:p w:rsidR="00000000" w:rsidRPr="005B528E" w:rsidP="005B528E">
      <w:pPr>
        <w:pStyle w:val="Heading1"/>
      </w:pPr>
      <w:bookmarkStart w:id="5" w:name="O_895585"/>
      <w:bookmarkEnd w:id="5"/>
      <w:r w:rsidRPr="005B528E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836E7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28E">
            <w:pPr>
              <w:pStyle w:val="Heading4"/>
              <w:rPr>
                <w:lang w:val="en-NZ"/>
              </w:rPr>
            </w:pPr>
            <w:r w:rsidRPr="005B528E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28E">
            <w:pPr>
              <w:pStyle w:val="Heading4"/>
              <w:rPr>
                <w:lang w:val="en-NZ"/>
              </w:rPr>
            </w:pPr>
            <w:r w:rsidRPr="005B528E">
              <w:t>Pe</w:t>
            </w:r>
            <w:r w:rsidRPr="005B528E">
              <w:t>rformance criteria</w:t>
            </w:r>
          </w:p>
        </w:tc>
      </w:tr>
      <w:tr w:rsidTr="00836E7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28E">
            <w:pPr>
              <w:pStyle w:val="BodyText"/>
              <w:rPr>
                <w:lang w:val="en-NZ"/>
              </w:rPr>
            </w:pPr>
            <w:r w:rsidRPr="005B528E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28E">
            <w:pPr>
              <w:pStyle w:val="BodyText"/>
              <w:rPr>
                <w:lang w:val="en-NZ"/>
              </w:rPr>
            </w:pPr>
            <w:r w:rsidRPr="005B528E">
              <w:t>Performance criteria describe the performance needed to demonstrate achievement of the element.</w:t>
            </w:r>
          </w:p>
        </w:tc>
      </w:tr>
      <w:tr w:rsidTr="00836E7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28E">
            <w:pPr>
              <w:pStyle w:val="List"/>
              <w:rPr>
                <w:lang w:val="en-NZ"/>
              </w:rPr>
            </w:pPr>
            <w:r w:rsidRPr="005B528E">
              <w:t>1.</w:t>
            </w:r>
            <w:r w:rsidRPr="005B528E">
              <w:tab/>
              <w:t>Inspect meat cuts for defects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28E" w:rsidP="005B528E">
            <w:pPr>
              <w:pStyle w:val="List"/>
            </w:pPr>
            <w:r w:rsidRPr="005B528E">
              <w:t>1.1</w:t>
            </w:r>
            <w:r w:rsidRPr="005B528E">
              <w:tab/>
              <w:t>Identify types of contamination to be detected incl</w:t>
            </w:r>
            <w:r w:rsidRPr="005B528E">
              <w:t>uding bone chips, fibre, grease, excreta, ingesta and bruising</w:t>
            </w:r>
          </w:p>
          <w:p w:rsidR="00000000" w:rsidRPr="005B528E" w:rsidP="005B528E">
            <w:pPr>
              <w:pStyle w:val="List"/>
            </w:pPr>
            <w:r w:rsidRPr="005B528E">
              <w:t>1.2</w:t>
            </w:r>
            <w:r w:rsidRPr="005B528E">
              <w:tab/>
              <w:t>Consistently detect and trim meat cuts with contamination defects or return them to the slicer for trimming</w:t>
            </w:r>
          </w:p>
          <w:p w:rsidR="00000000" w:rsidP="005B528E">
            <w:pPr>
              <w:pStyle w:val="List"/>
              <w:rPr>
                <w:lang w:val="en-NZ"/>
              </w:rPr>
            </w:pPr>
            <w:r w:rsidRPr="005B528E">
              <w:t>1.3</w:t>
            </w:r>
            <w:r w:rsidRPr="005B528E">
              <w:tab/>
              <w:t>Promptly report consistent contamination problems to the supervisor</w:t>
            </w:r>
          </w:p>
        </w:tc>
      </w:tr>
      <w:tr w:rsidTr="00836E7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28E">
            <w:pPr>
              <w:pStyle w:val="List"/>
              <w:rPr>
                <w:lang w:val="en-NZ"/>
              </w:rPr>
            </w:pPr>
            <w:r w:rsidRPr="005B528E">
              <w:t>2.</w:t>
            </w:r>
            <w:r w:rsidRPr="005B528E">
              <w:tab/>
            </w:r>
            <w:r w:rsidRPr="005B528E">
              <w:t>Identify meat that is outside specifications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28E" w:rsidP="005B528E">
            <w:pPr>
              <w:pStyle w:val="List"/>
            </w:pPr>
            <w:r w:rsidRPr="005B528E">
              <w:t>2.1</w:t>
            </w:r>
            <w:r w:rsidRPr="005B528E">
              <w:tab/>
              <w:t>Identify and trim out-of-specification meat or return to trimmer for re-working</w:t>
            </w:r>
          </w:p>
        </w:tc>
      </w:tr>
    </w:tbl>
    <w:p w:rsidR="00000000" w:rsidRPr="005B528E" w:rsidP="005B528E">
      <w:pPr>
        <w:pStyle w:val="BodyText"/>
      </w:pPr>
    </w:p>
    <w:p w:rsidR="00000000" w:rsidRPr="005B528E" w:rsidP="005B528E">
      <w:pPr>
        <w:pStyle w:val="AllowPageBreak"/>
      </w:pPr>
    </w:p>
    <w:p w:rsidR="00000000" w:rsidRPr="005B528E" w:rsidP="005B528E">
      <w:pPr>
        <w:pStyle w:val="Heading1"/>
      </w:pPr>
      <w:bookmarkStart w:id="6" w:name="O_895586"/>
      <w:bookmarkEnd w:id="6"/>
      <w:r w:rsidRPr="005B528E">
        <w:t>Foundation Skills</w:t>
      </w:r>
    </w:p>
    <w:p w:rsidR="00000000" w:rsidRPr="005B528E" w:rsidP="00836E71">
      <w:pPr>
        <w:pStyle w:val="BodyText"/>
      </w:pPr>
      <w:r w:rsidRPr="005B528E">
        <w:t>Foundation Skills essential to performance are explicit in the performance criteria of thi</w:t>
      </w:r>
      <w:r w:rsidRPr="005B528E">
        <w:t>s unit of competency.</w:t>
      </w:r>
    </w:p>
    <w:p w:rsidR="00000000" w:rsidRPr="005B528E" w:rsidP="005B528E">
      <w:pPr>
        <w:pStyle w:val="Heading1"/>
      </w:pPr>
      <w:bookmarkStart w:id="7" w:name="O_895587"/>
      <w:bookmarkEnd w:id="7"/>
      <w:r w:rsidRPr="005B528E">
        <w:t>Range of Conditions</w:t>
      </w:r>
    </w:p>
    <w:p w:rsidR="00000000" w:rsidRPr="005B528E" w:rsidP="005B528E">
      <w:pPr>
        <w:pStyle w:val="Heading1"/>
      </w:pPr>
      <w:bookmarkStart w:id="8" w:name="O_895588"/>
      <w:bookmarkEnd w:id="8"/>
      <w:r w:rsidRPr="005B528E">
        <w:t>Unit Mapping Information</w:t>
      </w:r>
    </w:p>
    <w:p w:rsidR="00000000" w:rsidRPr="005B528E" w:rsidP="00836E71">
      <w:pPr>
        <w:pStyle w:val="BodyText"/>
      </w:pPr>
      <w:r w:rsidRPr="005B528E">
        <w:t>This unit is equivalent to MTMP2071C Inspect meat for defects.</w:t>
      </w:r>
    </w:p>
    <w:p w:rsidR="00000000" w:rsidRPr="005B528E" w:rsidP="005B528E">
      <w:pPr>
        <w:pStyle w:val="Heading1"/>
      </w:pPr>
      <w:bookmarkStart w:id="9" w:name="O_895595"/>
      <w:bookmarkEnd w:id="9"/>
      <w:r w:rsidRPr="005B528E">
        <w:t>Links</w:t>
      </w:r>
    </w:p>
    <w:p w:rsidR="00000000" w:rsidRPr="005B528E" w:rsidP="00836E71">
      <w:pPr>
        <w:pStyle w:val="BodyText"/>
      </w:pPr>
      <w:r w:rsidRPr="005B52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714A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B528E" w:rsidP="005B528E"/>
    <w:sectPr w:rsidSect="005B52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2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28E" w:rsidRPr="00836E71" w:rsidP="00836E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2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E71" w:rsidP="005B52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6E71" w:rsidP="005B52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36E71" w:rsidP="005B52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2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E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528E" w:rsidRPr="00836E71" w:rsidP="00836E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2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E71" w:rsidRPr="002D2AF8" w:rsidP="005B52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AMPA2068 Inspect meat for defects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836E71" w:rsidP="005B52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2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52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52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52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52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52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52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52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52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52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52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528E"/>
  </w:style>
  <w:style w:type="character" w:customStyle="1" w:styleId="Heading1Char">
    <w:name w:val="Heading 1 Char"/>
    <w:basedOn w:val="DefaultParagraphFont"/>
    <w:link w:val="Heading1"/>
    <w:rsid w:val="005B52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528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B52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528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B528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B52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B528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B52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52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52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52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52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52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52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52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52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52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52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52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52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52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52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52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52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528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B528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B52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528E"/>
    <w:rPr>
      <w:b/>
      <w:spacing w:val="0"/>
    </w:rPr>
  </w:style>
  <w:style w:type="paragraph" w:customStyle="1" w:styleId="SuperTitle">
    <w:name w:val="SuperTitle"/>
    <w:basedOn w:val="Title"/>
    <w:rsid w:val="005B52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52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52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528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52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52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52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52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52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52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52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52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52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528E"/>
    <w:rPr>
      <w:i/>
    </w:rPr>
  </w:style>
  <w:style w:type="paragraph" w:styleId="Caption">
    <w:name w:val="caption"/>
    <w:basedOn w:val="BodyText"/>
    <w:next w:val="Normal"/>
    <w:qFormat/>
    <w:rsid w:val="005B52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52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52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528E"/>
  </w:style>
  <w:style w:type="paragraph" w:styleId="TableofFigures">
    <w:name w:val="table of figures"/>
    <w:basedOn w:val="Normal"/>
    <w:next w:val="Normal"/>
    <w:semiHidden/>
    <w:rsid w:val="005B52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528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B528E"/>
    <w:rPr>
      <w:rFonts w:ascii="Wingdings" w:hAnsi="Wingdings"/>
    </w:rPr>
  </w:style>
  <w:style w:type="character" w:customStyle="1" w:styleId="HotSpot">
    <w:name w:val="HotSpot"/>
    <w:rsid w:val="005B528E"/>
    <w:rPr>
      <w:color w:val="0033CC"/>
      <w:u w:val="none"/>
    </w:rPr>
  </w:style>
  <w:style w:type="paragraph" w:customStyle="1" w:styleId="BodyTextRight">
    <w:name w:val="Body Text Right"/>
    <w:basedOn w:val="BodyText"/>
    <w:rsid w:val="005B52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52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528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52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52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52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528E"/>
    <w:rPr>
      <w:sz w:val="32"/>
    </w:rPr>
  </w:style>
  <w:style w:type="paragraph" w:customStyle="1" w:styleId="HeadingProcedure">
    <w:name w:val="Heading Procedure"/>
    <w:basedOn w:val="HeadingBase"/>
    <w:next w:val="Normal"/>
    <w:rsid w:val="005B52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528E"/>
    <w:pPr>
      <w:spacing w:before="60" w:after="60"/>
    </w:pPr>
  </w:style>
  <w:style w:type="paragraph" w:styleId="ListContinue">
    <w:name w:val="List Continue"/>
    <w:basedOn w:val="List"/>
    <w:rsid w:val="005B528E"/>
    <w:pPr>
      <w:ind w:firstLine="0"/>
    </w:pPr>
  </w:style>
  <w:style w:type="paragraph" w:customStyle="1" w:styleId="ListNote">
    <w:name w:val="List Note"/>
    <w:basedOn w:val="List"/>
    <w:rsid w:val="005B52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52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52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528E"/>
    <w:rPr>
      <w:rFonts w:ascii="Courier New" w:hAnsi="Courier New"/>
    </w:rPr>
  </w:style>
  <w:style w:type="paragraph" w:customStyle="1" w:styleId="NoteBullet">
    <w:name w:val="Note Bullet"/>
    <w:basedOn w:val="Note"/>
    <w:rsid w:val="005B52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52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52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52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528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B52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52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528E"/>
    <w:rPr>
      <w:b/>
      <w:smallCaps/>
    </w:rPr>
  </w:style>
  <w:style w:type="paragraph" w:customStyle="1" w:styleId="TableListNumber">
    <w:name w:val="Table List Number"/>
    <w:basedOn w:val="ListNumber"/>
    <w:rsid w:val="005B52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52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528E"/>
    <w:pPr>
      <w:numPr>
        <w:numId w:val="7"/>
      </w:numPr>
    </w:pPr>
  </w:style>
  <w:style w:type="paragraph" w:customStyle="1" w:styleId="ListAlpha2">
    <w:name w:val="List Alpha 2"/>
    <w:basedOn w:val="List2"/>
    <w:rsid w:val="005B528E"/>
    <w:pPr>
      <w:numPr>
        <w:numId w:val="6"/>
      </w:numPr>
    </w:pPr>
  </w:style>
  <w:style w:type="paragraph" w:styleId="List2">
    <w:name w:val="List 2"/>
    <w:basedOn w:val="BodyText"/>
    <w:rsid w:val="005B52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52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52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52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528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528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B528E"/>
    <w:pPr>
      <w:numPr>
        <w:numId w:val="2"/>
      </w:numPr>
    </w:pPr>
  </w:style>
  <w:style w:type="paragraph" w:styleId="ListContinue2">
    <w:name w:val="List Continue 2"/>
    <w:basedOn w:val="List2"/>
    <w:rsid w:val="005B528E"/>
    <w:pPr>
      <w:ind w:firstLine="0"/>
    </w:pPr>
  </w:style>
  <w:style w:type="paragraph" w:styleId="ListContinue3">
    <w:name w:val="List Continue 3"/>
    <w:basedOn w:val="List3"/>
    <w:rsid w:val="005B528E"/>
    <w:pPr>
      <w:ind w:left="1021" w:firstLine="0"/>
    </w:pPr>
  </w:style>
  <w:style w:type="paragraph" w:styleId="ListContinue4">
    <w:name w:val="List Continue 4"/>
    <w:basedOn w:val="List4"/>
    <w:rsid w:val="005B528E"/>
    <w:pPr>
      <w:ind w:firstLine="0"/>
    </w:pPr>
  </w:style>
  <w:style w:type="paragraph" w:styleId="ListContinue5">
    <w:name w:val="List Continue 5"/>
    <w:basedOn w:val="List5"/>
    <w:rsid w:val="005B528E"/>
    <w:pPr>
      <w:ind w:firstLine="0"/>
    </w:pPr>
  </w:style>
  <w:style w:type="paragraph" w:styleId="ListNumber3">
    <w:name w:val="List Number 3"/>
    <w:basedOn w:val="List3"/>
    <w:rsid w:val="005B528E"/>
    <w:pPr>
      <w:numPr>
        <w:numId w:val="3"/>
      </w:numPr>
    </w:pPr>
  </w:style>
  <w:style w:type="paragraph" w:styleId="ListNumber4">
    <w:name w:val="List Number 4"/>
    <w:basedOn w:val="List4"/>
    <w:rsid w:val="005B528E"/>
    <w:pPr>
      <w:numPr>
        <w:numId w:val="4"/>
      </w:numPr>
    </w:pPr>
  </w:style>
  <w:style w:type="paragraph" w:styleId="ListNumber5">
    <w:name w:val="List Number 5"/>
    <w:basedOn w:val="List5"/>
    <w:rsid w:val="005B528E"/>
    <w:pPr>
      <w:numPr>
        <w:numId w:val="5"/>
      </w:numPr>
    </w:pPr>
  </w:style>
  <w:style w:type="paragraph" w:styleId="BlockText">
    <w:name w:val="Block Text"/>
    <w:basedOn w:val="Normal"/>
    <w:rsid w:val="005B52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52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528E"/>
    <w:rPr>
      <w:sz w:val="16"/>
      <w:vertAlign w:val="superscript"/>
    </w:rPr>
  </w:style>
  <w:style w:type="character" w:customStyle="1" w:styleId="Symbols">
    <w:name w:val="Symbols"/>
    <w:basedOn w:val="DefaultParagraphFont"/>
    <w:rsid w:val="005B528E"/>
    <w:rPr>
      <w:rFonts w:ascii="Symbol" w:hAnsi="Symbol"/>
    </w:rPr>
  </w:style>
  <w:style w:type="character" w:customStyle="1" w:styleId="MenuOptions">
    <w:name w:val="Menu Options"/>
    <w:basedOn w:val="DefaultParagraphFont"/>
    <w:rsid w:val="005B52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528E"/>
    <w:rPr>
      <w:b/>
    </w:rPr>
  </w:style>
  <w:style w:type="character" w:customStyle="1" w:styleId="Underlined">
    <w:name w:val="Underlined"/>
    <w:basedOn w:val="DefaultParagraphFont"/>
    <w:rsid w:val="005B528E"/>
    <w:rPr>
      <w:u w:val="single"/>
    </w:rPr>
  </w:style>
  <w:style w:type="paragraph" w:customStyle="1" w:styleId="TableBodyTextRight">
    <w:name w:val="Table Body Text Right"/>
    <w:basedOn w:val="TableBodyText"/>
    <w:rsid w:val="005B52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528E"/>
    <w:rPr>
      <w:sz w:val="18"/>
    </w:rPr>
  </w:style>
  <w:style w:type="paragraph" w:customStyle="1" w:styleId="BodySmallRight">
    <w:name w:val="Body Small Right"/>
    <w:basedOn w:val="BodyTextRight"/>
    <w:rsid w:val="005B528E"/>
    <w:rPr>
      <w:sz w:val="18"/>
      <w:szCs w:val="18"/>
    </w:rPr>
  </w:style>
  <w:style w:type="paragraph" w:customStyle="1" w:styleId="MarginEdition">
    <w:name w:val="Margin Edition"/>
    <w:basedOn w:val="MarginNote"/>
    <w:rsid w:val="005B52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528E"/>
    <w:rPr>
      <w:sz w:val="2"/>
      <w:szCs w:val="2"/>
    </w:rPr>
  </w:style>
  <w:style w:type="character" w:customStyle="1" w:styleId="Small">
    <w:name w:val="Small"/>
    <w:basedOn w:val="DefaultParagraphFont"/>
    <w:rsid w:val="005B528E"/>
    <w:rPr>
      <w:sz w:val="16"/>
    </w:rPr>
  </w:style>
  <w:style w:type="paragraph" w:customStyle="1" w:styleId="WideTable">
    <w:name w:val="Wide Table"/>
    <w:basedOn w:val="Normal"/>
    <w:rsid w:val="005B52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528E"/>
  </w:style>
  <w:style w:type="paragraph" w:styleId="Quote">
    <w:name w:val="Quote"/>
    <w:basedOn w:val="Heading1"/>
    <w:link w:val="QuoteChar"/>
    <w:qFormat/>
    <w:rsid w:val="005B52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52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528E"/>
    <w:pPr>
      <w:pageBreakBefore/>
    </w:pPr>
  </w:style>
  <w:style w:type="paragraph" w:customStyle="1" w:styleId="Border">
    <w:name w:val="Border"/>
    <w:basedOn w:val="Normal"/>
    <w:qFormat/>
    <w:rsid w:val="005B52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52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2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2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52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52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52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52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52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528E"/>
    <w:rPr>
      <w:u w:val="single"/>
    </w:rPr>
  </w:style>
  <w:style w:type="character" w:customStyle="1" w:styleId="BoldandItalics">
    <w:name w:val="Bold and Italics"/>
    <w:qFormat/>
    <w:rsid w:val="005B528E"/>
    <w:rPr>
      <w:b/>
      <w:i/>
      <w:u w:val="none"/>
    </w:rPr>
  </w:style>
  <w:style w:type="paragraph" w:styleId="BalloonText">
    <w:name w:val="Balloon Text"/>
    <w:basedOn w:val="Normal"/>
    <w:link w:val="BalloonTextChar"/>
    <w:rsid w:val="005B52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52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52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52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52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52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528E"/>
    <w:pPr>
      <w:spacing w:before="0" w:after="0"/>
    </w:pPr>
  </w:style>
  <w:style w:type="paragraph" w:customStyle="1" w:styleId="BodyTextBold">
    <w:name w:val="Body Text Bold"/>
    <w:basedOn w:val="BodyText"/>
    <w:qFormat/>
    <w:rsid w:val="005B528E"/>
    <w:rPr>
      <w:b/>
    </w:rPr>
  </w:style>
  <w:style w:type="character" w:styleId="Hyperlink">
    <w:name w:val="Hyperlink"/>
    <w:basedOn w:val="DefaultParagraphFont"/>
    <w:uiPriority w:val="99"/>
    <w:unhideWhenUsed/>
    <w:rsid w:val="00836E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2009</Characters>
  <Application>Microsoft Office Word</Application>
  <DocSecurity>0</DocSecurity>
  <Lines>74</Lines>
  <Paragraphs>47</Paragraphs>
  <ScaleCrop>false</ScaleCrop>
  <Company>Author-it Software Corporation Ltd.</Company>
  <LinksUpToDate>false</LinksUpToDate>
  <CharactersWithSpaces>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AMPA2068 Inspect meat for defects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2023-01-24T22:54:00Z</dcterms:created>
  <dcterms:modified xsi:type="dcterms:W3CDTF">2023-01-24T22:54:00Z</dcterms:modified>
</cp:coreProperties>
</file>