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692" w:rsidP="005436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AMPA2068 Inspect meat for defects</w:t>
      </w:r>
      <w:r>
        <w:fldChar w:fldCharType="end"/>
      </w:r>
    </w:p>
    <w:p w:rsidR="00543692" w:rsidP="00543692">
      <w:pPr>
        <w:pStyle w:val="Version"/>
        <w:sectPr w:rsidSect="009046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615" w:rsidP="00904615">
      <w:pPr>
        <w:pStyle w:val="SuperHeading"/>
      </w:pPr>
      <w:r w:rsidRPr="00904615">
        <w:t>AMPA2068 Inspect meat for defects</w:t>
      </w:r>
    </w:p>
    <w:p w:rsidR="00000000" w:rsidRPr="00904615" w:rsidP="00904615">
      <w:pPr>
        <w:pStyle w:val="Heading1"/>
      </w:pPr>
      <w:bookmarkStart w:id="1" w:name="O_895580"/>
      <w:bookmarkEnd w:id="1"/>
      <w:r w:rsidRPr="009046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04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TableHeading"/>
              <w:rPr>
                <w:lang w:val="en-NZ"/>
              </w:rPr>
            </w:pPr>
            <w:r w:rsidRPr="0090461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TableHeading"/>
              <w:rPr>
                <w:lang w:val="en-NZ"/>
              </w:rPr>
            </w:pPr>
            <w:r w:rsidRPr="0090461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TableHeading"/>
              <w:rPr>
                <w:lang w:val="en-NZ"/>
              </w:rPr>
            </w:pPr>
            <w:r w:rsidRPr="00904615">
              <w:t>Comment</w:t>
            </w:r>
          </w:p>
        </w:tc>
      </w:tr>
      <w:tr w:rsidTr="00904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BodyText"/>
              <w:rPr>
                <w:lang w:val="en-NZ"/>
              </w:rPr>
            </w:pPr>
            <w:r w:rsidRPr="0090461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BodyText"/>
              <w:rPr>
                <w:lang w:val="en-NZ"/>
              </w:rPr>
            </w:pPr>
            <w:r w:rsidRPr="0090461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615" w:rsidP="00904615">
            <w:pPr>
              <w:pStyle w:val="BodyText"/>
            </w:pPr>
            <w:r w:rsidRPr="00904615">
              <w:t>Initial release</w:t>
            </w:r>
          </w:p>
        </w:tc>
      </w:tr>
    </w:tbl>
    <w:p w:rsidR="00000000" w:rsidRPr="00904615" w:rsidP="00904615">
      <w:pPr>
        <w:pStyle w:val="BodyText"/>
      </w:pPr>
    </w:p>
    <w:p w:rsidR="00000000" w:rsidRPr="00904615" w:rsidP="00904615">
      <w:pPr>
        <w:pStyle w:val="AllowPageBreak"/>
      </w:pPr>
    </w:p>
    <w:p w:rsidR="00000000" w:rsidRPr="00904615" w:rsidP="00904615">
      <w:pPr>
        <w:pStyle w:val="Heading1"/>
      </w:pPr>
      <w:bookmarkStart w:id="2" w:name="O_895581"/>
      <w:bookmarkEnd w:id="2"/>
      <w:r w:rsidRPr="00904615">
        <w:t>Application</w:t>
      </w:r>
    </w:p>
    <w:p w:rsidR="00000000" w:rsidRPr="00904615" w:rsidP="00543692">
      <w:pPr>
        <w:pStyle w:val="BodyText"/>
      </w:pPr>
      <w:r w:rsidRPr="00904615">
        <w:t>This unit describes the skills and knowledge required to routinely inspect meat cuts for defects, contamination and out-of-specification product prior to packing or further processing.</w:t>
      </w:r>
    </w:p>
    <w:p w:rsidR="00000000" w:rsidRPr="00904615" w:rsidP="00543692">
      <w:pPr>
        <w:pStyle w:val="BodyText"/>
      </w:pPr>
      <w:r w:rsidRPr="00904615">
        <w:t>This unit is applicable to workers packing meat and offal in abattoirs</w:t>
      </w:r>
      <w:r w:rsidRPr="00904615">
        <w:t>, boning rooms, knackeries and wild game processing establishments as well as those unpacking and/or inspecting meat prior to further processing.</w:t>
      </w:r>
    </w:p>
    <w:p w:rsidR="00000000" w:rsidRPr="00904615" w:rsidP="00543692">
      <w:pPr>
        <w:pStyle w:val="BodyText"/>
      </w:pPr>
      <w:r w:rsidRPr="00904615">
        <w:t xml:space="preserve">All work should be carried out to comply with workplace and hygiene requirements. </w:t>
      </w:r>
    </w:p>
    <w:p w:rsidR="00000000" w:rsidRPr="00904615" w:rsidP="00543692">
      <w:pPr>
        <w:pStyle w:val="BodyText"/>
      </w:pPr>
      <w:r w:rsidRPr="00904615">
        <w:t>This unit applies to indi</w:t>
      </w:r>
      <w:r w:rsidRPr="00904615">
        <w:t>viduals who work under general supervision, exercise limited autonomy and have some accountability for their own work.</w:t>
      </w:r>
    </w:p>
    <w:p w:rsidR="00000000" w:rsidRPr="00904615" w:rsidP="00543692">
      <w:pPr>
        <w:pStyle w:val="BodyText"/>
      </w:pPr>
      <w:r w:rsidRPr="00904615">
        <w:t>No occupational licensing, legislative or certification requirements are known to apply to this unit at the time of publication.</w:t>
      </w:r>
    </w:p>
    <w:p w:rsidR="00000000" w:rsidRPr="00904615" w:rsidP="00543692">
      <w:pPr>
        <w:pStyle w:val="BodyText"/>
      </w:pPr>
      <w:r w:rsidRPr="00904615">
        <w:t xml:space="preserve">\This </w:t>
      </w:r>
      <w:r w:rsidRPr="00904615">
        <w:t>unit must be delivered and assessed in the context of Australian meat processing standards and regulations.</w:t>
      </w:r>
    </w:p>
    <w:p w:rsidR="00000000" w:rsidRPr="00904615" w:rsidP="00904615">
      <w:pPr>
        <w:pStyle w:val="Heading1"/>
      </w:pPr>
      <w:bookmarkStart w:id="3" w:name="O_895582"/>
      <w:bookmarkEnd w:id="3"/>
      <w:r w:rsidRPr="00904615">
        <w:t>Pre-requisite Unit</w:t>
      </w:r>
    </w:p>
    <w:p w:rsidR="00000000" w:rsidRPr="00904615" w:rsidP="00543692">
      <w:pPr>
        <w:pStyle w:val="BodyText"/>
      </w:pPr>
      <w:r w:rsidRPr="00904615">
        <w:t>AMPX209 Sharpen knives</w:t>
      </w:r>
    </w:p>
    <w:p w:rsidR="00000000" w:rsidRPr="00904615" w:rsidP="00904615">
      <w:pPr>
        <w:pStyle w:val="Heading1"/>
      </w:pPr>
      <w:bookmarkStart w:id="4" w:name="O_895584"/>
      <w:bookmarkEnd w:id="4"/>
      <w:r w:rsidRPr="00904615">
        <w:t>Unit Sector</w:t>
      </w:r>
    </w:p>
    <w:p w:rsidR="00000000" w:rsidRPr="00904615" w:rsidP="00904615">
      <w:pPr>
        <w:pStyle w:val="Heading1"/>
      </w:pPr>
      <w:bookmarkStart w:id="5" w:name="O_895585"/>
      <w:bookmarkEnd w:id="5"/>
      <w:r w:rsidRPr="0090461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436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Heading4"/>
              <w:rPr>
                <w:lang w:val="en-NZ"/>
              </w:rPr>
            </w:pPr>
            <w:r w:rsidRPr="0090461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Heading4"/>
              <w:rPr>
                <w:lang w:val="en-NZ"/>
              </w:rPr>
            </w:pPr>
            <w:r w:rsidRPr="00904615">
              <w:t>Pe</w:t>
            </w:r>
            <w:r w:rsidRPr="00904615">
              <w:t>rformance criteria</w:t>
            </w:r>
          </w:p>
        </w:tc>
      </w:tr>
      <w:tr w:rsidTr="005436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BodyText"/>
              <w:rPr>
                <w:lang w:val="en-NZ"/>
              </w:rPr>
            </w:pPr>
            <w:r w:rsidRPr="0090461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BodyText"/>
              <w:rPr>
                <w:lang w:val="en-NZ"/>
              </w:rPr>
            </w:pPr>
            <w:r w:rsidRPr="00904615">
              <w:t>Performance criteria describe the performance needed to demonstrate achievement of the element.</w:t>
            </w:r>
          </w:p>
        </w:tc>
      </w:tr>
      <w:tr w:rsidTr="005436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List"/>
              <w:rPr>
                <w:lang w:val="en-NZ"/>
              </w:rPr>
            </w:pPr>
            <w:r w:rsidRPr="00904615">
              <w:t>1.</w:t>
            </w:r>
            <w:r w:rsidRPr="00904615">
              <w:tab/>
              <w:t>Inspect meat cuts for defects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615" w:rsidP="00904615">
            <w:pPr>
              <w:pStyle w:val="List"/>
            </w:pPr>
            <w:r w:rsidRPr="00904615">
              <w:t>1.1</w:t>
            </w:r>
            <w:r w:rsidRPr="00904615">
              <w:tab/>
            </w:r>
            <w:r w:rsidRPr="00904615">
              <w:t>Identify types of contamination to be detected including bone chips, fibre, grease, excreta, ingesta and bruising</w:t>
            </w:r>
          </w:p>
          <w:p w:rsidR="00000000" w:rsidRPr="00904615" w:rsidP="00904615">
            <w:pPr>
              <w:pStyle w:val="List"/>
            </w:pPr>
            <w:r w:rsidRPr="00904615">
              <w:t>1.2</w:t>
            </w:r>
            <w:r w:rsidRPr="00904615">
              <w:tab/>
              <w:t>Consistently detect and trim meat cuts with contamination defects or return them to the slicer for trimming</w:t>
            </w:r>
          </w:p>
          <w:p w:rsidR="00000000" w:rsidP="00904615">
            <w:pPr>
              <w:pStyle w:val="List"/>
              <w:rPr>
                <w:lang w:val="en-NZ"/>
              </w:rPr>
            </w:pPr>
            <w:r w:rsidRPr="00904615">
              <w:t>1.3</w:t>
            </w:r>
            <w:r w:rsidRPr="00904615">
              <w:tab/>
              <w:t>Promptly report consistent</w:t>
            </w:r>
            <w:r w:rsidRPr="00904615">
              <w:t xml:space="preserve"> contamination problems to the supervisor</w:t>
            </w:r>
          </w:p>
        </w:tc>
      </w:tr>
      <w:tr w:rsidTr="005436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List"/>
              <w:rPr>
                <w:lang w:val="en-NZ"/>
              </w:rPr>
            </w:pPr>
            <w:r w:rsidRPr="00904615">
              <w:t>2.</w:t>
            </w:r>
            <w:r w:rsidRPr="00904615">
              <w:tab/>
              <w:t>Identify meat that is outside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615" w:rsidP="00904615">
            <w:pPr>
              <w:pStyle w:val="List"/>
            </w:pPr>
            <w:r w:rsidRPr="00904615">
              <w:t>2.1</w:t>
            </w:r>
            <w:r w:rsidRPr="00904615">
              <w:tab/>
              <w:t>Identify and trim out-of-specification meat or return to trimmer for re-working</w:t>
            </w:r>
          </w:p>
        </w:tc>
      </w:tr>
    </w:tbl>
    <w:p w:rsidR="00000000" w:rsidRPr="00904615" w:rsidP="00904615">
      <w:pPr>
        <w:pStyle w:val="BodyText"/>
      </w:pPr>
    </w:p>
    <w:p w:rsidR="00000000" w:rsidRPr="00904615" w:rsidP="00904615">
      <w:pPr>
        <w:pStyle w:val="AllowPageBreak"/>
      </w:pPr>
    </w:p>
    <w:p w:rsidR="00000000" w:rsidRPr="00904615" w:rsidP="00904615">
      <w:pPr>
        <w:pStyle w:val="Heading1"/>
      </w:pPr>
      <w:bookmarkStart w:id="6" w:name="O_895586"/>
      <w:bookmarkEnd w:id="6"/>
      <w:r w:rsidRPr="00904615">
        <w:t>Foundation Skills</w:t>
      </w:r>
    </w:p>
    <w:p w:rsidR="00000000" w:rsidRPr="00904615" w:rsidP="00543692">
      <w:pPr>
        <w:pStyle w:val="BodyText"/>
      </w:pPr>
      <w:r w:rsidRPr="00904615">
        <w:t>Foundation Skills essential to performance are explicit in the performance criteria of this unit of competency.</w:t>
      </w:r>
    </w:p>
    <w:p w:rsidR="00000000" w:rsidRPr="00904615" w:rsidP="00904615">
      <w:pPr>
        <w:pStyle w:val="Heading1"/>
      </w:pPr>
      <w:bookmarkStart w:id="7" w:name="O_895587"/>
      <w:bookmarkEnd w:id="7"/>
      <w:r w:rsidRPr="00904615">
        <w:t>Range of Conditions</w:t>
      </w:r>
    </w:p>
    <w:p w:rsidR="00000000" w:rsidRPr="00904615" w:rsidP="00904615">
      <w:pPr>
        <w:pStyle w:val="Heading1"/>
      </w:pPr>
      <w:bookmarkStart w:id="8" w:name="O_895588"/>
      <w:bookmarkEnd w:id="8"/>
      <w:r w:rsidRPr="00904615">
        <w:t>Unit Mapping Information</w:t>
      </w:r>
    </w:p>
    <w:p w:rsidR="00000000" w:rsidRPr="00904615" w:rsidP="00543692">
      <w:pPr>
        <w:pStyle w:val="BodyText"/>
      </w:pPr>
      <w:r w:rsidRPr="00904615">
        <w:t>This unit is equivalent to MTMP2071C Inspect meat for defects.</w:t>
      </w:r>
    </w:p>
    <w:p w:rsidR="00000000" w:rsidRPr="00904615" w:rsidP="00904615">
      <w:pPr>
        <w:pStyle w:val="Heading1"/>
      </w:pPr>
      <w:bookmarkStart w:id="9" w:name="O_895595"/>
      <w:bookmarkEnd w:id="9"/>
      <w:r w:rsidRPr="00904615">
        <w:t>Links</w:t>
      </w:r>
    </w:p>
    <w:p w:rsidR="00000000" w:rsidRPr="00904615" w:rsidP="00543692">
      <w:pPr>
        <w:pStyle w:val="BodyText"/>
      </w:pPr>
      <w:r w:rsidRPr="009046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474C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04615" w:rsidP="00543692">
      <w:pPr>
        <w:pStyle w:val="BodyText"/>
        <w:sectPr w:rsidSect="009046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4615" w:rsidP="00904615">
      <w:pPr>
        <w:pStyle w:val="SuperHeading"/>
      </w:pPr>
      <w:r w:rsidRPr="00904615">
        <w:t>Assessment Requirements for AMPA2068 Inspec</w:t>
      </w:r>
      <w:r w:rsidRPr="00904615">
        <w:t>t meat for defects</w:t>
      </w:r>
    </w:p>
    <w:p w:rsidR="00000000" w:rsidRPr="00904615" w:rsidP="00904615">
      <w:pPr>
        <w:pStyle w:val="Heading1"/>
      </w:pPr>
      <w:bookmarkStart w:id="10" w:name="O_895590"/>
      <w:bookmarkEnd w:id="10"/>
      <w:r w:rsidRPr="009046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04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TableHeading"/>
              <w:rPr>
                <w:lang w:val="en-NZ"/>
              </w:rPr>
            </w:pPr>
            <w:r w:rsidRPr="0090461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TableHeading"/>
              <w:rPr>
                <w:lang w:val="en-NZ"/>
              </w:rPr>
            </w:pPr>
            <w:r w:rsidRPr="0090461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TableHeading"/>
              <w:rPr>
                <w:lang w:val="en-NZ"/>
              </w:rPr>
            </w:pPr>
            <w:r w:rsidRPr="00904615">
              <w:t>Comment</w:t>
            </w:r>
          </w:p>
        </w:tc>
      </w:tr>
      <w:tr w:rsidTr="00904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BodyText"/>
              <w:rPr>
                <w:lang w:val="en-NZ"/>
              </w:rPr>
            </w:pPr>
            <w:r w:rsidRPr="0090461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615">
            <w:pPr>
              <w:pStyle w:val="BodyText"/>
              <w:rPr>
                <w:lang w:val="en-NZ"/>
              </w:rPr>
            </w:pPr>
            <w:r w:rsidRPr="0090461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615" w:rsidP="00904615">
            <w:pPr>
              <w:pStyle w:val="BodyText"/>
            </w:pPr>
            <w:r w:rsidRPr="00904615">
              <w:t>Initial release</w:t>
            </w:r>
          </w:p>
        </w:tc>
      </w:tr>
    </w:tbl>
    <w:p w:rsidR="00000000" w:rsidRPr="00904615" w:rsidP="00904615">
      <w:pPr>
        <w:pStyle w:val="BodyText"/>
      </w:pPr>
    </w:p>
    <w:p w:rsidR="00000000" w:rsidRPr="00904615" w:rsidP="00904615">
      <w:pPr>
        <w:pStyle w:val="AllowPageBreak"/>
      </w:pPr>
    </w:p>
    <w:p w:rsidR="00000000" w:rsidRPr="00904615" w:rsidP="00904615">
      <w:pPr>
        <w:pStyle w:val="Heading1"/>
      </w:pPr>
      <w:bookmarkStart w:id="11" w:name="O_895591"/>
      <w:bookmarkEnd w:id="11"/>
      <w:r w:rsidRPr="00904615">
        <w:t>Performance Evidence</w:t>
      </w:r>
    </w:p>
    <w:p w:rsidR="00000000" w:rsidRPr="00904615" w:rsidP="00543692">
      <w:pPr>
        <w:pStyle w:val="BodyText"/>
      </w:pPr>
      <w:r w:rsidRPr="00904615">
        <w:t>The candidate must routinely inspect meat cuts for defects, contamination and out-of-specification product prior to packing or further processing.</w:t>
      </w:r>
    </w:p>
    <w:p w:rsidR="00000000" w:rsidRPr="00904615" w:rsidP="00543692">
      <w:pPr>
        <w:pStyle w:val="BodyText"/>
      </w:pPr>
      <w:r w:rsidRPr="00904615">
        <w:t xml:space="preserve">The candidate must: </w:t>
      </w:r>
    </w:p>
    <w:p w:rsidR="00000000" w:rsidRPr="00904615" w:rsidP="00904615">
      <w:pPr>
        <w:pStyle w:val="ListBullet"/>
      </w:pPr>
      <w:r w:rsidRPr="00904615">
        <w:t>trim product free of defects in accordance with workplace requirements (where laid dow</w:t>
      </w:r>
      <w:r w:rsidRPr="00904615">
        <w:t>n in the employee</w:t>
      </w:r>
      <w:r>
        <w:t>’</w:t>
      </w:r>
      <w:r w:rsidRPr="00904615">
        <w:t>s work instructions)</w:t>
      </w:r>
    </w:p>
    <w:p w:rsidR="00000000" w:rsidRPr="00904615" w:rsidP="00904615">
      <w:pPr>
        <w:pStyle w:val="ListBullet"/>
      </w:pPr>
      <w:r w:rsidRPr="00904615">
        <w:t>inspect cuts for defects to workplace requirements</w:t>
      </w:r>
    </w:p>
    <w:p w:rsidR="00000000" w:rsidRPr="00904615" w:rsidP="00904615">
      <w:pPr>
        <w:pStyle w:val="ListBullet"/>
      </w:pPr>
      <w:r w:rsidRPr="00904615">
        <w:t>follow the dropped meat policy</w:t>
      </w:r>
    </w:p>
    <w:p w:rsidR="00000000" w:rsidRPr="00904615" w:rsidP="00904615">
      <w:pPr>
        <w:pStyle w:val="ListBullet"/>
      </w:pPr>
      <w:r w:rsidRPr="00904615">
        <w:t>identify trim out-of-specification meat</w:t>
      </w:r>
    </w:p>
    <w:p w:rsidR="00000000" w:rsidRPr="00904615" w:rsidP="00904615">
      <w:pPr>
        <w:pStyle w:val="ListBullet"/>
      </w:pPr>
      <w:r w:rsidRPr="00904615">
        <w:t>detect contamination including ingesta, excreta, rail dust, grease, bruising, bone chips and fi</w:t>
      </w:r>
      <w:r w:rsidRPr="00904615">
        <w:t>bres</w:t>
      </w:r>
    </w:p>
    <w:p w:rsidR="00000000" w:rsidRPr="00904615" w:rsidP="00904615">
      <w:pPr>
        <w:pStyle w:val="ListBullet"/>
      </w:pPr>
      <w:r w:rsidRPr="00904615">
        <w:t>deal with contaminated meat cuts promptly to ensure segregation from meat to be packaged or further processed</w:t>
      </w:r>
    </w:p>
    <w:p w:rsidR="00000000" w:rsidRPr="00904615" w:rsidP="00904615">
      <w:pPr>
        <w:pStyle w:val="ListBullet"/>
      </w:pPr>
      <w:r w:rsidRPr="00904615">
        <w:t>communicate with trimmers and/or supervisors regarding defect problems as needed and accept feedback</w:t>
      </w:r>
    </w:p>
    <w:p w:rsidR="00000000" w:rsidRPr="00904615" w:rsidP="00904615">
      <w:pPr>
        <w:pStyle w:val="ListBullet"/>
      </w:pPr>
      <w:r w:rsidRPr="00904615">
        <w:t>dispose of contaminated trimmings into i</w:t>
      </w:r>
      <w:r w:rsidRPr="00904615">
        <w:t>nedible product tubs</w:t>
      </w:r>
    </w:p>
    <w:p w:rsidR="00000000" w:rsidRPr="00904615" w:rsidP="00904615">
      <w:pPr>
        <w:pStyle w:val="ListBullet"/>
      </w:pPr>
      <w:r w:rsidRPr="00904615">
        <w:t>apply relevant regulatory requirements</w:t>
      </w:r>
    </w:p>
    <w:p w:rsidR="00000000" w:rsidRPr="00904615" w:rsidP="00904615">
      <w:pPr>
        <w:pStyle w:val="ListBullet"/>
      </w:pPr>
      <w:r w:rsidRPr="00904615">
        <w:t>observe relevant workplace health and safety requirements</w:t>
      </w:r>
    </w:p>
    <w:p w:rsidR="00000000" w:rsidRPr="00904615" w:rsidP="00904615">
      <w:pPr>
        <w:pStyle w:val="AllowPageBreak"/>
      </w:pPr>
    </w:p>
    <w:p w:rsidR="00000000" w:rsidRPr="00904615" w:rsidP="00904615">
      <w:pPr>
        <w:pStyle w:val="Heading1"/>
      </w:pPr>
      <w:bookmarkStart w:id="12" w:name="O_895592"/>
      <w:bookmarkEnd w:id="12"/>
      <w:r w:rsidRPr="00904615">
        <w:t>Knowledge Evidence</w:t>
      </w:r>
    </w:p>
    <w:p w:rsidR="00000000" w:rsidRPr="00904615" w:rsidP="00543692">
      <w:pPr>
        <w:pStyle w:val="BodyText"/>
      </w:pPr>
      <w:r w:rsidRPr="00904615">
        <w:t xml:space="preserve">The candidate must demonstrate a basic factual, technical and procedural knowledge of: </w:t>
      </w:r>
    </w:p>
    <w:p w:rsidR="00000000" w:rsidRPr="00904615" w:rsidP="00904615">
      <w:pPr>
        <w:pStyle w:val="ListBullet"/>
      </w:pPr>
      <w:r w:rsidRPr="00904615">
        <w:t>nature and ty</w:t>
      </w:r>
      <w:r w:rsidRPr="00904615">
        <w:t>pes of contaminants</w:t>
      </w:r>
    </w:p>
    <w:p w:rsidR="00000000" w:rsidRPr="00904615" w:rsidP="00904615">
      <w:pPr>
        <w:pStyle w:val="ListBullet"/>
      </w:pPr>
      <w:r w:rsidRPr="00904615">
        <w:t>results of allowing contaminated meat to be packaged or further processed</w:t>
      </w:r>
    </w:p>
    <w:p w:rsidR="00000000" w:rsidRPr="00904615" w:rsidP="00904615">
      <w:pPr>
        <w:pStyle w:val="ListBullet"/>
      </w:pPr>
      <w:r w:rsidRPr="00904615">
        <w:t>results of allowing out-of-specification cuts to be packaged or further processed</w:t>
      </w:r>
    </w:p>
    <w:p w:rsidR="00000000" w:rsidRPr="00904615" w:rsidP="00904615">
      <w:pPr>
        <w:pStyle w:val="ListBullet"/>
      </w:pPr>
      <w:r w:rsidRPr="00904615">
        <w:t>workplace requirements for reporting consistent or repeated contamination of cuts or cuts out-of-specification</w:t>
      </w:r>
    </w:p>
    <w:p w:rsidR="00000000" w:rsidRPr="00904615" w:rsidP="00904615">
      <w:pPr>
        <w:pStyle w:val="ListBullet"/>
      </w:pPr>
      <w:r w:rsidRPr="00904615">
        <w:t>relevant regulatory requirements</w:t>
      </w:r>
    </w:p>
    <w:p w:rsidR="00000000" w:rsidRPr="00904615" w:rsidP="00904615">
      <w:pPr>
        <w:pStyle w:val="ListBullet"/>
      </w:pPr>
      <w:r w:rsidRPr="00904615">
        <w:t>relevant workplace health and safety requirements</w:t>
      </w:r>
    </w:p>
    <w:p w:rsidR="00000000" w:rsidRPr="00904615" w:rsidP="00904615">
      <w:pPr>
        <w:pStyle w:val="AllowPageBreak"/>
      </w:pPr>
    </w:p>
    <w:p w:rsidR="00000000" w:rsidRPr="00904615" w:rsidP="00904615">
      <w:pPr>
        <w:pStyle w:val="Heading1"/>
      </w:pPr>
      <w:bookmarkStart w:id="13" w:name="O_895593"/>
      <w:bookmarkEnd w:id="13"/>
      <w:r w:rsidRPr="00904615">
        <w:t>Assessment Conditions</w:t>
      </w:r>
    </w:p>
    <w:p w:rsidR="00000000" w:rsidRPr="00904615" w:rsidP="00543692">
      <w:pPr>
        <w:pStyle w:val="BodyText"/>
      </w:pPr>
      <w:r w:rsidRPr="00904615">
        <w:t>Assessment must occur i</w:t>
      </w:r>
      <w:r w:rsidRPr="00904615">
        <w:t>n a registered processing plant or establishment.</w:t>
      </w:r>
    </w:p>
    <w:p w:rsidR="00000000" w:rsidRPr="00904615" w:rsidP="00543692">
      <w:pPr>
        <w:pStyle w:val="BodyText"/>
      </w:pPr>
      <w:r w:rsidRPr="00904615">
        <w:t>Competency must be demonstrated at normal speed of production.</w:t>
      </w:r>
    </w:p>
    <w:p w:rsidR="00000000" w:rsidRPr="00904615" w:rsidP="00543692">
      <w:pPr>
        <w:pStyle w:val="BodyText"/>
      </w:pPr>
      <w:r w:rsidRPr="00904615">
        <w:t xml:space="preserve">As a minimum, the following three forms of assessment must be used: </w:t>
      </w:r>
    </w:p>
    <w:p w:rsidR="00000000" w:rsidRPr="00904615" w:rsidP="00904615">
      <w:pPr>
        <w:pStyle w:val="ListBullet"/>
      </w:pPr>
      <w:r w:rsidRPr="00904615">
        <w:t>quiz of underpinning knowledge</w:t>
      </w:r>
    </w:p>
    <w:p w:rsidR="00000000" w:rsidRPr="00904615" w:rsidP="00904615">
      <w:pPr>
        <w:pStyle w:val="ListBullet"/>
      </w:pPr>
      <w:r w:rsidRPr="00904615">
        <w:t xml:space="preserve">workplace demonstration </w:t>
      </w:r>
    </w:p>
    <w:p w:rsidR="00000000" w:rsidRPr="00904615" w:rsidP="00904615">
      <w:pPr>
        <w:pStyle w:val="ListBullet"/>
      </w:pPr>
      <w:r w:rsidRPr="00904615">
        <w:t>workplace refer</w:t>
      </w:r>
      <w:r w:rsidRPr="00904615">
        <w:t>ee or third-party report of performance over time</w:t>
      </w:r>
    </w:p>
    <w:p w:rsidR="00000000" w:rsidRPr="00904615" w:rsidP="00904615">
      <w:pPr>
        <w:pStyle w:val="BodyText"/>
      </w:pPr>
    </w:p>
    <w:p w:rsidR="00000000" w:rsidRPr="00904615" w:rsidP="00543692">
      <w:pPr>
        <w:pStyle w:val="BodyText"/>
      </w:pPr>
      <w:r w:rsidRPr="00904615">
        <w:t>Assessors must satisfy the current standards for RTOs.</w:t>
      </w:r>
    </w:p>
    <w:p w:rsidR="00000000" w:rsidRPr="00904615" w:rsidP="00904615">
      <w:pPr>
        <w:pStyle w:val="Heading1"/>
      </w:pPr>
      <w:bookmarkStart w:id="14" w:name="O_895596"/>
      <w:bookmarkEnd w:id="14"/>
      <w:r w:rsidRPr="00904615">
        <w:t>Links</w:t>
      </w:r>
    </w:p>
    <w:p w:rsidR="00000000" w:rsidRPr="00904615" w:rsidP="00543692">
      <w:pPr>
        <w:pStyle w:val="BodyText"/>
      </w:pPr>
      <w:r w:rsidRPr="009046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474C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04615" w:rsidP="00904615"/>
    <w:sectPr w:rsidSect="009046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15" w:rsidRPr="00543692" w:rsidP="005436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92" w:rsidP="00904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692" w:rsidP="00904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3692" w:rsidP="009046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15" w:rsidP="00904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3692">
      <w:t>Approved</w:t>
    </w:r>
    <w:r w:rsidR="005436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36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3692">
      <w:rPr>
        <w:noProof/>
      </w:rPr>
      <w:t>4</w:t>
    </w:r>
    <w:r>
      <w:rPr>
        <w:noProof/>
      </w:rPr>
      <w:fldChar w:fldCharType="end"/>
    </w:r>
  </w:p>
  <w:p w:rsidR="00904615" w:rsidP="00904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36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3692">
      <w:t>Skills Insight</w:t>
    </w:r>
    <w:r w:rsidR="00543692">
      <w:fldChar w:fldCharType="end"/>
    </w:r>
  </w:p>
  <w:p w:rsidR="00904615" w:rsidP="009046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615" w:rsidRPr="00543692" w:rsidP="005436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92" w:rsidRPr="002D2AF8" w:rsidP="00904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AMPA2068 Inspect meat for defects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3692" w:rsidP="009046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15" w:rsidRPr="002D2AF8" w:rsidP="00904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3692">
      <w:t>AMPA2068 Inspect meat for defects</w:t>
    </w:r>
    <w:r w:rsidR="005436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3692">
      <w:rPr>
        <w:noProof/>
      </w:rPr>
      <w:t>2 March 2025</w:t>
    </w:r>
    <w:r>
      <w:fldChar w:fldCharType="end"/>
    </w:r>
  </w:p>
  <w:p w:rsidR="00904615" w:rsidP="009046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C07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343D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6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6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6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6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6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6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6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6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6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6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6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615"/>
  </w:style>
  <w:style w:type="character" w:customStyle="1" w:styleId="Heading1Char">
    <w:name w:val="Heading 1 Char"/>
    <w:basedOn w:val="DefaultParagraphFont"/>
    <w:link w:val="Heading1"/>
    <w:rsid w:val="009046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61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046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6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46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461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046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0461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046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6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6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6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6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6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6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6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6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6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6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6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6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6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46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4615"/>
    <w:rPr>
      <w:b/>
      <w:spacing w:val="0"/>
    </w:rPr>
  </w:style>
  <w:style w:type="paragraph" w:customStyle="1" w:styleId="SuperTitle">
    <w:name w:val="SuperTitle"/>
    <w:basedOn w:val="Title"/>
    <w:rsid w:val="009046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6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6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6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6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6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6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6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6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6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6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6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6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615"/>
    <w:rPr>
      <w:i/>
    </w:rPr>
  </w:style>
  <w:style w:type="paragraph" w:styleId="Caption">
    <w:name w:val="caption"/>
    <w:basedOn w:val="BodyText"/>
    <w:next w:val="Normal"/>
    <w:qFormat/>
    <w:rsid w:val="009046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6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6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615"/>
  </w:style>
  <w:style w:type="paragraph" w:styleId="TableofFigures">
    <w:name w:val="table of figures"/>
    <w:basedOn w:val="Normal"/>
    <w:next w:val="Normal"/>
    <w:semiHidden/>
    <w:rsid w:val="009046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6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4615"/>
    <w:rPr>
      <w:rFonts w:ascii="Wingdings" w:hAnsi="Wingdings"/>
    </w:rPr>
  </w:style>
  <w:style w:type="character" w:customStyle="1" w:styleId="HotSpot">
    <w:name w:val="HotSpot"/>
    <w:rsid w:val="00904615"/>
    <w:rPr>
      <w:color w:val="0033CC"/>
      <w:u w:val="none"/>
    </w:rPr>
  </w:style>
  <w:style w:type="paragraph" w:customStyle="1" w:styleId="BodyTextRight">
    <w:name w:val="Body Text Right"/>
    <w:basedOn w:val="BodyText"/>
    <w:rsid w:val="009046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6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6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6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6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6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615"/>
    <w:rPr>
      <w:sz w:val="32"/>
    </w:rPr>
  </w:style>
  <w:style w:type="paragraph" w:customStyle="1" w:styleId="HeadingProcedure">
    <w:name w:val="Heading Procedure"/>
    <w:basedOn w:val="HeadingBase"/>
    <w:next w:val="Normal"/>
    <w:rsid w:val="009046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615"/>
    <w:pPr>
      <w:spacing w:before="60" w:after="60"/>
    </w:pPr>
  </w:style>
  <w:style w:type="paragraph" w:styleId="ListContinue">
    <w:name w:val="List Continue"/>
    <w:basedOn w:val="List"/>
    <w:rsid w:val="00904615"/>
    <w:pPr>
      <w:ind w:firstLine="0"/>
    </w:pPr>
  </w:style>
  <w:style w:type="paragraph" w:customStyle="1" w:styleId="ListNote">
    <w:name w:val="List Note"/>
    <w:basedOn w:val="List"/>
    <w:rsid w:val="009046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6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6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615"/>
    <w:rPr>
      <w:rFonts w:ascii="Courier New" w:hAnsi="Courier New"/>
    </w:rPr>
  </w:style>
  <w:style w:type="paragraph" w:customStyle="1" w:styleId="NoteBullet">
    <w:name w:val="Note Bullet"/>
    <w:basedOn w:val="Note"/>
    <w:rsid w:val="009046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6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6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6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6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46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6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615"/>
    <w:rPr>
      <w:b/>
      <w:smallCaps/>
    </w:rPr>
  </w:style>
  <w:style w:type="paragraph" w:customStyle="1" w:styleId="TableListNumber">
    <w:name w:val="Table List Number"/>
    <w:basedOn w:val="ListNumber"/>
    <w:rsid w:val="009046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6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615"/>
    <w:pPr>
      <w:numPr>
        <w:numId w:val="8"/>
      </w:numPr>
    </w:pPr>
  </w:style>
  <w:style w:type="paragraph" w:customStyle="1" w:styleId="ListAlpha2">
    <w:name w:val="List Alpha 2"/>
    <w:basedOn w:val="List2"/>
    <w:rsid w:val="00904615"/>
    <w:pPr>
      <w:numPr>
        <w:numId w:val="7"/>
      </w:numPr>
    </w:pPr>
  </w:style>
  <w:style w:type="paragraph" w:styleId="List2">
    <w:name w:val="List 2"/>
    <w:basedOn w:val="BodyText"/>
    <w:rsid w:val="009046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6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6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6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6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6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4615"/>
    <w:pPr>
      <w:numPr>
        <w:numId w:val="3"/>
      </w:numPr>
    </w:pPr>
  </w:style>
  <w:style w:type="paragraph" w:styleId="ListContinue2">
    <w:name w:val="List Continue 2"/>
    <w:basedOn w:val="List2"/>
    <w:rsid w:val="00904615"/>
    <w:pPr>
      <w:ind w:firstLine="0"/>
    </w:pPr>
  </w:style>
  <w:style w:type="paragraph" w:styleId="ListContinue3">
    <w:name w:val="List Continue 3"/>
    <w:basedOn w:val="List3"/>
    <w:rsid w:val="00904615"/>
    <w:pPr>
      <w:ind w:left="1021" w:firstLine="0"/>
    </w:pPr>
  </w:style>
  <w:style w:type="paragraph" w:styleId="ListContinue4">
    <w:name w:val="List Continue 4"/>
    <w:basedOn w:val="List4"/>
    <w:rsid w:val="00904615"/>
    <w:pPr>
      <w:ind w:firstLine="0"/>
    </w:pPr>
  </w:style>
  <w:style w:type="paragraph" w:styleId="ListContinue5">
    <w:name w:val="List Continue 5"/>
    <w:basedOn w:val="List5"/>
    <w:rsid w:val="00904615"/>
    <w:pPr>
      <w:ind w:firstLine="0"/>
    </w:pPr>
  </w:style>
  <w:style w:type="paragraph" w:styleId="ListNumber3">
    <w:name w:val="List Number 3"/>
    <w:basedOn w:val="List3"/>
    <w:rsid w:val="00904615"/>
    <w:pPr>
      <w:numPr>
        <w:numId w:val="4"/>
      </w:numPr>
    </w:pPr>
  </w:style>
  <w:style w:type="paragraph" w:styleId="ListNumber4">
    <w:name w:val="List Number 4"/>
    <w:basedOn w:val="List4"/>
    <w:rsid w:val="00904615"/>
    <w:pPr>
      <w:numPr>
        <w:numId w:val="5"/>
      </w:numPr>
    </w:pPr>
  </w:style>
  <w:style w:type="paragraph" w:styleId="ListNumber5">
    <w:name w:val="List Number 5"/>
    <w:basedOn w:val="List5"/>
    <w:rsid w:val="00904615"/>
    <w:pPr>
      <w:numPr>
        <w:numId w:val="6"/>
      </w:numPr>
    </w:pPr>
  </w:style>
  <w:style w:type="paragraph" w:styleId="BlockText">
    <w:name w:val="Block Text"/>
    <w:basedOn w:val="Normal"/>
    <w:rsid w:val="009046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6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615"/>
    <w:rPr>
      <w:sz w:val="16"/>
      <w:vertAlign w:val="superscript"/>
    </w:rPr>
  </w:style>
  <w:style w:type="character" w:customStyle="1" w:styleId="Symbols">
    <w:name w:val="Symbols"/>
    <w:basedOn w:val="DefaultParagraphFont"/>
    <w:rsid w:val="00904615"/>
    <w:rPr>
      <w:rFonts w:ascii="Symbol" w:hAnsi="Symbol"/>
    </w:rPr>
  </w:style>
  <w:style w:type="character" w:customStyle="1" w:styleId="MenuOptions">
    <w:name w:val="Menu Options"/>
    <w:basedOn w:val="DefaultParagraphFont"/>
    <w:rsid w:val="009046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615"/>
    <w:rPr>
      <w:b/>
    </w:rPr>
  </w:style>
  <w:style w:type="character" w:customStyle="1" w:styleId="Underlined">
    <w:name w:val="Underlined"/>
    <w:basedOn w:val="DefaultParagraphFont"/>
    <w:rsid w:val="00904615"/>
    <w:rPr>
      <w:u w:val="single"/>
    </w:rPr>
  </w:style>
  <w:style w:type="paragraph" w:customStyle="1" w:styleId="TableBodyTextRight">
    <w:name w:val="Table Body Text Right"/>
    <w:basedOn w:val="TableBodyText"/>
    <w:rsid w:val="009046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615"/>
    <w:rPr>
      <w:sz w:val="18"/>
    </w:rPr>
  </w:style>
  <w:style w:type="paragraph" w:customStyle="1" w:styleId="BodySmallRight">
    <w:name w:val="Body Small Right"/>
    <w:basedOn w:val="BodyTextRight"/>
    <w:rsid w:val="00904615"/>
    <w:rPr>
      <w:sz w:val="18"/>
      <w:szCs w:val="18"/>
    </w:rPr>
  </w:style>
  <w:style w:type="paragraph" w:customStyle="1" w:styleId="MarginEdition">
    <w:name w:val="Margin Edition"/>
    <w:basedOn w:val="MarginNote"/>
    <w:rsid w:val="009046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615"/>
    <w:rPr>
      <w:sz w:val="2"/>
      <w:szCs w:val="2"/>
    </w:rPr>
  </w:style>
  <w:style w:type="character" w:customStyle="1" w:styleId="Small">
    <w:name w:val="Small"/>
    <w:basedOn w:val="DefaultParagraphFont"/>
    <w:rsid w:val="00904615"/>
    <w:rPr>
      <w:sz w:val="16"/>
    </w:rPr>
  </w:style>
  <w:style w:type="paragraph" w:customStyle="1" w:styleId="WideTable">
    <w:name w:val="Wide Table"/>
    <w:basedOn w:val="Normal"/>
    <w:rsid w:val="009046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615"/>
  </w:style>
  <w:style w:type="paragraph" w:styleId="Quote">
    <w:name w:val="Quote"/>
    <w:basedOn w:val="Heading1"/>
    <w:link w:val="QuoteChar"/>
    <w:qFormat/>
    <w:rsid w:val="009046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6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615"/>
    <w:pPr>
      <w:pageBreakBefore/>
    </w:pPr>
  </w:style>
  <w:style w:type="paragraph" w:customStyle="1" w:styleId="Border">
    <w:name w:val="Border"/>
    <w:basedOn w:val="Normal"/>
    <w:qFormat/>
    <w:rsid w:val="009046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6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6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6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6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6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6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6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6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615"/>
    <w:rPr>
      <w:u w:val="single"/>
    </w:rPr>
  </w:style>
  <w:style w:type="character" w:customStyle="1" w:styleId="BoldandItalics">
    <w:name w:val="Bold and Italics"/>
    <w:qFormat/>
    <w:rsid w:val="00904615"/>
    <w:rPr>
      <w:b/>
      <w:i/>
      <w:u w:val="none"/>
    </w:rPr>
  </w:style>
  <w:style w:type="paragraph" w:styleId="BalloonText">
    <w:name w:val="Balloon Text"/>
    <w:basedOn w:val="Normal"/>
    <w:link w:val="BalloonTextChar"/>
    <w:rsid w:val="00904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6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6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6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6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6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615"/>
    <w:pPr>
      <w:spacing w:before="0" w:after="0"/>
    </w:pPr>
  </w:style>
  <w:style w:type="paragraph" w:customStyle="1" w:styleId="BodyTextBold">
    <w:name w:val="Body Text Bold"/>
    <w:basedOn w:val="BodyText"/>
    <w:qFormat/>
    <w:rsid w:val="00904615"/>
    <w:rPr>
      <w:b/>
    </w:rPr>
  </w:style>
  <w:style w:type="character" w:styleId="Hyperlink">
    <w:name w:val="Hyperlink"/>
    <w:basedOn w:val="DefaultParagraphFont"/>
    <w:uiPriority w:val="99"/>
    <w:unhideWhenUsed/>
    <w:rsid w:val="005436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3924</Characters>
  <Application>Microsoft Office Word</Application>
  <DocSecurity>0</DocSecurity>
  <Lines>135</Lines>
  <Paragraphs>94</Paragraphs>
  <ScaleCrop>false</ScaleCrop>
  <Company>Author-it Software Corporation Ltd.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AMPA2068 Inspect meat for defects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2025-03-01T22:37:00Z</dcterms:created>
  <dcterms:modified xsi:type="dcterms:W3CDTF">2025-03-01T22:37:00Z</dcterms:modified>
</cp:coreProperties>
</file>