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4AC3" w:rsidP="006E4A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AMPA2050 Operate jaw breaker</w:t>
      </w:r>
      <w:r>
        <w:fldChar w:fldCharType="end"/>
      </w:r>
    </w:p>
    <w:p w:rsidR="006E4AC3" w:rsidP="006E4AC3">
      <w:pPr>
        <w:pStyle w:val="Version"/>
        <w:sectPr w:rsidSect="008913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13C8" w:rsidP="008913C8">
      <w:pPr>
        <w:pStyle w:val="SuperHeading"/>
      </w:pPr>
      <w:r w:rsidRPr="008913C8">
        <w:t>AMPA2050 Operate jaw breaker</w:t>
      </w:r>
    </w:p>
    <w:p w:rsidR="00000000" w:rsidRPr="008913C8" w:rsidP="008913C8">
      <w:pPr>
        <w:pStyle w:val="Heading1"/>
      </w:pPr>
      <w:bookmarkStart w:id="1" w:name="O_894687"/>
      <w:bookmarkEnd w:id="1"/>
      <w:r w:rsidRPr="008913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913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8">
            <w:pPr>
              <w:pStyle w:val="TableHeading"/>
              <w:rPr>
                <w:lang w:val="en-NZ"/>
              </w:rPr>
            </w:pPr>
            <w:r w:rsidRPr="008913C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8">
            <w:pPr>
              <w:pStyle w:val="TableHeading"/>
              <w:rPr>
                <w:lang w:val="en-NZ"/>
              </w:rPr>
            </w:pPr>
            <w:r w:rsidRPr="008913C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8">
            <w:pPr>
              <w:pStyle w:val="TableHeading"/>
              <w:rPr>
                <w:lang w:val="en-NZ"/>
              </w:rPr>
            </w:pPr>
            <w:r w:rsidRPr="008913C8">
              <w:t>Comment</w:t>
            </w:r>
          </w:p>
        </w:tc>
      </w:tr>
      <w:tr w:rsidTr="008913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8">
            <w:pPr>
              <w:pStyle w:val="BodyText"/>
              <w:rPr>
                <w:lang w:val="en-NZ"/>
              </w:rPr>
            </w:pPr>
            <w:r w:rsidRPr="008913C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8">
            <w:pPr>
              <w:pStyle w:val="BodyText"/>
              <w:rPr>
                <w:lang w:val="en-NZ"/>
              </w:rPr>
            </w:pPr>
            <w:r w:rsidRPr="008913C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3C8" w:rsidP="008913C8">
            <w:pPr>
              <w:pStyle w:val="BodyText"/>
            </w:pPr>
            <w:r w:rsidRPr="008913C8">
              <w:t>Initial release</w:t>
            </w:r>
          </w:p>
        </w:tc>
      </w:tr>
    </w:tbl>
    <w:p w:rsidR="00000000" w:rsidRPr="008913C8" w:rsidP="008913C8">
      <w:pPr>
        <w:pStyle w:val="BodyText"/>
      </w:pPr>
    </w:p>
    <w:p w:rsidR="00000000" w:rsidRPr="008913C8" w:rsidP="008913C8">
      <w:pPr>
        <w:pStyle w:val="AllowPageBreak"/>
      </w:pPr>
    </w:p>
    <w:p w:rsidR="00000000" w:rsidRPr="008913C8" w:rsidP="008913C8">
      <w:pPr>
        <w:pStyle w:val="Heading1"/>
      </w:pPr>
      <w:bookmarkStart w:id="2" w:name="O_894688"/>
      <w:bookmarkEnd w:id="2"/>
      <w:r w:rsidRPr="008913C8">
        <w:t>Application</w:t>
      </w:r>
    </w:p>
    <w:p w:rsidR="00000000" w:rsidRPr="008913C8" w:rsidP="006E4AC3">
      <w:pPr>
        <w:pStyle w:val="BodyText"/>
      </w:pPr>
      <w:r w:rsidRPr="008913C8">
        <w:t>This unit describes the skills and knowledge required to operate a mechanical jaw breaker.</w:t>
      </w:r>
    </w:p>
    <w:p w:rsidR="00000000" w:rsidRPr="008913C8" w:rsidP="006E4AC3">
      <w:pPr>
        <w:pStyle w:val="BodyText"/>
      </w:pPr>
      <w:r w:rsidRPr="008913C8">
        <w:t>This unit is applicable to workers using a jaw breaker prior to boning a head.</w:t>
      </w:r>
    </w:p>
    <w:p w:rsidR="00000000" w:rsidRPr="008913C8" w:rsidP="006E4AC3">
      <w:pPr>
        <w:pStyle w:val="BodyText"/>
      </w:pPr>
      <w:r w:rsidRPr="008913C8">
        <w:t xml:space="preserve">All work should be carried out to comply with workplace and hygiene requirements. </w:t>
      </w:r>
    </w:p>
    <w:p w:rsidR="00000000" w:rsidRPr="008913C8" w:rsidP="006E4AC3">
      <w:pPr>
        <w:pStyle w:val="BodyText"/>
      </w:pPr>
      <w:r w:rsidRPr="008913C8">
        <w:t>This unit applies to individuals who work under general supervision, exercise limited autono</w:t>
      </w:r>
      <w:r w:rsidRPr="008913C8">
        <w:t>my and have some accountability for their own work.</w:t>
      </w:r>
    </w:p>
    <w:p w:rsidR="00000000" w:rsidRPr="008913C8" w:rsidP="006E4AC3">
      <w:pPr>
        <w:pStyle w:val="BodyText"/>
      </w:pPr>
      <w:r w:rsidRPr="008913C8">
        <w:t>No occupational licensing, legislative or certification requirements are known to apply to this unit at the time of publication.</w:t>
      </w:r>
    </w:p>
    <w:p w:rsidR="00000000" w:rsidRPr="008913C8" w:rsidP="006E4AC3">
      <w:pPr>
        <w:pStyle w:val="BodyText"/>
      </w:pPr>
      <w:r w:rsidRPr="008913C8">
        <w:t>This unit must be delivered and assessed in the context of Australian mea</w:t>
      </w:r>
      <w:r w:rsidRPr="008913C8">
        <w:t>t processing standards and regulations.</w:t>
      </w:r>
    </w:p>
    <w:p w:rsidR="00000000" w:rsidRPr="008913C8" w:rsidP="008913C8">
      <w:pPr>
        <w:pStyle w:val="Heading1"/>
      </w:pPr>
      <w:bookmarkStart w:id="3" w:name="O_894689"/>
      <w:bookmarkEnd w:id="3"/>
      <w:r w:rsidRPr="008913C8">
        <w:t>Pre-requisite Unit</w:t>
      </w:r>
    </w:p>
    <w:p w:rsidR="00000000" w:rsidRPr="008913C8" w:rsidP="006E4AC3">
      <w:pPr>
        <w:pStyle w:val="BodyText"/>
      </w:pPr>
      <w:r w:rsidRPr="008913C8">
        <w:t>Nil.</w:t>
      </w:r>
    </w:p>
    <w:p w:rsidR="00000000" w:rsidRPr="008913C8" w:rsidP="008913C8">
      <w:pPr>
        <w:pStyle w:val="Heading1"/>
      </w:pPr>
      <w:bookmarkStart w:id="4" w:name="O_894691"/>
      <w:bookmarkEnd w:id="4"/>
      <w:r w:rsidRPr="008913C8">
        <w:t>Unit Sector</w:t>
      </w:r>
    </w:p>
    <w:p w:rsidR="00000000" w:rsidRPr="008913C8" w:rsidP="008913C8">
      <w:pPr>
        <w:pStyle w:val="Heading1"/>
      </w:pPr>
      <w:bookmarkStart w:id="5" w:name="O_894692"/>
      <w:bookmarkEnd w:id="5"/>
      <w:r w:rsidRPr="008913C8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6E4AC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8">
            <w:pPr>
              <w:pStyle w:val="Heading4"/>
              <w:rPr>
                <w:lang w:val="en-NZ"/>
              </w:rPr>
            </w:pPr>
            <w:r w:rsidRPr="008913C8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8">
            <w:pPr>
              <w:pStyle w:val="Heading4"/>
              <w:rPr>
                <w:lang w:val="en-NZ"/>
              </w:rPr>
            </w:pPr>
            <w:r w:rsidRPr="008913C8">
              <w:t>Performance criteria</w:t>
            </w:r>
          </w:p>
        </w:tc>
      </w:tr>
      <w:tr w:rsidTr="006E4AC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8">
            <w:pPr>
              <w:pStyle w:val="BodyText"/>
              <w:rPr>
                <w:lang w:val="en-NZ"/>
              </w:rPr>
            </w:pPr>
            <w:r w:rsidRPr="008913C8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8">
            <w:pPr>
              <w:pStyle w:val="BodyText"/>
              <w:rPr>
                <w:lang w:val="en-NZ"/>
              </w:rPr>
            </w:pPr>
            <w:r w:rsidRPr="008913C8">
              <w:t>Performance criteria describe the performance needed to demonstrate achievement of the element.</w:t>
            </w:r>
          </w:p>
        </w:tc>
      </w:tr>
      <w:tr w:rsidTr="006E4AC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8">
            <w:pPr>
              <w:pStyle w:val="List"/>
              <w:rPr>
                <w:lang w:val="en-NZ"/>
              </w:rPr>
            </w:pPr>
            <w:r w:rsidRPr="008913C8">
              <w:t>1.</w:t>
            </w:r>
            <w:r w:rsidRPr="008913C8">
              <w:tab/>
              <w:t>Operate jaw breaking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3C8" w:rsidP="008913C8">
            <w:pPr>
              <w:pStyle w:val="List"/>
            </w:pPr>
            <w:r w:rsidRPr="008913C8">
              <w:t>1.1</w:t>
            </w:r>
            <w:r w:rsidRPr="008913C8">
              <w:tab/>
              <w:t>Operate jaw breaker according to the work instructions</w:t>
            </w:r>
          </w:p>
          <w:p w:rsidR="00000000" w:rsidRPr="008913C8" w:rsidP="008913C8">
            <w:pPr>
              <w:pStyle w:val="List"/>
            </w:pPr>
            <w:r w:rsidRPr="008913C8">
              <w:t>1.2</w:t>
            </w:r>
            <w:r w:rsidRPr="008913C8">
              <w:tab/>
              <w:t>Safely operate jaw breaker according to workplace health and s</w:t>
            </w:r>
            <w:r w:rsidRPr="008913C8">
              <w:t>afety requirements</w:t>
            </w:r>
          </w:p>
          <w:p w:rsidR="00000000" w:rsidRPr="008913C8" w:rsidP="008913C8">
            <w:pPr>
              <w:pStyle w:val="List"/>
            </w:pPr>
            <w:r w:rsidRPr="008913C8">
              <w:t>1.3</w:t>
            </w:r>
            <w:r w:rsidRPr="008913C8">
              <w:tab/>
              <w:t>Store heads according to workplace requirements</w:t>
            </w:r>
          </w:p>
        </w:tc>
      </w:tr>
    </w:tbl>
    <w:p w:rsidR="00000000" w:rsidRPr="008913C8" w:rsidP="008913C8">
      <w:pPr>
        <w:pStyle w:val="BodyText"/>
      </w:pPr>
    </w:p>
    <w:p w:rsidR="00000000" w:rsidRPr="008913C8" w:rsidP="008913C8">
      <w:pPr>
        <w:pStyle w:val="AllowPageBreak"/>
      </w:pPr>
    </w:p>
    <w:p w:rsidR="00000000" w:rsidRPr="008913C8" w:rsidP="008913C8">
      <w:pPr>
        <w:pStyle w:val="Heading1"/>
      </w:pPr>
      <w:bookmarkStart w:id="6" w:name="O_894693"/>
      <w:bookmarkEnd w:id="6"/>
      <w:r w:rsidRPr="008913C8">
        <w:t>Foundation Skills</w:t>
      </w:r>
    </w:p>
    <w:p w:rsidR="00000000" w:rsidRPr="008913C8" w:rsidP="006E4AC3">
      <w:pPr>
        <w:pStyle w:val="BodyText"/>
      </w:pPr>
      <w:r w:rsidRPr="008913C8">
        <w:t>Foundation Skills essential to performance are explicit in the performance criteria of this unit of competency.</w:t>
      </w:r>
    </w:p>
    <w:p w:rsidR="00000000" w:rsidRPr="008913C8" w:rsidP="008913C8">
      <w:pPr>
        <w:pStyle w:val="Heading1"/>
      </w:pPr>
      <w:bookmarkStart w:id="7" w:name="O_894694"/>
      <w:bookmarkEnd w:id="7"/>
      <w:r w:rsidRPr="008913C8">
        <w:t>Range of Conditions</w:t>
      </w:r>
    </w:p>
    <w:p w:rsidR="00000000" w:rsidRPr="008913C8" w:rsidP="008913C8">
      <w:pPr>
        <w:pStyle w:val="Heading1"/>
      </w:pPr>
      <w:bookmarkStart w:id="8" w:name="O_894695"/>
      <w:bookmarkEnd w:id="8"/>
      <w:r w:rsidRPr="008913C8">
        <w:t>Unit Mapping Information</w:t>
      </w:r>
    </w:p>
    <w:p w:rsidR="00000000" w:rsidRPr="008913C8" w:rsidP="006E4AC3">
      <w:pPr>
        <w:pStyle w:val="BodyText"/>
      </w:pPr>
      <w:r w:rsidRPr="008913C8">
        <w:t>This unit is equivalent to MTMP2058B Operate jaw breaker.</w:t>
      </w:r>
    </w:p>
    <w:p w:rsidR="00000000" w:rsidRPr="008913C8" w:rsidP="008913C8">
      <w:pPr>
        <w:pStyle w:val="Heading1"/>
      </w:pPr>
      <w:bookmarkStart w:id="9" w:name="O_894702"/>
      <w:bookmarkEnd w:id="9"/>
      <w:r w:rsidRPr="008913C8">
        <w:t>Links</w:t>
      </w:r>
    </w:p>
    <w:p w:rsidR="00000000" w:rsidRPr="008913C8" w:rsidP="006E4AC3">
      <w:pPr>
        <w:pStyle w:val="BodyText"/>
      </w:pPr>
      <w:r w:rsidRPr="008913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B45A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913C8" w:rsidP="006E4AC3">
      <w:pPr>
        <w:pStyle w:val="BodyText"/>
        <w:sectPr w:rsidSect="008913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913C8" w:rsidP="008913C8">
      <w:pPr>
        <w:pStyle w:val="SuperHeading"/>
      </w:pPr>
      <w:r w:rsidRPr="008913C8">
        <w:t>Assessment Requirements for AMPA2050 Operate jaw breaker</w:t>
      </w:r>
    </w:p>
    <w:p w:rsidR="00000000" w:rsidRPr="008913C8" w:rsidP="008913C8">
      <w:pPr>
        <w:pStyle w:val="Heading1"/>
      </w:pPr>
      <w:bookmarkStart w:id="10" w:name="O_894697"/>
      <w:bookmarkEnd w:id="10"/>
      <w:r w:rsidRPr="008913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913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8">
            <w:pPr>
              <w:pStyle w:val="TableHeading"/>
              <w:rPr>
                <w:lang w:val="en-NZ"/>
              </w:rPr>
            </w:pPr>
            <w:r w:rsidRPr="008913C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8">
            <w:pPr>
              <w:pStyle w:val="TableHeading"/>
              <w:rPr>
                <w:lang w:val="en-NZ"/>
              </w:rPr>
            </w:pPr>
            <w:r w:rsidRPr="008913C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8">
            <w:pPr>
              <w:pStyle w:val="TableHeading"/>
              <w:rPr>
                <w:lang w:val="en-NZ"/>
              </w:rPr>
            </w:pPr>
            <w:r w:rsidRPr="008913C8">
              <w:t>Comment</w:t>
            </w:r>
          </w:p>
        </w:tc>
      </w:tr>
      <w:tr w:rsidTr="008913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8">
            <w:pPr>
              <w:pStyle w:val="BodyText"/>
              <w:rPr>
                <w:lang w:val="en-NZ"/>
              </w:rPr>
            </w:pPr>
            <w:r w:rsidRPr="008913C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3C8">
            <w:pPr>
              <w:pStyle w:val="BodyText"/>
              <w:rPr>
                <w:lang w:val="en-NZ"/>
              </w:rPr>
            </w:pPr>
            <w:r w:rsidRPr="008913C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3C8" w:rsidP="008913C8">
            <w:pPr>
              <w:pStyle w:val="BodyText"/>
            </w:pPr>
            <w:r w:rsidRPr="008913C8">
              <w:t>Initial release</w:t>
            </w:r>
          </w:p>
        </w:tc>
      </w:tr>
    </w:tbl>
    <w:p w:rsidR="00000000" w:rsidRPr="008913C8" w:rsidP="008913C8">
      <w:pPr>
        <w:pStyle w:val="BodyText"/>
      </w:pPr>
    </w:p>
    <w:p w:rsidR="00000000" w:rsidRPr="008913C8" w:rsidP="008913C8">
      <w:pPr>
        <w:pStyle w:val="AllowPageBreak"/>
      </w:pPr>
    </w:p>
    <w:p w:rsidR="00000000" w:rsidRPr="008913C8" w:rsidP="008913C8">
      <w:pPr>
        <w:pStyle w:val="Heading1"/>
      </w:pPr>
      <w:bookmarkStart w:id="11" w:name="O_894698"/>
      <w:bookmarkEnd w:id="11"/>
      <w:r w:rsidRPr="008913C8">
        <w:t>Performance Evidence</w:t>
      </w:r>
    </w:p>
    <w:p w:rsidR="00000000" w:rsidRPr="008913C8" w:rsidP="006E4AC3">
      <w:pPr>
        <w:pStyle w:val="BodyText"/>
      </w:pPr>
      <w:r w:rsidRPr="008913C8">
        <w:t>The candidate must operate a mechanical jaw breaker.</w:t>
      </w:r>
    </w:p>
    <w:p w:rsidR="00000000" w:rsidRPr="008913C8" w:rsidP="006E4AC3">
      <w:pPr>
        <w:pStyle w:val="BodyText"/>
      </w:pPr>
      <w:r w:rsidRPr="008913C8">
        <w:t xml:space="preserve">The candidate must: </w:t>
      </w:r>
    </w:p>
    <w:p w:rsidR="00000000" w:rsidRPr="008913C8" w:rsidP="008913C8">
      <w:pPr>
        <w:pStyle w:val="ListBullet"/>
      </w:pPr>
      <w:r w:rsidRPr="008913C8">
        <w:t>identify potential workplace health and safety hazards</w:t>
      </w:r>
    </w:p>
    <w:p w:rsidR="00000000" w:rsidRPr="008913C8" w:rsidP="008913C8">
      <w:pPr>
        <w:pStyle w:val="ListBullet"/>
      </w:pPr>
      <w:r w:rsidRPr="008913C8">
        <w:t>operate the equipment to break jaws according to all workplace requirements</w:t>
      </w:r>
    </w:p>
    <w:p w:rsidR="00000000" w:rsidRPr="008913C8" w:rsidP="008913C8">
      <w:pPr>
        <w:pStyle w:val="ListBullet"/>
      </w:pPr>
      <w:r w:rsidRPr="008913C8">
        <w:t>store heads correctly prior to boning</w:t>
      </w:r>
    </w:p>
    <w:p w:rsidR="00000000" w:rsidRPr="008913C8" w:rsidP="008913C8">
      <w:pPr>
        <w:pStyle w:val="ListBullet"/>
      </w:pPr>
      <w:r w:rsidRPr="008913C8">
        <w:t>apply relevant regulatory requirements</w:t>
      </w:r>
    </w:p>
    <w:p w:rsidR="00000000" w:rsidRPr="008913C8" w:rsidP="008913C8">
      <w:pPr>
        <w:pStyle w:val="ListBullet"/>
      </w:pPr>
      <w:r w:rsidRPr="008913C8">
        <w:t>use communication skills appropriate to the task</w:t>
      </w:r>
    </w:p>
    <w:p w:rsidR="00000000" w:rsidRPr="008913C8" w:rsidP="008913C8">
      <w:pPr>
        <w:pStyle w:val="AllowPageBreak"/>
      </w:pPr>
    </w:p>
    <w:p w:rsidR="00000000" w:rsidRPr="008913C8" w:rsidP="008913C8">
      <w:pPr>
        <w:pStyle w:val="Heading1"/>
      </w:pPr>
      <w:bookmarkStart w:id="12" w:name="O_894699"/>
      <w:bookmarkEnd w:id="12"/>
      <w:r w:rsidRPr="008913C8">
        <w:t>Knowledge Evidence</w:t>
      </w:r>
    </w:p>
    <w:p w:rsidR="00000000" w:rsidRPr="008913C8" w:rsidP="006E4AC3">
      <w:pPr>
        <w:pStyle w:val="BodyText"/>
      </w:pPr>
      <w:r w:rsidRPr="008913C8">
        <w:t xml:space="preserve">The candidate must demonstrate a basic factual, technical and procedural knowledge of: </w:t>
      </w:r>
    </w:p>
    <w:p w:rsidR="00000000" w:rsidRPr="008913C8" w:rsidP="008913C8">
      <w:pPr>
        <w:pStyle w:val="ListBullet"/>
      </w:pPr>
      <w:r w:rsidRPr="008913C8">
        <w:t>potential sources of contamination and cros</w:t>
      </w:r>
      <w:r w:rsidRPr="008913C8">
        <w:t>s-contamination</w:t>
      </w:r>
    </w:p>
    <w:p w:rsidR="00000000" w:rsidRPr="008913C8" w:rsidP="008913C8">
      <w:pPr>
        <w:pStyle w:val="ListBullet"/>
      </w:pPr>
      <w:r w:rsidRPr="008913C8">
        <w:t>methods of minimising contamination and cross-contamination</w:t>
      </w:r>
    </w:p>
    <w:p w:rsidR="00000000" w:rsidRPr="008913C8" w:rsidP="008913C8">
      <w:pPr>
        <w:pStyle w:val="ListBullet"/>
      </w:pPr>
      <w:r w:rsidRPr="008913C8">
        <w:t>workplace health and safety requirements for operating the equipment</w:t>
      </w:r>
    </w:p>
    <w:p w:rsidR="00000000" w:rsidRPr="008913C8" w:rsidP="008913C8">
      <w:pPr>
        <w:pStyle w:val="ListBullet"/>
      </w:pPr>
      <w:r w:rsidRPr="008913C8">
        <w:t>work instructions for operating a jaw breaker</w:t>
      </w:r>
    </w:p>
    <w:p w:rsidR="00000000" w:rsidRPr="008913C8" w:rsidP="008913C8">
      <w:pPr>
        <w:pStyle w:val="ListBullet"/>
      </w:pPr>
      <w:r w:rsidRPr="008913C8">
        <w:t>relevant regulatory requirements</w:t>
      </w:r>
    </w:p>
    <w:p w:rsidR="00000000" w:rsidRPr="008913C8" w:rsidP="008913C8">
      <w:pPr>
        <w:pStyle w:val="ListBullet"/>
      </w:pPr>
      <w:r w:rsidRPr="008913C8">
        <w:t>Personal Protective Equipment (P</w:t>
      </w:r>
      <w:r w:rsidRPr="008913C8">
        <w:t>PE) requirements of this job</w:t>
      </w:r>
    </w:p>
    <w:p w:rsidR="00000000" w:rsidRPr="008913C8" w:rsidP="008913C8">
      <w:pPr>
        <w:pStyle w:val="AllowPageBreak"/>
      </w:pPr>
    </w:p>
    <w:p w:rsidR="00000000" w:rsidRPr="008913C8" w:rsidP="008913C8">
      <w:pPr>
        <w:pStyle w:val="Heading1"/>
      </w:pPr>
      <w:bookmarkStart w:id="13" w:name="O_894700"/>
      <w:bookmarkEnd w:id="13"/>
      <w:r w:rsidRPr="008913C8">
        <w:t>Assessment Conditions</w:t>
      </w:r>
    </w:p>
    <w:p w:rsidR="00000000" w:rsidRPr="008913C8" w:rsidP="006E4AC3">
      <w:pPr>
        <w:pStyle w:val="BodyText"/>
      </w:pPr>
      <w:r w:rsidRPr="008913C8">
        <w:t>Assessment must be conducted in an operating meat processing plant.</w:t>
      </w:r>
    </w:p>
    <w:p w:rsidR="00000000" w:rsidRPr="008913C8" w:rsidP="006E4AC3">
      <w:pPr>
        <w:pStyle w:val="BodyText"/>
      </w:pPr>
      <w:r w:rsidRPr="008913C8">
        <w:t>Competency must be demonstrated at normal production speeds.</w:t>
      </w:r>
    </w:p>
    <w:p w:rsidR="00000000" w:rsidRPr="008913C8" w:rsidP="006E4AC3">
      <w:pPr>
        <w:pStyle w:val="BodyText"/>
      </w:pPr>
      <w:r w:rsidRPr="008913C8">
        <w:t>As a minimum, the fol</w:t>
      </w:r>
      <w:r w:rsidRPr="008913C8">
        <w:t xml:space="preserve">lowing three forms of assessment must be used: </w:t>
      </w:r>
    </w:p>
    <w:p w:rsidR="00000000" w:rsidRPr="008913C8" w:rsidP="008913C8">
      <w:pPr>
        <w:pStyle w:val="ListBullet"/>
      </w:pPr>
      <w:r w:rsidRPr="008913C8">
        <w:t>quiz of underpinning knowledge</w:t>
      </w:r>
    </w:p>
    <w:p w:rsidR="00000000" w:rsidRPr="008913C8" w:rsidP="008913C8">
      <w:pPr>
        <w:pStyle w:val="ListBullet"/>
      </w:pPr>
      <w:r w:rsidRPr="008913C8">
        <w:t xml:space="preserve">workplace demonstration </w:t>
      </w:r>
    </w:p>
    <w:p w:rsidR="00000000" w:rsidRPr="008913C8" w:rsidP="008913C8">
      <w:pPr>
        <w:pStyle w:val="ListBullet"/>
      </w:pPr>
      <w:r w:rsidRPr="008913C8">
        <w:t>workplace referee or third-party report of performance over time</w:t>
      </w:r>
    </w:p>
    <w:p w:rsidR="00000000" w:rsidRPr="008913C8" w:rsidP="008913C8">
      <w:pPr>
        <w:pStyle w:val="BodyText"/>
      </w:pPr>
    </w:p>
    <w:p w:rsidR="00000000" w:rsidRPr="008913C8" w:rsidP="006E4AC3">
      <w:pPr>
        <w:pStyle w:val="BodyText"/>
      </w:pPr>
      <w:r w:rsidRPr="008913C8">
        <w:t>Assessors must satisfy the current standards for RTOs.</w:t>
      </w:r>
    </w:p>
    <w:p w:rsidR="00000000" w:rsidRPr="008913C8" w:rsidP="008913C8">
      <w:pPr>
        <w:pStyle w:val="Heading1"/>
      </w:pPr>
      <w:bookmarkStart w:id="14" w:name="O_894703"/>
      <w:bookmarkEnd w:id="14"/>
      <w:r w:rsidRPr="008913C8">
        <w:t>Links</w:t>
      </w:r>
    </w:p>
    <w:p w:rsidR="00000000" w:rsidRPr="008913C8" w:rsidP="006E4AC3">
      <w:pPr>
        <w:pStyle w:val="BodyText"/>
      </w:pPr>
      <w:r w:rsidRPr="008913C8">
        <w:t>Compani</w:t>
      </w:r>
      <w:r w:rsidRPr="008913C8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B45A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913C8" w:rsidP="008913C8"/>
    <w:sectPr w:rsidSect="008913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3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3C8" w:rsidRPr="006E4AC3" w:rsidP="006E4A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3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AC3" w:rsidP="008913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4AC3" w:rsidP="008913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E4AC3" w:rsidP="008913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3C8" w:rsidP="008913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4AC3">
      <w:t>Approved</w:t>
    </w:r>
    <w:r w:rsidR="006E4AC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4AC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4AC3">
      <w:rPr>
        <w:noProof/>
      </w:rPr>
      <w:t>4</w:t>
    </w:r>
    <w:r>
      <w:rPr>
        <w:noProof/>
      </w:rPr>
      <w:fldChar w:fldCharType="end"/>
    </w:r>
  </w:p>
  <w:p w:rsidR="008913C8" w:rsidP="008913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4AC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4AC3">
      <w:t>Skills Insight</w:t>
    </w:r>
    <w:r w:rsidR="006E4AC3">
      <w:fldChar w:fldCharType="end"/>
    </w:r>
  </w:p>
  <w:p w:rsidR="008913C8" w:rsidP="008913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3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A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13C8" w:rsidRPr="006E4AC3" w:rsidP="006E4A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3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AC3" w:rsidRPr="002D2AF8" w:rsidP="008913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AMPA2050 Operate jaw breaker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E4AC3" w:rsidP="008913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3C8" w:rsidRPr="002D2AF8" w:rsidP="008913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4AC3">
      <w:t>AMPA2050 Operate jaw breaker</w:t>
    </w:r>
    <w:r w:rsidR="006E4AC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4AC3">
      <w:rPr>
        <w:noProof/>
      </w:rPr>
      <w:t>2 March 2025</w:t>
    </w:r>
    <w:r>
      <w:fldChar w:fldCharType="end"/>
    </w:r>
  </w:p>
  <w:p w:rsidR="008913C8" w:rsidP="008913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80BF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4A8E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3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13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13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13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13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13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13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13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13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13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13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13C8"/>
  </w:style>
  <w:style w:type="character" w:customStyle="1" w:styleId="Heading1Char">
    <w:name w:val="Heading 1 Char"/>
    <w:basedOn w:val="DefaultParagraphFont"/>
    <w:link w:val="Heading1"/>
    <w:rsid w:val="008913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13C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913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13C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913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13C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913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913C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913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13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13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13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13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13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13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13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13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13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13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13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13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13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13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13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13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13C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913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13C8"/>
    <w:rPr>
      <w:b/>
      <w:spacing w:val="0"/>
    </w:rPr>
  </w:style>
  <w:style w:type="paragraph" w:customStyle="1" w:styleId="SuperTitle">
    <w:name w:val="SuperTitle"/>
    <w:basedOn w:val="Title"/>
    <w:rsid w:val="008913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13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13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13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13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13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13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13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13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13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13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13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13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13C8"/>
    <w:rPr>
      <w:i/>
    </w:rPr>
  </w:style>
  <w:style w:type="paragraph" w:styleId="Caption">
    <w:name w:val="caption"/>
    <w:basedOn w:val="BodyText"/>
    <w:next w:val="Normal"/>
    <w:qFormat/>
    <w:rsid w:val="008913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13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13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13C8"/>
  </w:style>
  <w:style w:type="paragraph" w:styleId="TableofFigures">
    <w:name w:val="table of figures"/>
    <w:basedOn w:val="Normal"/>
    <w:next w:val="Normal"/>
    <w:semiHidden/>
    <w:rsid w:val="008913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13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13C8"/>
    <w:rPr>
      <w:rFonts w:ascii="Wingdings" w:hAnsi="Wingdings"/>
    </w:rPr>
  </w:style>
  <w:style w:type="character" w:customStyle="1" w:styleId="HotSpot">
    <w:name w:val="HotSpot"/>
    <w:rsid w:val="008913C8"/>
    <w:rPr>
      <w:color w:val="0033CC"/>
      <w:u w:val="none"/>
    </w:rPr>
  </w:style>
  <w:style w:type="paragraph" w:customStyle="1" w:styleId="BodyTextRight">
    <w:name w:val="Body Text Right"/>
    <w:basedOn w:val="BodyText"/>
    <w:rsid w:val="008913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13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13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13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13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13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13C8"/>
    <w:rPr>
      <w:sz w:val="32"/>
    </w:rPr>
  </w:style>
  <w:style w:type="paragraph" w:customStyle="1" w:styleId="HeadingProcedure">
    <w:name w:val="Heading Procedure"/>
    <w:basedOn w:val="HeadingBase"/>
    <w:next w:val="Normal"/>
    <w:rsid w:val="008913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13C8"/>
    <w:pPr>
      <w:spacing w:before="60" w:after="60"/>
    </w:pPr>
  </w:style>
  <w:style w:type="paragraph" w:styleId="ListContinue">
    <w:name w:val="List Continue"/>
    <w:basedOn w:val="List"/>
    <w:rsid w:val="008913C8"/>
    <w:pPr>
      <w:ind w:firstLine="0"/>
    </w:pPr>
  </w:style>
  <w:style w:type="paragraph" w:customStyle="1" w:styleId="ListNote">
    <w:name w:val="List Note"/>
    <w:basedOn w:val="List"/>
    <w:rsid w:val="008913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13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13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13C8"/>
    <w:rPr>
      <w:rFonts w:ascii="Courier New" w:hAnsi="Courier New"/>
    </w:rPr>
  </w:style>
  <w:style w:type="paragraph" w:customStyle="1" w:styleId="NoteBullet">
    <w:name w:val="Note Bullet"/>
    <w:basedOn w:val="Note"/>
    <w:rsid w:val="008913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13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13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13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13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13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13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13C8"/>
    <w:rPr>
      <w:b/>
      <w:smallCaps/>
    </w:rPr>
  </w:style>
  <w:style w:type="paragraph" w:customStyle="1" w:styleId="TableListNumber">
    <w:name w:val="Table List Number"/>
    <w:basedOn w:val="ListNumber"/>
    <w:rsid w:val="008913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13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13C8"/>
    <w:pPr>
      <w:numPr>
        <w:numId w:val="8"/>
      </w:numPr>
    </w:pPr>
  </w:style>
  <w:style w:type="paragraph" w:customStyle="1" w:styleId="ListAlpha2">
    <w:name w:val="List Alpha 2"/>
    <w:basedOn w:val="List2"/>
    <w:rsid w:val="008913C8"/>
    <w:pPr>
      <w:numPr>
        <w:numId w:val="7"/>
      </w:numPr>
    </w:pPr>
  </w:style>
  <w:style w:type="paragraph" w:styleId="List2">
    <w:name w:val="List 2"/>
    <w:basedOn w:val="BodyText"/>
    <w:rsid w:val="008913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13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13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13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13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13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13C8"/>
    <w:pPr>
      <w:numPr>
        <w:numId w:val="3"/>
      </w:numPr>
    </w:pPr>
  </w:style>
  <w:style w:type="paragraph" w:styleId="ListContinue2">
    <w:name w:val="List Continue 2"/>
    <w:basedOn w:val="List2"/>
    <w:rsid w:val="008913C8"/>
    <w:pPr>
      <w:ind w:firstLine="0"/>
    </w:pPr>
  </w:style>
  <w:style w:type="paragraph" w:styleId="ListContinue3">
    <w:name w:val="List Continue 3"/>
    <w:basedOn w:val="List3"/>
    <w:rsid w:val="008913C8"/>
    <w:pPr>
      <w:ind w:left="1021" w:firstLine="0"/>
    </w:pPr>
  </w:style>
  <w:style w:type="paragraph" w:styleId="ListContinue4">
    <w:name w:val="List Continue 4"/>
    <w:basedOn w:val="List4"/>
    <w:rsid w:val="008913C8"/>
    <w:pPr>
      <w:ind w:firstLine="0"/>
    </w:pPr>
  </w:style>
  <w:style w:type="paragraph" w:styleId="ListContinue5">
    <w:name w:val="List Continue 5"/>
    <w:basedOn w:val="List5"/>
    <w:rsid w:val="008913C8"/>
    <w:pPr>
      <w:ind w:firstLine="0"/>
    </w:pPr>
  </w:style>
  <w:style w:type="paragraph" w:styleId="ListNumber3">
    <w:name w:val="List Number 3"/>
    <w:basedOn w:val="List3"/>
    <w:rsid w:val="008913C8"/>
    <w:pPr>
      <w:numPr>
        <w:numId w:val="4"/>
      </w:numPr>
    </w:pPr>
  </w:style>
  <w:style w:type="paragraph" w:styleId="ListNumber4">
    <w:name w:val="List Number 4"/>
    <w:basedOn w:val="List4"/>
    <w:rsid w:val="008913C8"/>
    <w:pPr>
      <w:numPr>
        <w:numId w:val="5"/>
      </w:numPr>
    </w:pPr>
  </w:style>
  <w:style w:type="paragraph" w:styleId="ListNumber5">
    <w:name w:val="List Number 5"/>
    <w:basedOn w:val="List5"/>
    <w:rsid w:val="008913C8"/>
    <w:pPr>
      <w:numPr>
        <w:numId w:val="6"/>
      </w:numPr>
    </w:pPr>
  </w:style>
  <w:style w:type="paragraph" w:styleId="BlockText">
    <w:name w:val="Block Text"/>
    <w:basedOn w:val="Normal"/>
    <w:rsid w:val="008913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13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13C8"/>
    <w:rPr>
      <w:sz w:val="16"/>
      <w:vertAlign w:val="superscript"/>
    </w:rPr>
  </w:style>
  <w:style w:type="character" w:customStyle="1" w:styleId="Symbols">
    <w:name w:val="Symbols"/>
    <w:basedOn w:val="DefaultParagraphFont"/>
    <w:rsid w:val="008913C8"/>
    <w:rPr>
      <w:rFonts w:ascii="Symbol" w:hAnsi="Symbol"/>
    </w:rPr>
  </w:style>
  <w:style w:type="character" w:customStyle="1" w:styleId="MenuOptions">
    <w:name w:val="Menu Options"/>
    <w:basedOn w:val="DefaultParagraphFont"/>
    <w:rsid w:val="008913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13C8"/>
    <w:rPr>
      <w:b/>
    </w:rPr>
  </w:style>
  <w:style w:type="character" w:customStyle="1" w:styleId="Underlined">
    <w:name w:val="Underlined"/>
    <w:basedOn w:val="DefaultParagraphFont"/>
    <w:rsid w:val="008913C8"/>
    <w:rPr>
      <w:u w:val="single"/>
    </w:rPr>
  </w:style>
  <w:style w:type="paragraph" w:customStyle="1" w:styleId="TableBodyTextRight">
    <w:name w:val="Table Body Text Right"/>
    <w:basedOn w:val="TableBodyText"/>
    <w:rsid w:val="008913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13C8"/>
    <w:rPr>
      <w:sz w:val="18"/>
    </w:rPr>
  </w:style>
  <w:style w:type="paragraph" w:customStyle="1" w:styleId="BodySmallRight">
    <w:name w:val="Body Small Right"/>
    <w:basedOn w:val="BodyTextRight"/>
    <w:rsid w:val="008913C8"/>
    <w:rPr>
      <w:sz w:val="18"/>
      <w:szCs w:val="18"/>
    </w:rPr>
  </w:style>
  <w:style w:type="paragraph" w:customStyle="1" w:styleId="MarginEdition">
    <w:name w:val="Margin Edition"/>
    <w:basedOn w:val="MarginNote"/>
    <w:rsid w:val="008913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13C8"/>
    <w:rPr>
      <w:sz w:val="2"/>
      <w:szCs w:val="2"/>
    </w:rPr>
  </w:style>
  <w:style w:type="character" w:customStyle="1" w:styleId="Small">
    <w:name w:val="Small"/>
    <w:basedOn w:val="DefaultParagraphFont"/>
    <w:rsid w:val="008913C8"/>
    <w:rPr>
      <w:sz w:val="16"/>
    </w:rPr>
  </w:style>
  <w:style w:type="paragraph" w:customStyle="1" w:styleId="WideTable">
    <w:name w:val="Wide Table"/>
    <w:basedOn w:val="Normal"/>
    <w:rsid w:val="008913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13C8"/>
  </w:style>
  <w:style w:type="paragraph" w:styleId="Quote">
    <w:name w:val="Quote"/>
    <w:basedOn w:val="Heading1"/>
    <w:link w:val="QuoteChar"/>
    <w:qFormat/>
    <w:rsid w:val="008913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13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13C8"/>
    <w:pPr>
      <w:pageBreakBefore/>
    </w:pPr>
  </w:style>
  <w:style w:type="paragraph" w:customStyle="1" w:styleId="Border">
    <w:name w:val="Border"/>
    <w:basedOn w:val="Normal"/>
    <w:qFormat/>
    <w:rsid w:val="008913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13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13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13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13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13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13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13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13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13C8"/>
    <w:rPr>
      <w:u w:val="single"/>
    </w:rPr>
  </w:style>
  <w:style w:type="character" w:customStyle="1" w:styleId="BoldandItalics">
    <w:name w:val="Bold and Italics"/>
    <w:qFormat/>
    <w:rsid w:val="008913C8"/>
    <w:rPr>
      <w:b/>
      <w:i/>
      <w:u w:val="none"/>
    </w:rPr>
  </w:style>
  <w:style w:type="paragraph" w:styleId="BalloonText">
    <w:name w:val="Balloon Text"/>
    <w:basedOn w:val="Normal"/>
    <w:link w:val="BalloonTextChar"/>
    <w:rsid w:val="008913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13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13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13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13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13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13C8"/>
    <w:pPr>
      <w:spacing w:before="0" w:after="0"/>
    </w:pPr>
  </w:style>
  <w:style w:type="paragraph" w:customStyle="1" w:styleId="BodyTextBold">
    <w:name w:val="Body Text Bold"/>
    <w:basedOn w:val="BodyText"/>
    <w:qFormat/>
    <w:rsid w:val="008913C8"/>
    <w:rPr>
      <w:b/>
    </w:rPr>
  </w:style>
  <w:style w:type="character" w:styleId="Hyperlink">
    <w:name w:val="Hyperlink"/>
    <w:basedOn w:val="DefaultParagraphFont"/>
    <w:uiPriority w:val="99"/>
    <w:unhideWhenUsed/>
    <w:rsid w:val="006E4A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446</Words>
  <Characters>2955</Characters>
  <Application>Microsoft Office Word</Application>
  <DocSecurity>0</DocSecurity>
  <Lines>118</Lines>
  <Paragraphs>87</Paragraphs>
  <ScaleCrop>false</ScaleCrop>
  <Company>Author-it Software Corporation Ltd.</Company>
  <LinksUpToDate>false</LinksUpToDate>
  <CharactersWithSpaces>3314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AMPA2050 Operate jaw breaker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2025-03-01T15:19:00Z</dcterms:created>
  <dcterms:modified xsi:type="dcterms:W3CDTF">2025-03-01T15:19:00Z</dcterms:modified>
</cp:coreProperties>
</file>