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88" w:rsidP="007A3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AMPA2047 Inspect hindquarter and remove contamination</w:t>
      </w:r>
      <w:r>
        <w:fldChar w:fldCharType="end"/>
      </w:r>
    </w:p>
    <w:p w:rsidR="007A3888" w:rsidP="007A3888">
      <w:pPr>
        <w:pStyle w:val="Version"/>
        <w:sectPr w:rsidSect="00911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FF9" w:rsidP="00911FF9">
      <w:pPr>
        <w:pStyle w:val="SuperHeading"/>
      </w:pPr>
      <w:r w:rsidRPr="00911FF9">
        <w:t>AMPA2047 Inspect hindquarter and remove contamination</w:t>
      </w:r>
    </w:p>
    <w:p w:rsidR="00000000" w:rsidRPr="00911FF9" w:rsidP="00911FF9">
      <w:pPr>
        <w:pStyle w:val="Heading1"/>
      </w:pPr>
      <w:bookmarkStart w:id="1" w:name="O_894459"/>
      <w:bookmarkEnd w:id="1"/>
      <w:r w:rsidRPr="00911F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TableHeading"/>
              <w:rPr>
                <w:lang w:val="en-NZ"/>
              </w:rPr>
            </w:pPr>
            <w:r w:rsidRPr="00911F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TableHeading"/>
              <w:rPr>
                <w:lang w:val="en-NZ"/>
              </w:rPr>
            </w:pPr>
            <w:r w:rsidRPr="00911F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TableHeading"/>
              <w:rPr>
                <w:lang w:val="en-NZ"/>
              </w:rPr>
            </w:pPr>
            <w:r w:rsidRPr="00911FF9">
              <w:t>Comment</w:t>
            </w:r>
          </w:p>
        </w:tc>
      </w:tr>
      <w:tr w:rsidTr="0091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BodyText"/>
              <w:rPr>
                <w:lang w:val="en-NZ"/>
              </w:rPr>
            </w:pPr>
            <w:r w:rsidRPr="00911F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BodyText"/>
              <w:rPr>
                <w:lang w:val="en-NZ"/>
              </w:rPr>
            </w:pPr>
            <w:r w:rsidRPr="00911F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FF9" w:rsidP="00911FF9">
            <w:pPr>
              <w:pStyle w:val="BodyText"/>
            </w:pPr>
            <w:r w:rsidRPr="00911FF9">
              <w:t>Initial release</w:t>
            </w:r>
          </w:p>
        </w:tc>
      </w:tr>
    </w:tbl>
    <w:p w:rsidR="00000000" w:rsidRPr="00911FF9" w:rsidP="00911FF9">
      <w:pPr>
        <w:pStyle w:val="BodyText"/>
      </w:pPr>
    </w:p>
    <w:p w:rsidR="00000000" w:rsidRPr="00911FF9" w:rsidP="00911FF9">
      <w:pPr>
        <w:pStyle w:val="AllowPageBreak"/>
      </w:pPr>
    </w:p>
    <w:p w:rsidR="00000000" w:rsidRPr="00911FF9" w:rsidP="00911FF9">
      <w:pPr>
        <w:pStyle w:val="Heading1"/>
      </w:pPr>
      <w:bookmarkStart w:id="2" w:name="O_894460"/>
      <w:bookmarkEnd w:id="2"/>
      <w:r w:rsidRPr="00911FF9">
        <w:t>Application</w:t>
      </w:r>
    </w:p>
    <w:p w:rsidR="00000000" w:rsidRPr="00911FF9" w:rsidP="007A3888">
      <w:pPr>
        <w:pStyle w:val="BodyText"/>
      </w:pPr>
      <w:r w:rsidRPr="00911FF9">
        <w:t>This unit describes the skills and knowledge required to inspect the hindquarter of the carcase and remove contamination.</w:t>
      </w:r>
    </w:p>
    <w:p w:rsidR="00000000" w:rsidRPr="00911FF9" w:rsidP="007A3888">
      <w:pPr>
        <w:pStyle w:val="BodyText"/>
      </w:pPr>
      <w:r w:rsidRPr="00911FF9">
        <w:t>This unit is applicable to workers trimming carcases to remove contamination on slaughter floors and in boning rooms, chillers and game processing establishments.</w:t>
      </w:r>
    </w:p>
    <w:p w:rsidR="00000000" w:rsidRPr="00911FF9" w:rsidP="007A3888">
      <w:pPr>
        <w:pStyle w:val="BodyText"/>
      </w:pPr>
      <w:r w:rsidRPr="00911FF9">
        <w:t xml:space="preserve">All work should be carried out to comply with workplace and hygiene requirements. </w:t>
      </w:r>
    </w:p>
    <w:p w:rsidR="00000000" w:rsidRPr="00911FF9" w:rsidP="007A3888">
      <w:pPr>
        <w:pStyle w:val="BodyText"/>
      </w:pPr>
      <w:r w:rsidRPr="00911FF9">
        <w:t>This uni</w:t>
      </w:r>
      <w:r w:rsidRPr="00911FF9">
        <w:t>t applies to individuals who work under general supervision, exercise limited autonomy and have some accountability for their own work.</w:t>
      </w:r>
    </w:p>
    <w:p w:rsidR="00000000" w:rsidRPr="00911FF9" w:rsidP="007A3888">
      <w:pPr>
        <w:pStyle w:val="BodyText"/>
      </w:pPr>
      <w:r w:rsidRPr="00911FF9">
        <w:t>No occupational licensing, legislative or certification requirements are known to apply to this unit at the time of pub</w:t>
      </w:r>
      <w:r w:rsidRPr="00911FF9">
        <w:t>lication.</w:t>
      </w:r>
    </w:p>
    <w:p w:rsidR="00000000" w:rsidRPr="00911FF9" w:rsidP="007A3888">
      <w:pPr>
        <w:pStyle w:val="BodyText"/>
      </w:pPr>
      <w:r w:rsidRPr="00911FF9">
        <w:t>This unit must be delivered and assessed in the context of Australian meat processing standards and regulations.</w:t>
      </w:r>
    </w:p>
    <w:p w:rsidR="00000000" w:rsidRPr="00911FF9" w:rsidP="00911FF9">
      <w:pPr>
        <w:pStyle w:val="Heading1"/>
      </w:pPr>
      <w:bookmarkStart w:id="3" w:name="O_894461"/>
      <w:bookmarkEnd w:id="3"/>
      <w:r w:rsidRPr="00911FF9">
        <w:t>Pre-requisite Unit</w:t>
      </w:r>
    </w:p>
    <w:p w:rsidR="00000000" w:rsidRPr="00911FF9" w:rsidP="007A3888">
      <w:pPr>
        <w:pStyle w:val="BodyText"/>
      </w:pPr>
      <w:r w:rsidRPr="00911FF9">
        <w:t>AMPX209 Sharpen knives</w:t>
      </w:r>
    </w:p>
    <w:p w:rsidR="00000000" w:rsidRPr="00911FF9" w:rsidP="00911FF9">
      <w:pPr>
        <w:pStyle w:val="Heading1"/>
      </w:pPr>
      <w:bookmarkStart w:id="4" w:name="O_894463"/>
      <w:bookmarkEnd w:id="4"/>
      <w:r w:rsidRPr="00911FF9">
        <w:t>Unit Sector</w:t>
      </w:r>
    </w:p>
    <w:p w:rsidR="00000000" w:rsidRPr="00911FF9" w:rsidP="00911FF9">
      <w:pPr>
        <w:pStyle w:val="Heading1"/>
      </w:pPr>
      <w:bookmarkStart w:id="5" w:name="O_894464"/>
      <w:bookmarkEnd w:id="5"/>
      <w:r w:rsidRPr="00911FF9">
        <w:t>Elements and Performance Cri</w:t>
      </w:r>
      <w:r w:rsidRPr="00911FF9">
        <w:t>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A38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Heading4"/>
              <w:rPr>
                <w:lang w:val="en-NZ"/>
              </w:rPr>
            </w:pPr>
            <w:r w:rsidRPr="00911FF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Heading4"/>
              <w:rPr>
                <w:lang w:val="en-NZ"/>
              </w:rPr>
            </w:pPr>
            <w:r w:rsidRPr="00911FF9">
              <w:t>Performance criteria</w:t>
            </w:r>
          </w:p>
        </w:tc>
      </w:tr>
      <w:tr w:rsidTr="007A38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BodyText"/>
              <w:rPr>
                <w:lang w:val="en-NZ"/>
              </w:rPr>
            </w:pPr>
            <w:r w:rsidRPr="00911FF9">
              <w:t xml:space="preserve">Elements describe the </w:t>
            </w:r>
            <w:r w:rsidRPr="00911FF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BodyText"/>
              <w:rPr>
                <w:lang w:val="en-NZ"/>
              </w:rPr>
            </w:pPr>
            <w:r w:rsidRPr="00911FF9">
              <w:t xml:space="preserve">Performance criteria describe the performance needed to </w:t>
            </w:r>
            <w:r w:rsidRPr="00911FF9">
              <w:t>demonstrate achievement of the element.</w:t>
            </w:r>
          </w:p>
        </w:tc>
      </w:tr>
      <w:tr w:rsidTr="007A38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List"/>
              <w:rPr>
                <w:lang w:val="en-NZ"/>
              </w:rPr>
            </w:pPr>
            <w:r w:rsidRPr="00911FF9">
              <w:t>1.</w:t>
            </w:r>
            <w:r w:rsidRPr="00911FF9">
              <w:tab/>
              <w:t>Inspect the hindquarter of the carcase for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FF9" w:rsidP="00911FF9">
            <w:pPr>
              <w:pStyle w:val="List"/>
            </w:pPr>
            <w:r w:rsidRPr="00911FF9">
              <w:t>1.1</w:t>
            </w:r>
            <w:r w:rsidRPr="00911FF9">
              <w:tab/>
            </w:r>
            <w:r w:rsidRPr="00911FF9">
              <w:t>Identify types of contamination and their sources</w:t>
            </w:r>
          </w:p>
          <w:p w:rsidR="00000000" w:rsidP="00911FF9">
            <w:pPr>
              <w:pStyle w:val="List"/>
              <w:rPr>
                <w:lang w:val="en-NZ"/>
              </w:rPr>
            </w:pPr>
            <w:r w:rsidRPr="00911FF9">
              <w:t>1.2</w:t>
            </w:r>
            <w:r w:rsidRPr="00911FF9">
              <w:tab/>
              <w:t>Scan carcase according to workplace requirements</w:t>
            </w:r>
          </w:p>
        </w:tc>
      </w:tr>
      <w:tr w:rsidTr="007A38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List"/>
              <w:rPr>
                <w:lang w:val="en-NZ"/>
              </w:rPr>
            </w:pPr>
            <w:r w:rsidRPr="00911FF9">
              <w:t>2.</w:t>
            </w:r>
            <w:r w:rsidRPr="00911FF9">
              <w:tab/>
              <w:t>Remove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FF9" w:rsidP="00911FF9">
            <w:pPr>
              <w:pStyle w:val="List"/>
            </w:pPr>
            <w:r w:rsidRPr="00911FF9">
              <w:t>2.1</w:t>
            </w:r>
            <w:r w:rsidRPr="00911FF9">
              <w:tab/>
              <w:t>Trim hindquarter to remove contamination according to workplace requirements</w:t>
            </w:r>
          </w:p>
          <w:p w:rsidR="00000000" w:rsidRPr="00911FF9" w:rsidP="00911FF9">
            <w:pPr>
              <w:pStyle w:val="List"/>
            </w:pPr>
            <w:r w:rsidRPr="00911FF9">
              <w:t>2.2</w:t>
            </w:r>
            <w:r w:rsidRPr="00911FF9">
              <w:tab/>
            </w:r>
            <w:r w:rsidRPr="00911FF9">
              <w:t>Trim hindquarter to remove contamination according to workplace health and safety requirements</w:t>
            </w:r>
          </w:p>
          <w:p w:rsidR="00000000" w:rsidRPr="00911FF9" w:rsidP="00911FF9">
            <w:pPr>
              <w:pStyle w:val="List"/>
            </w:pPr>
            <w:r w:rsidRPr="00911FF9">
              <w:t>2.3</w:t>
            </w:r>
            <w:r w:rsidRPr="00911FF9">
              <w:tab/>
              <w:t>Report ongoing contamination issues according to workplace requirements</w:t>
            </w:r>
          </w:p>
          <w:p w:rsidR="00000000" w:rsidRPr="00911FF9" w:rsidP="00911FF9">
            <w:pPr>
              <w:pStyle w:val="List"/>
            </w:pPr>
            <w:r w:rsidRPr="00911FF9">
              <w:t>2.4</w:t>
            </w:r>
            <w:r w:rsidRPr="00911FF9">
              <w:tab/>
              <w:t>Dispose of trimmings according to workplace requirements</w:t>
            </w:r>
          </w:p>
        </w:tc>
      </w:tr>
    </w:tbl>
    <w:p w:rsidR="00000000" w:rsidRPr="00911FF9" w:rsidP="00911FF9">
      <w:pPr>
        <w:pStyle w:val="BodyText"/>
      </w:pPr>
    </w:p>
    <w:p w:rsidR="00000000" w:rsidRPr="00911FF9" w:rsidP="00911FF9">
      <w:pPr>
        <w:pStyle w:val="AllowPageBreak"/>
      </w:pPr>
    </w:p>
    <w:p w:rsidR="00000000" w:rsidRPr="00911FF9" w:rsidP="00911FF9">
      <w:pPr>
        <w:pStyle w:val="Heading1"/>
      </w:pPr>
      <w:bookmarkStart w:id="6" w:name="O_894465"/>
      <w:bookmarkEnd w:id="6"/>
      <w:r w:rsidRPr="00911FF9">
        <w:t>Found</w:t>
      </w:r>
      <w:r w:rsidRPr="00911FF9">
        <w:t>ation Skills</w:t>
      </w:r>
    </w:p>
    <w:p w:rsidR="00000000" w:rsidRPr="00911FF9" w:rsidP="007A3888">
      <w:pPr>
        <w:pStyle w:val="BodyText"/>
      </w:pPr>
      <w:r w:rsidRPr="00911FF9">
        <w:t>Foundation Skills essential to performance are explicit in the performance criteria of this unit of competency.</w:t>
      </w:r>
    </w:p>
    <w:p w:rsidR="00000000" w:rsidRPr="00911FF9" w:rsidP="00911FF9">
      <w:pPr>
        <w:pStyle w:val="Heading1"/>
      </w:pPr>
      <w:bookmarkStart w:id="7" w:name="O_894466"/>
      <w:bookmarkEnd w:id="7"/>
      <w:r w:rsidRPr="00911FF9">
        <w:t>Range of Conditions</w:t>
      </w:r>
    </w:p>
    <w:p w:rsidR="00000000" w:rsidRPr="00911FF9" w:rsidP="00911FF9">
      <w:pPr>
        <w:pStyle w:val="Heading1"/>
      </w:pPr>
      <w:bookmarkStart w:id="8" w:name="O_894467"/>
      <w:bookmarkEnd w:id="8"/>
      <w:r w:rsidRPr="00911FF9">
        <w:t>Unit Mapping Information</w:t>
      </w:r>
    </w:p>
    <w:p w:rsidR="00000000" w:rsidRPr="00911FF9" w:rsidP="007A3888">
      <w:pPr>
        <w:pStyle w:val="BodyText"/>
      </w:pPr>
      <w:r w:rsidRPr="00911FF9">
        <w:t>This unit is equivalent to MTMP2054C Inspect hindquar</w:t>
      </w:r>
      <w:r w:rsidRPr="00911FF9">
        <w:t>ter and remove contamination.</w:t>
      </w:r>
    </w:p>
    <w:p w:rsidR="00000000" w:rsidRPr="00911FF9" w:rsidP="00911FF9">
      <w:pPr>
        <w:pStyle w:val="Heading1"/>
      </w:pPr>
      <w:bookmarkStart w:id="9" w:name="O_894474"/>
      <w:bookmarkEnd w:id="9"/>
      <w:r w:rsidRPr="00911FF9">
        <w:t>Links</w:t>
      </w:r>
    </w:p>
    <w:p w:rsidR="00000000" w:rsidRPr="00911FF9" w:rsidP="007A3888">
      <w:pPr>
        <w:pStyle w:val="BodyText"/>
      </w:pPr>
      <w:r w:rsidRPr="00911F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029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1FF9" w:rsidP="007A3888">
      <w:pPr>
        <w:pStyle w:val="BodyText"/>
        <w:sectPr w:rsidSect="00911F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1FF9" w:rsidP="00911FF9">
      <w:pPr>
        <w:pStyle w:val="SuperHeading"/>
      </w:pPr>
      <w:r w:rsidRPr="00911FF9">
        <w:t>Assessment</w:t>
      </w:r>
      <w:r w:rsidRPr="00911FF9">
        <w:t xml:space="preserve"> Requirements for AMPA2047 Inspect hindquarter and remove contamination</w:t>
      </w:r>
    </w:p>
    <w:p w:rsidR="00000000" w:rsidRPr="00911FF9" w:rsidP="00911FF9">
      <w:pPr>
        <w:pStyle w:val="Heading1"/>
      </w:pPr>
      <w:bookmarkStart w:id="10" w:name="O_894469"/>
      <w:bookmarkEnd w:id="10"/>
      <w:r w:rsidRPr="00911F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TableHeading"/>
              <w:rPr>
                <w:lang w:val="en-NZ"/>
              </w:rPr>
            </w:pPr>
            <w:r w:rsidRPr="00911F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TableHeading"/>
              <w:rPr>
                <w:lang w:val="en-NZ"/>
              </w:rPr>
            </w:pPr>
            <w:r w:rsidRPr="00911F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TableHeading"/>
              <w:rPr>
                <w:lang w:val="en-NZ"/>
              </w:rPr>
            </w:pPr>
            <w:r w:rsidRPr="00911FF9">
              <w:t>Comment</w:t>
            </w:r>
          </w:p>
        </w:tc>
      </w:tr>
      <w:tr w:rsidTr="00911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BodyText"/>
              <w:rPr>
                <w:lang w:val="en-NZ"/>
              </w:rPr>
            </w:pPr>
            <w:r w:rsidRPr="00911F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F9">
            <w:pPr>
              <w:pStyle w:val="BodyText"/>
              <w:rPr>
                <w:lang w:val="en-NZ"/>
              </w:rPr>
            </w:pPr>
            <w:r w:rsidRPr="00911FF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FF9" w:rsidP="00911FF9">
            <w:pPr>
              <w:pStyle w:val="BodyText"/>
            </w:pPr>
            <w:r w:rsidRPr="00911FF9">
              <w:t>Initial release</w:t>
            </w:r>
          </w:p>
        </w:tc>
      </w:tr>
    </w:tbl>
    <w:p w:rsidR="00000000" w:rsidRPr="00911FF9" w:rsidP="00911FF9">
      <w:pPr>
        <w:pStyle w:val="BodyText"/>
      </w:pPr>
    </w:p>
    <w:p w:rsidR="00000000" w:rsidRPr="00911FF9" w:rsidP="00911FF9">
      <w:pPr>
        <w:pStyle w:val="AllowPageBreak"/>
      </w:pPr>
    </w:p>
    <w:p w:rsidR="00000000" w:rsidRPr="00911FF9" w:rsidP="00911FF9">
      <w:pPr>
        <w:pStyle w:val="Heading1"/>
      </w:pPr>
      <w:bookmarkStart w:id="11" w:name="O_894470"/>
      <w:bookmarkEnd w:id="11"/>
      <w:r w:rsidRPr="00911FF9">
        <w:t>Performance Evidence</w:t>
      </w:r>
    </w:p>
    <w:p w:rsidR="00000000" w:rsidRPr="00911FF9" w:rsidP="007A3888">
      <w:pPr>
        <w:pStyle w:val="BodyText"/>
      </w:pPr>
      <w:r w:rsidRPr="00911FF9">
        <w:t>The candidate must inspect the hindquarter of the carcase and remove contamination.</w:t>
      </w:r>
    </w:p>
    <w:p w:rsidR="00000000" w:rsidRPr="00911FF9" w:rsidP="007A3888">
      <w:pPr>
        <w:pStyle w:val="BodyText"/>
      </w:pPr>
      <w:r w:rsidRPr="00911FF9">
        <w:t xml:space="preserve">The candidate must: </w:t>
      </w:r>
    </w:p>
    <w:p w:rsidR="00000000" w:rsidRPr="00911FF9" w:rsidP="00911FF9">
      <w:pPr>
        <w:pStyle w:val="ListBullet"/>
      </w:pPr>
      <w:r w:rsidRPr="00911FF9">
        <w:t>trim a hindquarter to remove contamination according to work instructions, hygiene and sanitation, and workplace health and safety requirements</w:t>
      </w:r>
    </w:p>
    <w:p w:rsidR="00000000" w:rsidRPr="00911FF9" w:rsidP="00911FF9">
      <w:pPr>
        <w:pStyle w:val="ListBullet"/>
      </w:pPr>
      <w:r w:rsidRPr="00911FF9">
        <w:t>use c</w:t>
      </w:r>
      <w:r w:rsidRPr="00911FF9">
        <w:t>ommunication skills relevant to work instructions</w:t>
      </w:r>
    </w:p>
    <w:p w:rsidR="00000000" w:rsidRPr="00911FF9" w:rsidP="00911FF9">
      <w:pPr>
        <w:pStyle w:val="AllowPageBreak"/>
      </w:pPr>
    </w:p>
    <w:p w:rsidR="00000000" w:rsidRPr="00911FF9" w:rsidP="00911FF9">
      <w:pPr>
        <w:pStyle w:val="Heading1"/>
      </w:pPr>
      <w:bookmarkStart w:id="12" w:name="O_894471"/>
      <w:bookmarkEnd w:id="12"/>
      <w:r w:rsidRPr="00911FF9">
        <w:t>Knowledge Evidence</w:t>
      </w:r>
    </w:p>
    <w:p w:rsidR="00000000" w:rsidRPr="00911FF9" w:rsidP="007A3888">
      <w:pPr>
        <w:pStyle w:val="BodyText"/>
      </w:pPr>
      <w:r w:rsidRPr="00911FF9">
        <w:t xml:space="preserve">The candidate must demonstrate a basic factual, technical and procedural knowledge of: </w:t>
      </w:r>
    </w:p>
    <w:p w:rsidR="00000000" w:rsidRPr="00911FF9" w:rsidP="00911FF9">
      <w:pPr>
        <w:pStyle w:val="ListBullet"/>
      </w:pPr>
      <w:r w:rsidRPr="00911FF9">
        <w:t>hygiene and sanitation requirements related to inspecting the hindquarter and rem</w:t>
      </w:r>
      <w:r w:rsidRPr="00911FF9">
        <w:t>oving contamination</w:t>
      </w:r>
    </w:p>
    <w:p w:rsidR="00000000" w:rsidRPr="00911FF9" w:rsidP="00911FF9">
      <w:pPr>
        <w:pStyle w:val="ListBullet"/>
      </w:pPr>
      <w:r w:rsidRPr="00911FF9">
        <w:t>workplace health and safety requirements related to inspecting the hindquarter and removing contamination</w:t>
      </w:r>
    </w:p>
    <w:p w:rsidR="00000000" w:rsidRPr="00911FF9" w:rsidP="00911FF9">
      <w:pPr>
        <w:pStyle w:val="ListBullet"/>
      </w:pPr>
      <w:r w:rsidRPr="00911FF9">
        <w:t>relevant regulatory requirements</w:t>
      </w:r>
    </w:p>
    <w:p w:rsidR="00000000" w:rsidRPr="00911FF9" w:rsidP="00911FF9">
      <w:pPr>
        <w:pStyle w:val="ListBullet"/>
      </w:pPr>
      <w:r w:rsidRPr="00911FF9">
        <w:t>sources of contamination and cross-contamination in trimming</w:t>
      </w:r>
    </w:p>
    <w:p w:rsidR="00000000" w:rsidRPr="00911FF9" w:rsidP="00911FF9">
      <w:pPr>
        <w:pStyle w:val="ListBullet"/>
      </w:pPr>
      <w:r w:rsidRPr="00911FF9">
        <w:t>steps involved in scanning the carca</w:t>
      </w:r>
      <w:r w:rsidRPr="00911FF9">
        <w:t>se</w:t>
      </w:r>
    </w:p>
    <w:p w:rsidR="00000000" w:rsidRPr="00911FF9" w:rsidP="00911FF9">
      <w:pPr>
        <w:pStyle w:val="AllowPageBreak"/>
      </w:pPr>
    </w:p>
    <w:p w:rsidR="00000000" w:rsidRPr="00911FF9" w:rsidP="00911FF9">
      <w:pPr>
        <w:pStyle w:val="Heading1"/>
      </w:pPr>
      <w:bookmarkStart w:id="13" w:name="O_894472"/>
      <w:bookmarkEnd w:id="13"/>
      <w:r w:rsidRPr="00911FF9">
        <w:t>Assessment Conditions</w:t>
      </w:r>
    </w:p>
    <w:p w:rsidR="00000000" w:rsidRPr="00911FF9" w:rsidP="007A3888">
      <w:pPr>
        <w:pStyle w:val="BodyText"/>
      </w:pPr>
      <w:r w:rsidRPr="00911FF9">
        <w:t>Assessment must occur in the workplace under normal production conditions.</w:t>
      </w:r>
    </w:p>
    <w:p w:rsidR="00000000" w:rsidRPr="00911FF9" w:rsidP="007A3888">
      <w:pPr>
        <w:pStyle w:val="BodyText"/>
      </w:pPr>
      <w:r w:rsidRPr="00911FF9">
        <w:t>Competency must be demonstrated at normal chain speed.</w:t>
      </w:r>
    </w:p>
    <w:p w:rsidR="00000000" w:rsidRPr="00911FF9" w:rsidP="007A3888">
      <w:pPr>
        <w:pStyle w:val="BodyText"/>
      </w:pPr>
      <w:r w:rsidRPr="00911FF9">
        <w:t>As a minimum, the following three forms of assessment must be used:</w:t>
      </w:r>
    </w:p>
    <w:p w:rsidR="00000000" w:rsidRPr="00911FF9" w:rsidP="00911FF9">
      <w:pPr>
        <w:pStyle w:val="ListBullet"/>
      </w:pPr>
      <w:r w:rsidRPr="00911FF9">
        <w:t>quiz of underpinning knowledge</w:t>
      </w:r>
    </w:p>
    <w:p w:rsidR="00000000" w:rsidRPr="00911FF9" w:rsidP="00911FF9">
      <w:pPr>
        <w:pStyle w:val="ListBullet"/>
      </w:pPr>
      <w:r w:rsidRPr="00911FF9">
        <w:t xml:space="preserve">workplace demonstration </w:t>
      </w:r>
    </w:p>
    <w:p w:rsidR="00000000" w:rsidRPr="00911FF9" w:rsidP="00911FF9">
      <w:pPr>
        <w:pStyle w:val="ListBullet"/>
      </w:pPr>
      <w:r w:rsidRPr="00911FF9">
        <w:t>workplace referee or third-party report of performance over time</w:t>
      </w:r>
    </w:p>
    <w:p w:rsidR="00000000" w:rsidRPr="00911FF9" w:rsidP="00911FF9">
      <w:pPr>
        <w:pStyle w:val="BodyText"/>
      </w:pPr>
    </w:p>
    <w:p w:rsidR="00000000" w:rsidRPr="00911FF9" w:rsidP="007A3888">
      <w:pPr>
        <w:pStyle w:val="BodyText"/>
      </w:pPr>
      <w:r w:rsidRPr="00911FF9">
        <w:t>Assessors must satisfy the current standards for RTOs.</w:t>
      </w:r>
    </w:p>
    <w:p w:rsidR="00000000" w:rsidRPr="00911FF9" w:rsidP="00911FF9">
      <w:pPr>
        <w:pStyle w:val="Heading1"/>
      </w:pPr>
      <w:bookmarkStart w:id="14" w:name="O_894475"/>
      <w:bookmarkEnd w:id="14"/>
      <w:r w:rsidRPr="00911FF9">
        <w:t>Links</w:t>
      </w:r>
    </w:p>
    <w:p w:rsidR="00000000" w:rsidRPr="00911FF9" w:rsidP="007A3888">
      <w:pPr>
        <w:pStyle w:val="BodyText"/>
      </w:pPr>
      <w:r w:rsidRPr="00911FF9">
        <w:t>Companion Volume implementation guides are found in VETN</w:t>
      </w:r>
      <w:r w:rsidRPr="00911FF9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1029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11FF9" w:rsidP="00911FF9"/>
    <w:sectPr w:rsidSect="00911F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 w:rsidRPr="007A3888" w:rsidP="007A3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88" w:rsidP="00911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888" w:rsidP="00911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3888" w:rsidP="00911F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 w:rsidP="00911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888">
      <w:t>Approved</w:t>
    </w:r>
    <w:r w:rsidR="007A38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8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888">
      <w:rPr>
        <w:noProof/>
      </w:rPr>
      <w:t>4</w:t>
    </w:r>
    <w:r>
      <w:rPr>
        <w:noProof/>
      </w:rPr>
      <w:fldChar w:fldCharType="end"/>
    </w:r>
  </w:p>
  <w:p w:rsidR="00911FF9" w:rsidP="00911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8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888">
      <w:t>Skills Insight</w:t>
    </w:r>
    <w:r w:rsidR="007A3888">
      <w:fldChar w:fldCharType="end"/>
    </w:r>
  </w:p>
  <w:p w:rsidR="00911FF9" w:rsidP="00911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FF9" w:rsidRPr="007A3888" w:rsidP="007A3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88" w:rsidRPr="002D2AF8" w:rsidP="00911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AMPA2047 Inspect hindquarter and remove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888" w:rsidP="00911F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F9" w:rsidRPr="002D2AF8" w:rsidP="00911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888">
      <w:t>AMPA2047 Inspect hindquarter and remove contamination</w:t>
    </w:r>
    <w:r w:rsidR="007A38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888">
      <w:rPr>
        <w:noProof/>
      </w:rPr>
      <w:t>2 March 2025</w:t>
    </w:r>
    <w:r>
      <w:fldChar w:fldCharType="end"/>
    </w:r>
  </w:p>
  <w:p w:rsidR="00911FF9" w:rsidP="00911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008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D05D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FF9"/>
  </w:style>
  <w:style w:type="character" w:customStyle="1" w:styleId="Heading1Char">
    <w:name w:val="Heading 1 Char"/>
    <w:basedOn w:val="DefaultParagraphFont"/>
    <w:link w:val="Heading1"/>
    <w:rsid w:val="00911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F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11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F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1F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F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1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1F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1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F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1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FF9"/>
    <w:rPr>
      <w:b/>
      <w:spacing w:val="0"/>
    </w:rPr>
  </w:style>
  <w:style w:type="paragraph" w:customStyle="1" w:styleId="SuperTitle">
    <w:name w:val="SuperTitle"/>
    <w:basedOn w:val="Title"/>
    <w:rsid w:val="00911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F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FF9"/>
    <w:rPr>
      <w:i/>
    </w:rPr>
  </w:style>
  <w:style w:type="paragraph" w:styleId="Caption">
    <w:name w:val="caption"/>
    <w:basedOn w:val="BodyText"/>
    <w:next w:val="Normal"/>
    <w:qFormat/>
    <w:rsid w:val="00911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FF9"/>
  </w:style>
  <w:style w:type="paragraph" w:styleId="TableofFigures">
    <w:name w:val="table of figures"/>
    <w:basedOn w:val="Normal"/>
    <w:next w:val="Normal"/>
    <w:semiHidden/>
    <w:rsid w:val="00911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F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1FF9"/>
    <w:rPr>
      <w:rFonts w:ascii="Wingdings" w:hAnsi="Wingdings"/>
    </w:rPr>
  </w:style>
  <w:style w:type="character" w:customStyle="1" w:styleId="HotSpot">
    <w:name w:val="HotSpot"/>
    <w:rsid w:val="00911FF9"/>
    <w:rPr>
      <w:color w:val="0033CC"/>
      <w:u w:val="none"/>
    </w:rPr>
  </w:style>
  <w:style w:type="paragraph" w:customStyle="1" w:styleId="BodyTextRight">
    <w:name w:val="Body Text Right"/>
    <w:basedOn w:val="BodyText"/>
    <w:rsid w:val="00911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F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FF9"/>
    <w:rPr>
      <w:sz w:val="32"/>
    </w:rPr>
  </w:style>
  <w:style w:type="paragraph" w:customStyle="1" w:styleId="HeadingProcedure">
    <w:name w:val="Heading Procedure"/>
    <w:basedOn w:val="HeadingBase"/>
    <w:next w:val="Normal"/>
    <w:rsid w:val="00911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FF9"/>
    <w:pPr>
      <w:spacing w:before="60" w:after="60"/>
    </w:pPr>
  </w:style>
  <w:style w:type="paragraph" w:styleId="ListContinue">
    <w:name w:val="List Continue"/>
    <w:basedOn w:val="List"/>
    <w:rsid w:val="00911FF9"/>
    <w:pPr>
      <w:ind w:firstLine="0"/>
    </w:pPr>
  </w:style>
  <w:style w:type="paragraph" w:customStyle="1" w:styleId="ListNote">
    <w:name w:val="List Note"/>
    <w:basedOn w:val="List"/>
    <w:rsid w:val="00911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FF9"/>
    <w:rPr>
      <w:rFonts w:ascii="Courier New" w:hAnsi="Courier New"/>
    </w:rPr>
  </w:style>
  <w:style w:type="paragraph" w:customStyle="1" w:styleId="NoteBullet">
    <w:name w:val="Note Bullet"/>
    <w:basedOn w:val="Note"/>
    <w:rsid w:val="00911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F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FF9"/>
    <w:rPr>
      <w:b/>
      <w:smallCaps/>
    </w:rPr>
  </w:style>
  <w:style w:type="paragraph" w:customStyle="1" w:styleId="TableListNumber">
    <w:name w:val="Table List Number"/>
    <w:basedOn w:val="ListNumber"/>
    <w:rsid w:val="00911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FF9"/>
    <w:pPr>
      <w:numPr>
        <w:numId w:val="8"/>
      </w:numPr>
    </w:pPr>
  </w:style>
  <w:style w:type="paragraph" w:customStyle="1" w:styleId="ListAlpha2">
    <w:name w:val="List Alpha 2"/>
    <w:basedOn w:val="List2"/>
    <w:rsid w:val="00911FF9"/>
    <w:pPr>
      <w:numPr>
        <w:numId w:val="7"/>
      </w:numPr>
    </w:pPr>
  </w:style>
  <w:style w:type="paragraph" w:styleId="List2">
    <w:name w:val="List 2"/>
    <w:basedOn w:val="BodyText"/>
    <w:rsid w:val="00911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F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F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1FF9"/>
    <w:pPr>
      <w:numPr>
        <w:numId w:val="3"/>
      </w:numPr>
    </w:pPr>
  </w:style>
  <w:style w:type="paragraph" w:styleId="ListContinue2">
    <w:name w:val="List Continue 2"/>
    <w:basedOn w:val="List2"/>
    <w:rsid w:val="00911FF9"/>
    <w:pPr>
      <w:ind w:firstLine="0"/>
    </w:pPr>
  </w:style>
  <w:style w:type="paragraph" w:styleId="ListContinue3">
    <w:name w:val="List Continue 3"/>
    <w:basedOn w:val="List3"/>
    <w:rsid w:val="00911FF9"/>
    <w:pPr>
      <w:ind w:left="1021" w:firstLine="0"/>
    </w:pPr>
  </w:style>
  <w:style w:type="paragraph" w:styleId="ListContinue4">
    <w:name w:val="List Continue 4"/>
    <w:basedOn w:val="List4"/>
    <w:rsid w:val="00911FF9"/>
    <w:pPr>
      <w:ind w:firstLine="0"/>
    </w:pPr>
  </w:style>
  <w:style w:type="paragraph" w:styleId="ListContinue5">
    <w:name w:val="List Continue 5"/>
    <w:basedOn w:val="List5"/>
    <w:rsid w:val="00911FF9"/>
    <w:pPr>
      <w:ind w:firstLine="0"/>
    </w:pPr>
  </w:style>
  <w:style w:type="paragraph" w:styleId="ListNumber3">
    <w:name w:val="List Number 3"/>
    <w:basedOn w:val="List3"/>
    <w:rsid w:val="00911FF9"/>
    <w:pPr>
      <w:numPr>
        <w:numId w:val="4"/>
      </w:numPr>
    </w:pPr>
  </w:style>
  <w:style w:type="paragraph" w:styleId="ListNumber4">
    <w:name w:val="List Number 4"/>
    <w:basedOn w:val="List4"/>
    <w:rsid w:val="00911FF9"/>
    <w:pPr>
      <w:numPr>
        <w:numId w:val="5"/>
      </w:numPr>
    </w:pPr>
  </w:style>
  <w:style w:type="paragraph" w:styleId="ListNumber5">
    <w:name w:val="List Number 5"/>
    <w:basedOn w:val="List5"/>
    <w:rsid w:val="00911FF9"/>
    <w:pPr>
      <w:numPr>
        <w:numId w:val="6"/>
      </w:numPr>
    </w:pPr>
  </w:style>
  <w:style w:type="paragraph" w:styleId="BlockText">
    <w:name w:val="Block Text"/>
    <w:basedOn w:val="Normal"/>
    <w:rsid w:val="00911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FF9"/>
    <w:rPr>
      <w:sz w:val="16"/>
      <w:vertAlign w:val="superscript"/>
    </w:rPr>
  </w:style>
  <w:style w:type="character" w:customStyle="1" w:styleId="Symbols">
    <w:name w:val="Symbols"/>
    <w:basedOn w:val="DefaultParagraphFont"/>
    <w:rsid w:val="00911FF9"/>
    <w:rPr>
      <w:rFonts w:ascii="Symbol" w:hAnsi="Symbol"/>
    </w:rPr>
  </w:style>
  <w:style w:type="character" w:customStyle="1" w:styleId="MenuOptions">
    <w:name w:val="Menu Options"/>
    <w:basedOn w:val="DefaultParagraphFont"/>
    <w:rsid w:val="00911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FF9"/>
    <w:rPr>
      <w:b/>
    </w:rPr>
  </w:style>
  <w:style w:type="character" w:customStyle="1" w:styleId="Underlined">
    <w:name w:val="Underlined"/>
    <w:basedOn w:val="DefaultParagraphFont"/>
    <w:rsid w:val="00911FF9"/>
    <w:rPr>
      <w:u w:val="single"/>
    </w:rPr>
  </w:style>
  <w:style w:type="paragraph" w:customStyle="1" w:styleId="TableBodyTextRight">
    <w:name w:val="Table Body Text Right"/>
    <w:basedOn w:val="TableBodyText"/>
    <w:rsid w:val="00911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FF9"/>
    <w:rPr>
      <w:sz w:val="18"/>
    </w:rPr>
  </w:style>
  <w:style w:type="paragraph" w:customStyle="1" w:styleId="BodySmallRight">
    <w:name w:val="Body Small Right"/>
    <w:basedOn w:val="BodyTextRight"/>
    <w:rsid w:val="00911FF9"/>
    <w:rPr>
      <w:sz w:val="18"/>
      <w:szCs w:val="18"/>
    </w:rPr>
  </w:style>
  <w:style w:type="paragraph" w:customStyle="1" w:styleId="MarginEdition">
    <w:name w:val="Margin Edition"/>
    <w:basedOn w:val="MarginNote"/>
    <w:rsid w:val="00911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FF9"/>
    <w:rPr>
      <w:sz w:val="2"/>
      <w:szCs w:val="2"/>
    </w:rPr>
  </w:style>
  <w:style w:type="character" w:customStyle="1" w:styleId="Small">
    <w:name w:val="Small"/>
    <w:basedOn w:val="DefaultParagraphFont"/>
    <w:rsid w:val="00911FF9"/>
    <w:rPr>
      <w:sz w:val="16"/>
    </w:rPr>
  </w:style>
  <w:style w:type="paragraph" w:customStyle="1" w:styleId="WideTable">
    <w:name w:val="Wide Table"/>
    <w:basedOn w:val="Normal"/>
    <w:rsid w:val="00911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FF9"/>
  </w:style>
  <w:style w:type="paragraph" w:styleId="Quote">
    <w:name w:val="Quote"/>
    <w:basedOn w:val="Heading1"/>
    <w:link w:val="QuoteChar"/>
    <w:qFormat/>
    <w:rsid w:val="00911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FF9"/>
    <w:pPr>
      <w:pageBreakBefore/>
    </w:pPr>
  </w:style>
  <w:style w:type="paragraph" w:customStyle="1" w:styleId="Border">
    <w:name w:val="Border"/>
    <w:basedOn w:val="Normal"/>
    <w:qFormat/>
    <w:rsid w:val="00911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FF9"/>
    <w:rPr>
      <w:u w:val="single"/>
    </w:rPr>
  </w:style>
  <w:style w:type="character" w:customStyle="1" w:styleId="BoldandItalics">
    <w:name w:val="Bold and Italics"/>
    <w:qFormat/>
    <w:rsid w:val="00911FF9"/>
    <w:rPr>
      <w:b/>
      <w:i/>
      <w:u w:val="none"/>
    </w:rPr>
  </w:style>
  <w:style w:type="paragraph" w:styleId="BalloonText">
    <w:name w:val="Balloon Text"/>
    <w:basedOn w:val="Normal"/>
    <w:link w:val="BalloonTextChar"/>
    <w:rsid w:val="00911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FF9"/>
    <w:pPr>
      <w:spacing w:before="0" w:after="0"/>
    </w:pPr>
  </w:style>
  <w:style w:type="paragraph" w:customStyle="1" w:styleId="BodyTextBold">
    <w:name w:val="Body Text Bold"/>
    <w:basedOn w:val="BodyText"/>
    <w:qFormat/>
    <w:rsid w:val="00911FF9"/>
    <w:rPr>
      <w:b/>
    </w:rPr>
  </w:style>
  <w:style w:type="character" w:styleId="Hyperlink">
    <w:name w:val="Hyperlink"/>
    <w:basedOn w:val="DefaultParagraphFont"/>
    <w:uiPriority w:val="99"/>
    <w:unhideWhenUsed/>
    <w:rsid w:val="007A3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3399</Characters>
  <Application>Microsoft Office Word</Application>
  <DocSecurity>0</DocSecurity>
  <Lines>125</Lines>
  <Paragraphs>84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AMPA2047 Inspect hindquarter and remove contamination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