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B2A" w:rsidP="006A4B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AMPA2043 Operate head splitter</w:t>
      </w:r>
      <w:r>
        <w:fldChar w:fldCharType="end"/>
      </w:r>
    </w:p>
    <w:p w:rsidR="006A4B2A" w:rsidP="006A4B2A">
      <w:pPr>
        <w:pStyle w:val="Version"/>
        <w:sectPr w:rsidSect="00C50D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0D9C" w:rsidP="00C50D9C">
      <w:pPr>
        <w:pStyle w:val="SuperHeading"/>
      </w:pPr>
      <w:r w:rsidRPr="00C50D9C">
        <w:t>AMPA2043 Operate head splitter</w:t>
      </w:r>
    </w:p>
    <w:p w:rsidR="00000000" w:rsidRPr="00C50D9C" w:rsidP="00C50D9C">
      <w:pPr>
        <w:pStyle w:val="Heading1"/>
      </w:pPr>
      <w:bookmarkStart w:id="1" w:name="O_892229"/>
      <w:bookmarkEnd w:id="1"/>
      <w:r w:rsidRPr="00C50D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50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C">
            <w:pPr>
              <w:pStyle w:val="TableHeading"/>
              <w:rPr>
                <w:lang w:val="en-NZ"/>
              </w:rPr>
            </w:pPr>
            <w:r w:rsidRPr="00C50D9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C">
            <w:pPr>
              <w:pStyle w:val="TableHeading"/>
              <w:rPr>
                <w:lang w:val="en-NZ"/>
              </w:rPr>
            </w:pPr>
            <w:r w:rsidRPr="00C50D9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C">
            <w:pPr>
              <w:pStyle w:val="TableHeading"/>
              <w:rPr>
                <w:lang w:val="en-NZ"/>
              </w:rPr>
            </w:pPr>
            <w:r w:rsidRPr="00C50D9C">
              <w:t>Comment</w:t>
            </w:r>
          </w:p>
        </w:tc>
      </w:tr>
      <w:tr w:rsidTr="00C50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C">
            <w:pPr>
              <w:pStyle w:val="BodyText"/>
              <w:rPr>
                <w:lang w:val="en-NZ"/>
              </w:rPr>
            </w:pPr>
            <w:r w:rsidRPr="00C50D9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C">
            <w:pPr>
              <w:pStyle w:val="BodyText"/>
              <w:rPr>
                <w:lang w:val="en-NZ"/>
              </w:rPr>
            </w:pPr>
            <w:r w:rsidRPr="00C50D9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9C" w:rsidP="00C50D9C">
            <w:pPr>
              <w:pStyle w:val="BodyText"/>
            </w:pPr>
            <w:r w:rsidRPr="00C50D9C">
              <w:t>Initial release</w:t>
            </w:r>
          </w:p>
        </w:tc>
      </w:tr>
    </w:tbl>
    <w:p w:rsidR="00000000" w:rsidRPr="00C50D9C" w:rsidP="00C50D9C">
      <w:pPr>
        <w:pStyle w:val="BodyText"/>
      </w:pPr>
    </w:p>
    <w:p w:rsidR="00000000" w:rsidRPr="00C50D9C" w:rsidP="00C50D9C">
      <w:pPr>
        <w:pStyle w:val="AllowPageBreak"/>
      </w:pPr>
    </w:p>
    <w:p w:rsidR="00000000" w:rsidRPr="00C50D9C" w:rsidP="00C50D9C">
      <w:pPr>
        <w:pStyle w:val="Heading1"/>
      </w:pPr>
      <w:bookmarkStart w:id="2" w:name="O_892230"/>
      <w:bookmarkEnd w:id="2"/>
      <w:r w:rsidRPr="00C50D9C">
        <w:t>Application</w:t>
      </w:r>
    </w:p>
    <w:p w:rsidR="00000000" w:rsidRPr="00C50D9C" w:rsidP="006A4B2A">
      <w:pPr>
        <w:pStyle w:val="BodyText"/>
      </w:pPr>
      <w:r w:rsidRPr="00C50D9C">
        <w:t>This unit describes the skills and knowledge necessary to split skulls prior to the recovery of brains.</w:t>
      </w:r>
    </w:p>
    <w:p w:rsidR="00000000" w:rsidRPr="00C50D9C" w:rsidP="006A4B2A">
      <w:pPr>
        <w:pStyle w:val="BodyText"/>
      </w:pPr>
      <w:r w:rsidRPr="00C50D9C">
        <w:t>This unit is applicable to workers operating a mechanical head splitting machine in a meat processing plant. Head splitting is undertaken to facilitate the recovery of brains.</w:t>
      </w:r>
    </w:p>
    <w:p w:rsidR="00000000" w:rsidRPr="00C50D9C" w:rsidP="006A4B2A">
      <w:pPr>
        <w:pStyle w:val="BodyText"/>
      </w:pPr>
      <w:r w:rsidRPr="00C50D9C">
        <w:t>All work should be carried out to comply with workplace and hygiene requirement</w:t>
      </w:r>
      <w:r w:rsidRPr="00C50D9C">
        <w:t xml:space="preserve">s. </w:t>
      </w:r>
    </w:p>
    <w:p w:rsidR="00000000" w:rsidRPr="00C50D9C" w:rsidP="006A4B2A">
      <w:pPr>
        <w:pStyle w:val="BodyText"/>
      </w:pPr>
      <w:r w:rsidRPr="00C50D9C">
        <w:t>This unit applies to individuals who work under general supervision, exercise limited autonomy and have some accountability for their own work.</w:t>
      </w:r>
    </w:p>
    <w:p w:rsidR="00000000" w:rsidRPr="00C50D9C" w:rsidP="006A4B2A">
      <w:pPr>
        <w:pStyle w:val="BodyText"/>
      </w:pPr>
      <w:r w:rsidRPr="00C50D9C">
        <w:t>No occupational licensing, legislative or certification requirements are known to apply to this unit at th</w:t>
      </w:r>
      <w:r w:rsidRPr="00C50D9C">
        <w:t>e time of publication.</w:t>
      </w:r>
    </w:p>
    <w:p w:rsidR="00000000" w:rsidRPr="00C50D9C" w:rsidP="006A4B2A">
      <w:pPr>
        <w:pStyle w:val="BodyText"/>
      </w:pPr>
      <w:r w:rsidRPr="00C50D9C">
        <w:t>This unit must be delivered and assessed in the context of Australian meat processing standards and regulations.</w:t>
      </w:r>
    </w:p>
    <w:p w:rsidR="00000000" w:rsidRPr="00C50D9C" w:rsidP="00C50D9C">
      <w:pPr>
        <w:pStyle w:val="Heading1"/>
      </w:pPr>
      <w:bookmarkStart w:id="3" w:name="O_892231"/>
      <w:bookmarkEnd w:id="3"/>
      <w:r w:rsidRPr="00C50D9C">
        <w:t>Pre-requisite Unit</w:t>
      </w:r>
    </w:p>
    <w:p w:rsidR="00000000" w:rsidRPr="00C50D9C" w:rsidP="006A4B2A">
      <w:pPr>
        <w:pStyle w:val="BodyText"/>
      </w:pPr>
      <w:r w:rsidRPr="00C50D9C">
        <w:t>Nil.</w:t>
      </w:r>
    </w:p>
    <w:p w:rsidR="00000000" w:rsidRPr="00C50D9C" w:rsidP="00C50D9C">
      <w:pPr>
        <w:pStyle w:val="Heading1"/>
      </w:pPr>
      <w:bookmarkStart w:id="4" w:name="O_892233"/>
      <w:bookmarkEnd w:id="4"/>
      <w:r w:rsidRPr="00C50D9C">
        <w:t>Unit Sector</w:t>
      </w:r>
    </w:p>
    <w:p w:rsidR="00000000" w:rsidRPr="00C50D9C" w:rsidP="00C50D9C">
      <w:pPr>
        <w:pStyle w:val="Heading1"/>
      </w:pPr>
      <w:bookmarkStart w:id="5" w:name="O_892234"/>
      <w:bookmarkEnd w:id="5"/>
      <w:r w:rsidRPr="00C50D9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A4B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C">
            <w:pPr>
              <w:pStyle w:val="Heading4"/>
              <w:rPr>
                <w:lang w:val="en-NZ"/>
              </w:rPr>
            </w:pPr>
            <w:r w:rsidRPr="00C50D9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C">
            <w:pPr>
              <w:pStyle w:val="Heading4"/>
              <w:rPr>
                <w:lang w:val="en-NZ"/>
              </w:rPr>
            </w:pPr>
            <w:r w:rsidRPr="00C50D9C">
              <w:t>Performance criteria</w:t>
            </w:r>
          </w:p>
        </w:tc>
      </w:tr>
      <w:tr w:rsidTr="006A4B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C">
            <w:pPr>
              <w:pStyle w:val="BodyText"/>
              <w:rPr>
                <w:lang w:val="en-NZ"/>
              </w:rPr>
            </w:pPr>
            <w:r w:rsidRPr="00C50D9C">
              <w:t xml:space="preserve">Elements describe the </w:t>
            </w:r>
            <w:r w:rsidRPr="00C50D9C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C">
            <w:pPr>
              <w:pStyle w:val="BodyText"/>
              <w:rPr>
                <w:lang w:val="en-NZ"/>
              </w:rPr>
            </w:pPr>
            <w:r w:rsidRPr="00C50D9C">
              <w:t xml:space="preserve">Performance criteria describe the performance needed to </w:t>
            </w:r>
            <w:r w:rsidRPr="00C50D9C">
              <w:t>demonstrate achievement of the element.</w:t>
            </w:r>
          </w:p>
        </w:tc>
      </w:tr>
      <w:tr w:rsidTr="006A4B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C">
            <w:pPr>
              <w:pStyle w:val="List"/>
              <w:rPr>
                <w:lang w:val="en-NZ"/>
              </w:rPr>
            </w:pPr>
            <w:r w:rsidRPr="00C50D9C">
              <w:t>1.</w:t>
            </w:r>
            <w:r w:rsidRPr="00C50D9C">
              <w:tab/>
              <w:t>Split heads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9C" w:rsidP="00C50D9C">
            <w:pPr>
              <w:pStyle w:val="List"/>
            </w:pPr>
            <w:r w:rsidRPr="00C50D9C">
              <w:t>1.1</w:t>
            </w:r>
            <w:r w:rsidRPr="00C50D9C">
              <w:tab/>
              <w:t>Perform pre-operational checks according to workplace requirements</w:t>
            </w:r>
          </w:p>
          <w:p w:rsidR="00000000" w:rsidRPr="00C50D9C" w:rsidP="00C50D9C">
            <w:pPr>
              <w:pStyle w:val="List"/>
            </w:pPr>
            <w:r w:rsidRPr="00C50D9C">
              <w:t>1.2</w:t>
            </w:r>
            <w:r w:rsidRPr="00C50D9C">
              <w:tab/>
              <w:t>Operate head splitter according to work instruction and relevant Standard Operating Procedures (SOPs)</w:t>
            </w:r>
          </w:p>
          <w:p w:rsidR="00000000" w:rsidRPr="00C50D9C" w:rsidP="00C50D9C">
            <w:pPr>
              <w:pStyle w:val="List"/>
            </w:pPr>
            <w:r w:rsidRPr="00C50D9C">
              <w:t>1.3</w:t>
            </w:r>
            <w:r w:rsidRPr="00C50D9C">
              <w:tab/>
              <w:t>Operate head splitter according to workplace health and safety requirements</w:t>
            </w:r>
          </w:p>
          <w:p w:rsidR="00000000" w:rsidRPr="00C50D9C" w:rsidP="00C50D9C">
            <w:pPr>
              <w:pStyle w:val="List"/>
            </w:pPr>
            <w:r w:rsidRPr="00C50D9C">
              <w:t>1.4</w:t>
            </w:r>
            <w:r w:rsidRPr="00C50D9C">
              <w:tab/>
              <w:t>Monitor head splitting and report problems to supervisor</w:t>
            </w:r>
          </w:p>
          <w:p w:rsidR="00000000" w:rsidRPr="00C50D9C" w:rsidP="00C50D9C">
            <w:pPr>
              <w:pStyle w:val="List"/>
            </w:pPr>
            <w:r w:rsidRPr="00C50D9C">
              <w:t>1.5</w:t>
            </w:r>
            <w:r w:rsidRPr="00C50D9C">
              <w:tab/>
              <w:t>Store</w:t>
            </w:r>
            <w:r w:rsidRPr="00C50D9C">
              <w:t xml:space="preserve"> split head according to workplace requirements</w:t>
            </w:r>
          </w:p>
        </w:tc>
      </w:tr>
    </w:tbl>
    <w:p w:rsidR="00000000" w:rsidRPr="00C50D9C" w:rsidP="00C50D9C">
      <w:pPr>
        <w:pStyle w:val="BodyText"/>
      </w:pPr>
    </w:p>
    <w:p w:rsidR="00000000" w:rsidRPr="00C50D9C" w:rsidP="00C50D9C">
      <w:pPr>
        <w:pStyle w:val="AllowPageBreak"/>
      </w:pPr>
    </w:p>
    <w:p w:rsidR="00000000" w:rsidRPr="00C50D9C" w:rsidP="00C50D9C">
      <w:pPr>
        <w:pStyle w:val="Heading1"/>
      </w:pPr>
      <w:bookmarkStart w:id="6" w:name="O_892235"/>
      <w:bookmarkEnd w:id="6"/>
      <w:r w:rsidRPr="00C50D9C">
        <w:t>Foundation Skills</w:t>
      </w:r>
    </w:p>
    <w:p w:rsidR="00000000" w:rsidRPr="00C50D9C" w:rsidP="006A4B2A">
      <w:pPr>
        <w:pStyle w:val="BodyText"/>
      </w:pPr>
      <w:r w:rsidRPr="00C50D9C">
        <w:t>Foundation Skills essential to performance are explicit in the performance criteria of this unit of competency.</w:t>
      </w:r>
    </w:p>
    <w:p w:rsidR="00000000" w:rsidRPr="00C50D9C" w:rsidP="00C50D9C">
      <w:pPr>
        <w:pStyle w:val="Heading1"/>
      </w:pPr>
      <w:bookmarkStart w:id="7" w:name="O_892236"/>
      <w:bookmarkEnd w:id="7"/>
      <w:r w:rsidRPr="00C50D9C">
        <w:t>Range of Conditions</w:t>
      </w:r>
    </w:p>
    <w:p w:rsidR="00000000" w:rsidRPr="00C50D9C" w:rsidP="00C50D9C">
      <w:pPr>
        <w:pStyle w:val="Heading1"/>
      </w:pPr>
      <w:bookmarkStart w:id="8" w:name="O_892237"/>
      <w:bookmarkEnd w:id="8"/>
      <w:r w:rsidRPr="00C50D9C">
        <w:t>Unit Mapping Information</w:t>
      </w:r>
    </w:p>
    <w:p w:rsidR="00000000" w:rsidRPr="00C50D9C" w:rsidP="006A4B2A">
      <w:pPr>
        <w:pStyle w:val="BodyText"/>
      </w:pPr>
      <w:r w:rsidRPr="00C50D9C">
        <w:t>This unit is equivalent to MTMP2050B Operate head splitter.</w:t>
      </w:r>
    </w:p>
    <w:p w:rsidR="00000000" w:rsidRPr="00C50D9C" w:rsidP="00C50D9C">
      <w:pPr>
        <w:pStyle w:val="Heading1"/>
      </w:pPr>
      <w:bookmarkStart w:id="9" w:name="O_892244"/>
      <w:bookmarkEnd w:id="9"/>
      <w:r w:rsidRPr="00C50D9C">
        <w:t>Links</w:t>
      </w:r>
    </w:p>
    <w:p w:rsidR="00000000" w:rsidRPr="00C50D9C" w:rsidP="006A4B2A">
      <w:pPr>
        <w:pStyle w:val="BodyText"/>
      </w:pPr>
      <w:r w:rsidRPr="00C50D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6684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50D9C" w:rsidP="00C50D9C"/>
    <w:sectPr w:rsidSect="00C50D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D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D9C" w:rsidRPr="006A4B2A" w:rsidP="006A4B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D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B2A" w:rsidP="00C50D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4B2A" w:rsidP="00C50D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A4B2A" w:rsidP="00C50D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D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B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0D9C" w:rsidRPr="006A4B2A" w:rsidP="006A4B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D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B2A" w:rsidRPr="002D2AF8" w:rsidP="00C50D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AMPA2043 Operate head splitter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A4B2A" w:rsidP="00C50D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D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0D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0D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0D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0D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0D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0D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0D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0D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0D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0D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0D9C"/>
  </w:style>
  <w:style w:type="character" w:customStyle="1" w:styleId="Heading1Char">
    <w:name w:val="Heading 1 Char"/>
    <w:basedOn w:val="DefaultParagraphFont"/>
    <w:link w:val="Heading1"/>
    <w:rsid w:val="00C50D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0D9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50D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0D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0D9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50D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50D9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50D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0D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0D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0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0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0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0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0D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0D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0D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0D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0D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0D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0D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0D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0D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0D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0D9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50D9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0D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0D9C"/>
    <w:rPr>
      <w:b/>
      <w:spacing w:val="0"/>
    </w:rPr>
  </w:style>
  <w:style w:type="paragraph" w:customStyle="1" w:styleId="SuperTitle">
    <w:name w:val="SuperTitle"/>
    <w:basedOn w:val="Title"/>
    <w:rsid w:val="00C50D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0D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0D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0D9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0D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0D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0D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0D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0D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0D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0D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0D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0D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0D9C"/>
    <w:rPr>
      <w:i/>
    </w:rPr>
  </w:style>
  <w:style w:type="paragraph" w:styleId="Caption">
    <w:name w:val="caption"/>
    <w:basedOn w:val="BodyText"/>
    <w:next w:val="Normal"/>
    <w:qFormat/>
    <w:rsid w:val="00C50D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0D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0D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0D9C"/>
  </w:style>
  <w:style w:type="paragraph" w:styleId="TableofFigures">
    <w:name w:val="table of figures"/>
    <w:basedOn w:val="Normal"/>
    <w:next w:val="Normal"/>
    <w:semiHidden/>
    <w:rsid w:val="00C50D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0D9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50D9C"/>
    <w:rPr>
      <w:rFonts w:ascii="Wingdings" w:hAnsi="Wingdings"/>
    </w:rPr>
  </w:style>
  <w:style w:type="character" w:customStyle="1" w:styleId="HotSpot">
    <w:name w:val="HotSpot"/>
    <w:rsid w:val="00C50D9C"/>
    <w:rPr>
      <w:color w:val="0033CC"/>
      <w:u w:val="none"/>
    </w:rPr>
  </w:style>
  <w:style w:type="paragraph" w:customStyle="1" w:styleId="BodyTextRight">
    <w:name w:val="Body Text Right"/>
    <w:basedOn w:val="BodyText"/>
    <w:rsid w:val="00C50D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0D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0D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0D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0D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0D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0D9C"/>
    <w:rPr>
      <w:sz w:val="32"/>
    </w:rPr>
  </w:style>
  <w:style w:type="paragraph" w:customStyle="1" w:styleId="HeadingProcedure">
    <w:name w:val="Heading Procedure"/>
    <w:basedOn w:val="HeadingBase"/>
    <w:next w:val="Normal"/>
    <w:rsid w:val="00C50D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0D9C"/>
    <w:pPr>
      <w:spacing w:before="60" w:after="60"/>
    </w:pPr>
  </w:style>
  <w:style w:type="paragraph" w:styleId="ListContinue">
    <w:name w:val="List Continue"/>
    <w:basedOn w:val="List"/>
    <w:rsid w:val="00C50D9C"/>
    <w:pPr>
      <w:ind w:firstLine="0"/>
    </w:pPr>
  </w:style>
  <w:style w:type="paragraph" w:customStyle="1" w:styleId="ListNote">
    <w:name w:val="List Note"/>
    <w:basedOn w:val="List"/>
    <w:rsid w:val="00C50D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0D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0D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0D9C"/>
    <w:rPr>
      <w:rFonts w:ascii="Courier New" w:hAnsi="Courier New"/>
    </w:rPr>
  </w:style>
  <w:style w:type="paragraph" w:customStyle="1" w:styleId="NoteBullet">
    <w:name w:val="Note Bullet"/>
    <w:basedOn w:val="Note"/>
    <w:rsid w:val="00C50D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0D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0D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0D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0D9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50D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0D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0D9C"/>
    <w:rPr>
      <w:b/>
      <w:smallCaps/>
    </w:rPr>
  </w:style>
  <w:style w:type="paragraph" w:customStyle="1" w:styleId="TableListNumber">
    <w:name w:val="Table List Number"/>
    <w:basedOn w:val="ListNumber"/>
    <w:rsid w:val="00C50D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0D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0D9C"/>
    <w:pPr>
      <w:numPr>
        <w:numId w:val="7"/>
      </w:numPr>
    </w:pPr>
  </w:style>
  <w:style w:type="paragraph" w:customStyle="1" w:styleId="ListAlpha2">
    <w:name w:val="List Alpha 2"/>
    <w:basedOn w:val="List2"/>
    <w:rsid w:val="00C50D9C"/>
    <w:pPr>
      <w:numPr>
        <w:numId w:val="6"/>
      </w:numPr>
    </w:pPr>
  </w:style>
  <w:style w:type="paragraph" w:styleId="List2">
    <w:name w:val="List 2"/>
    <w:basedOn w:val="BodyText"/>
    <w:rsid w:val="00C50D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0D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0D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0D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0D9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0D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0D9C"/>
    <w:pPr>
      <w:numPr>
        <w:numId w:val="2"/>
      </w:numPr>
    </w:pPr>
  </w:style>
  <w:style w:type="paragraph" w:styleId="ListContinue2">
    <w:name w:val="List Continue 2"/>
    <w:basedOn w:val="List2"/>
    <w:rsid w:val="00C50D9C"/>
    <w:pPr>
      <w:ind w:firstLine="0"/>
    </w:pPr>
  </w:style>
  <w:style w:type="paragraph" w:styleId="ListContinue3">
    <w:name w:val="List Continue 3"/>
    <w:basedOn w:val="List3"/>
    <w:rsid w:val="00C50D9C"/>
    <w:pPr>
      <w:ind w:left="1021" w:firstLine="0"/>
    </w:pPr>
  </w:style>
  <w:style w:type="paragraph" w:styleId="ListContinue4">
    <w:name w:val="List Continue 4"/>
    <w:basedOn w:val="List4"/>
    <w:rsid w:val="00C50D9C"/>
    <w:pPr>
      <w:ind w:firstLine="0"/>
    </w:pPr>
  </w:style>
  <w:style w:type="paragraph" w:styleId="ListContinue5">
    <w:name w:val="List Continue 5"/>
    <w:basedOn w:val="List5"/>
    <w:rsid w:val="00C50D9C"/>
    <w:pPr>
      <w:ind w:firstLine="0"/>
    </w:pPr>
  </w:style>
  <w:style w:type="paragraph" w:styleId="ListNumber3">
    <w:name w:val="List Number 3"/>
    <w:basedOn w:val="List3"/>
    <w:rsid w:val="00C50D9C"/>
    <w:pPr>
      <w:numPr>
        <w:numId w:val="3"/>
      </w:numPr>
    </w:pPr>
  </w:style>
  <w:style w:type="paragraph" w:styleId="ListNumber4">
    <w:name w:val="List Number 4"/>
    <w:basedOn w:val="List4"/>
    <w:rsid w:val="00C50D9C"/>
    <w:pPr>
      <w:numPr>
        <w:numId w:val="4"/>
      </w:numPr>
    </w:pPr>
  </w:style>
  <w:style w:type="paragraph" w:styleId="ListNumber5">
    <w:name w:val="List Number 5"/>
    <w:basedOn w:val="List5"/>
    <w:rsid w:val="00C50D9C"/>
    <w:pPr>
      <w:numPr>
        <w:numId w:val="5"/>
      </w:numPr>
    </w:pPr>
  </w:style>
  <w:style w:type="paragraph" w:styleId="BlockText">
    <w:name w:val="Block Text"/>
    <w:basedOn w:val="Normal"/>
    <w:rsid w:val="00C50D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0D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0D9C"/>
    <w:rPr>
      <w:sz w:val="16"/>
      <w:vertAlign w:val="superscript"/>
    </w:rPr>
  </w:style>
  <w:style w:type="character" w:customStyle="1" w:styleId="Symbols">
    <w:name w:val="Symbols"/>
    <w:basedOn w:val="DefaultParagraphFont"/>
    <w:rsid w:val="00C50D9C"/>
    <w:rPr>
      <w:rFonts w:ascii="Symbol" w:hAnsi="Symbol"/>
    </w:rPr>
  </w:style>
  <w:style w:type="character" w:customStyle="1" w:styleId="MenuOptions">
    <w:name w:val="Menu Options"/>
    <w:basedOn w:val="DefaultParagraphFont"/>
    <w:rsid w:val="00C50D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0D9C"/>
    <w:rPr>
      <w:b/>
    </w:rPr>
  </w:style>
  <w:style w:type="character" w:customStyle="1" w:styleId="Underlined">
    <w:name w:val="Underlined"/>
    <w:basedOn w:val="DefaultParagraphFont"/>
    <w:rsid w:val="00C50D9C"/>
    <w:rPr>
      <w:u w:val="single"/>
    </w:rPr>
  </w:style>
  <w:style w:type="paragraph" w:customStyle="1" w:styleId="TableBodyTextRight">
    <w:name w:val="Table Body Text Right"/>
    <w:basedOn w:val="TableBodyText"/>
    <w:rsid w:val="00C50D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0D9C"/>
    <w:rPr>
      <w:sz w:val="18"/>
    </w:rPr>
  </w:style>
  <w:style w:type="paragraph" w:customStyle="1" w:styleId="BodySmallRight">
    <w:name w:val="Body Small Right"/>
    <w:basedOn w:val="BodyTextRight"/>
    <w:rsid w:val="00C50D9C"/>
    <w:rPr>
      <w:sz w:val="18"/>
      <w:szCs w:val="18"/>
    </w:rPr>
  </w:style>
  <w:style w:type="paragraph" w:customStyle="1" w:styleId="MarginEdition">
    <w:name w:val="Margin Edition"/>
    <w:basedOn w:val="MarginNote"/>
    <w:rsid w:val="00C50D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0D9C"/>
    <w:rPr>
      <w:sz w:val="2"/>
      <w:szCs w:val="2"/>
    </w:rPr>
  </w:style>
  <w:style w:type="character" w:customStyle="1" w:styleId="Small">
    <w:name w:val="Small"/>
    <w:basedOn w:val="DefaultParagraphFont"/>
    <w:rsid w:val="00C50D9C"/>
    <w:rPr>
      <w:sz w:val="16"/>
    </w:rPr>
  </w:style>
  <w:style w:type="paragraph" w:customStyle="1" w:styleId="WideTable">
    <w:name w:val="Wide Table"/>
    <w:basedOn w:val="Normal"/>
    <w:rsid w:val="00C50D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0D9C"/>
  </w:style>
  <w:style w:type="paragraph" w:styleId="Quote">
    <w:name w:val="Quote"/>
    <w:basedOn w:val="Heading1"/>
    <w:link w:val="QuoteChar"/>
    <w:qFormat/>
    <w:rsid w:val="00C50D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0D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0D9C"/>
    <w:pPr>
      <w:pageBreakBefore/>
    </w:pPr>
  </w:style>
  <w:style w:type="paragraph" w:customStyle="1" w:styleId="Border">
    <w:name w:val="Border"/>
    <w:basedOn w:val="Normal"/>
    <w:qFormat/>
    <w:rsid w:val="00C50D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0D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D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D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0D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0D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0D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0D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0D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0D9C"/>
    <w:rPr>
      <w:u w:val="single"/>
    </w:rPr>
  </w:style>
  <w:style w:type="character" w:customStyle="1" w:styleId="BoldandItalics">
    <w:name w:val="Bold and Italics"/>
    <w:qFormat/>
    <w:rsid w:val="00C50D9C"/>
    <w:rPr>
      <w:b/>
      <w:i/>
      <w:u w:val="none"/>
    </w:rPr>
  </w:style>
  <w:style w:type="paragraph" w:styleId="BalloonText">
    <w:name w:val="Balloon Text"/>
    <w:basedOn w:val="Normal"/>
    <w:link w:val="BalloonTextChar"/>
    <w:rsid w:val="00C50D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0D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0D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0D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0D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0D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0D9C"/>
    <w:pPr>
      <w:spacing w:before="0" w:after="0"/>
    </w:pPr>
  </w:style>
  <w:style w:type="paragraph" w:customStyle="1" w:styleId="BodyTextBold">
    <w:name w:val="Body Text Bold"/>
    <w:basedOn w:val="BodyText"/>
    <w:qFormat/>
    <w:rsid w:val="00C50D9C"/>
    <w:rPr>
      <w:b/>
    </w:rPr>
  </w:style>
  <w:style w:type="character" w:styleId="Hyperlink">
    <w:name w:val="Hyperlink"/>
    <w:basedOn w:val="DefaultParagraphFont"/>
    <w:uiPriority w:val="99"/>
    <w:unhideWhenUsed/>
    <w:rsid w:val="006A4B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1817</Characters>
  <Application>Microsoft Office Word</Application>
  <DocSecurity>0</DocSecurity>
  <Lines>72</Lines>
  <Paragraphs>47</Paragraphs>
  <ScaleCrop>false</ScaleCrop>
  <Company>Author-it Software Corporation Ltd.</Company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AMPA2043 Operate head splitter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2023-01-24T23:05:00Z</dcterms:created>
  <dcterms:modified xsi:type="dcterms:W3CDTF">2023-01-24T23:05:00Z</dcterms:modified>
</cp:coreProperties>
</file>