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725F" w:rsidP="00F172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AMPA2043 Operate head splitter</w:t>
      </w:r>
      <w:r>
        <w:fldChar w:fldCharType="end"/>
      </w:r>
    </w:p>
    <w:p w:rsidR="00F1725F" w:rsidP="00F1725F">
      <w:pPr>
        <w:pStyle w:val="Version"/>
        <w:sectPr w:rsidSect="002A37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3751" w:rsidP="002A3751">
      <w:pPr>
        <w:pStyle w:val="SuperHeading"/>
      </w:pPr>
      <w:r w:rsidRPr="002A3751">
        <w:t>AMPA2043 Operate head splitter</w:t>
      </w:r>
    </w:p>
    <w:p w:rsidR="00000000" w:rsidRPr="002A3751" w:rsidP="002A3751">
      <w:pPr>
        <w:pStyle w:val="Heading1"/>
      </w:pPr>
      <w:bookmarkStart w:id="1" w:name="O_892229"/>
      <w:bookmarkEnd w:id="1"/>
      <w:r w:rsidRPr="002A37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A3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751">
            <w:pPr>
              <w:pStyle w:val="TableHeading"/>
              <w:rPr>
                <w:lang w:val="en-NZ"/>
              </w:rPr>
            </w:pPr>
            <w:r w:rsidRPr="002A375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751">
            <w:pPr>
              <w:pStyle w:val="TableHeading"/>
              <w:rPr>
                <w:lang w:val="en-NZ"/>
              </w:rPr>
            </w:pPr>
            <w:r w:rsidRPr="002A375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751">
            <w:pPr>
              <w:pStyle w:val="TableHeading"/>
              <w:rPr>
                <w:lang w:val="en-NZ"/>
              </w:rPr>
            </w:pPr>
            <w:r w:rsidRPr="002A3751">
              <w:t>Comment</w:t>
            </w:r>
          </w:p>
        </w:tc>
      </w:tr>
      <w:tr w:rsidTr="002A3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751">
            <w:pPr>
              <w:pStyle w:val="BodyText"/>
              <w:rPr>
                <w:lang w:val="en-NZ"/>
              </w:rPr>
            </w:pPr>
            <w:r w:rsidRPr="002A375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751">
            <w:pPr>
              <w:pStyle w:val="BodyText"/>
              <w:rPr>
                <w:lang w:val="en-NZ"/>
              </w:rPr>
            </w:pPr>
            <w:r w:rsidRPr="002A375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751" w:rsidP="002A3751">
            <w:pPr>
              <w:pStyle w:val="BodyText"/>
            </w:pPr>
            <w:r w:rsidRPr="002A3751">
              <w:t>Initial release</w:t>
            </w:r>
          </w:p>
        </w:tc>
      </w:tr>
    </w:tbl>
    <w:p w:rsidR="00000000" w:rsidRPr="002A3751" w:rsidP="002A3751">
      <w:pPr>
        <w:pStyle w:val="BodyText"/>
      </w:pPr>
    </w:p>
    <w:p w:rsidR="00000000" w:rsidRPr="002A3751" w:rsidP="002A3751">
      <w:pPr>
        <w:pStyle w:val="AllowPageBreak"/>
      </w:pPr>
    </w:p>
    <w:p w:rsidR="00000000" w:rsidRPr="002A3751" w:rsidP="002A3751">
      <w:pPr>
        <w:pStyle w:val="Heading1"/>
      </w:pPr>
      <w:bookmarkStart w:id="2" w:name="O_892230"/>
      <w:bookmarkEnd w:id="2"/>
      <w:r w:rsidRPr="002A3751">
        <w:t>Application</w:t>
      </w:r>
    </w:p>
    <w:p w:rsidR="00000000" w:rsidRPr="002A3751" w:rsidP="00F1725F">
      <w:pPr>
        <w:pStyle w:val="BodyText"/>
      </w:pPr>
      <w:r w:rsidRPr="002A3751">
        <w:t>This unit describes the skills and knowledge necessary to split skulls prior to the recovery of brains.</w:t>
      </w:r>
    </w:p>
    <w:p w:rsidR="00000000" w:rsidRPr="002A3751" w:rsidP="00F1725F">
      <w:pPr>
        <w:pStyle w:val="BodyText"/>
      </w:pPr>
      <w:r w:rsidRPr="002A3751">
        <w:t>This unit is applicable to workers operating a mechanical head splitting machine in a meat processing plant. Head splitting is undertaken to facilitate the recovery of brains.</w:t>
      </w:r>
    </w:p>
    <w:p w:rsidR="00000000" w:rsidRPr="002A3751" w:rsidP="00F1725F">
      <w:pPr>
        <w:pStyle w:val="BodyText"/>
      </w:pPr>
      <w:r w:rsidRPr="002A3751">
        <w:t>All work should be carried out to comply with workplace and hygiene requirement</w:t>
      </w:r>
      <w:r w:rsidRPr="002A3751">
        <w:t xml:space="preserve">s. </w:t>
      </w:r>
    </w:p>
    <w:p w:rsidR="00000000" w:rsidRPr="002A3751" w:rsidP="00F1725F">
      <w:pPr>
        <w:pStyle w:val="BodyText"/>
      </w:pPr>
      <w:r w:rsidRPr="002A3751">
        <w:t>This unit applies to individuals who work under general supervision, exercise limited autonomy and have some accountability for their own work.</w:t>
      </w:r>
    </w:p>
    <w:p w:rsidR="00000000" w:rsidRPr="002A3751" w:rsidP="00F1725F">
      <w:pPr>
        <w:pStyle w:val="BodyText"/>
      </w:pPr>
      <w:r w:rsidRPr="002A3751">
        <w:t>No occupational licensing, legislative or certification requirements are known to apply to this unit at th</w:t>
      </w:r>
      <w:r w:rsidRPr="002A3751">
        <w:t>e time of publication.</w:t>
      </w:r>
    </w:p>
    <w:p w:rsidR="00000000" w:rsidRPr="002A3751" w:rsidP="00F1725F">
      <w:pPr>
        <w:pStyle w:val="BodyText"/>
      </w:pPr>
      <w:r w:rsidRPr="002A3751">
        <w:t>This unit must be delivered and assessed in the context of Australian meat processing standards and regulations.</w:t>
      </w:r>
    </w:p>
    <w:p w:rsidR="00000000" w:rsidRPr="002A3751" w:rsidP="002A3751">
      <w:pPr>
        <w:pStyle w:val="Heading1"/>
      </w:pPr>
      <w:bookmarkStart w:id="3" w:name="O_892231"/>
      <w:bookmarkEnd w:id="3"/>
      <w:r w:rsidRPr="002A3751">
        <w:t>Pre-requisite Unit</w:t>
      </w:r>
    </w:p>
    <w:p w:rsidR="00000000" w:rsidRPr="002A3751" w:rsidP="00F1725F">
      <w:pPr>
        <w:pStyle w:val="BodyText"/>
      </w:pPr>
      <w:r w:rsidRPr="002A3751">
        <w:t>Nil.</w:t>
      </w:r>
    </w:p>
    <w:p w:rsidR="00000000" w:rsidRPr="002A3751" w:rsidP="002A3751">
      <w:pPr>
        <w:pStyle w:val="Heading1"/>
      </w:pPr>
      <w:bookmarkStart w:id="4" w:name="O_892233"/>
      <w:bookmarkEnd w:id="4"/>
      <w:r w:rsidRPr="002A3751">
        <w:t>Unit Sector</w:t>
      </w:r>
    </w:p>
    <w:p w:rsidR="00000000" w:rsidRPr="002A3751" w:rsidP="002A3751">
      <w:pPr>
        <w:pStyle w:val="Heading1"/>
      </w:pPr>
      <w:bookmarkStart w:id="5" w:name="O_892234"/>
      <w:bookmarkEnd w:id="5"/>
      <w:r w:rsidRPr="002A3751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F1725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751">
            <w:pPr>
              <w:pStyle w:val="Heading4"/>
              <w:rPr>
                <w:lang w:val="en-NZ"/>
              </w:rPr>
            </w:pPr>
            <w:r w:rsidRPr="002A3751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751">
            <w:pPr>
              <w:pStyle w:val="Heading4"/>
              <w:rPr>
                <w:lang w:val="en-NZ"/>
              </w:rPr>
            </w:pPr>
            <w:r w:rsidRPr="002A3751">
              <w:t>Performance criteria</w:t>
            </w:r>
          </w:p>
        </w:tc>
      </w:tr>
      <w:tr w:rsidTr="00F1725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751">
            <w:pPr>
              <w:pStyle w:val="BodyText"/>
              <w:rPr>
                <w:lang w:val="en-NZ"/>
              </w:rPr>
            </w:pPr>
            <w:r w:rsidRPr="002A3751">
              <w:t xml:space="preserve">Elements describe the </w:t>
            </w:r>
            <w:r w:rsidRPr="002A3751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751">
            <w:pPr>
              <w:pStyle w:val="BodyText"/>
              <w:rPr>
                <w:lang w:val="en-NZ"/>
              </w:rPr>
            </w:pPr>
            <w:r w:rsidRPr="002A3751">
              <w:t xml:space="preserve">Performance criteria describe the performance needed to </w:t>
            </w:r>
            <w:r w:rsidRPr="002A3751">
              <w:t>demonstrate achievement of the element.</w:t>
            </w:r>
          </w:p>
        </w:tc>
      </w:tr>
      <w:tr w:rsidTr="00F1725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751">
            <w:pPr>
              <w:pStyle w:val="List"/>
              <w:rPr>
                <w:lang w:val="en-NZ"/>
              </w:rPr>
            </w:pPr>
            <w:r w:rsidRPr="002A3751">
              <w:t>1.</w:t>
            </w:r>
            <w:r w:rsidRPr="002A3751">
              <w:tab/>
              <w:t>Split heads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751" w:rsidP="002A3751">
            <w:pPr>
              <w:pStyle w:val="List"/>
            </w:pPr>
            <w:r w:rsidRPr="002A3751">
              <w:t>1.1</w:t>
            </w:r>
            <w:r w:rsidRPr="002A3751">
              <w:tab/>
              <w:t>Perform pre-operational checks according to workplace requirements</w:t>
            </w:r>
          </w:p>
          <w:p w:rsidR="00000000" w:rsidRPr="002A3751" w:rsidP="002A3751">
            <w:pPr>
              <w:pStyle w:val="List"/>
            </w:pPr>
            <w:r w:rsidRPr="002A3751">
              <w:t>1.2</w:t>
            </w:r>
            <w:r w:rsidRPr="002A3751">
              <w:tab/>
              <w:t>Operate head splitter according to work instruction and relevant Standard Operating Procedures (SOPs)</w:t>
            </w:r>
          </w:p>
          <w:p w:rsidR="00000000" w:rsidRPr="002A3751" w:rsidP="002A3751">
            <w:pPr>
              <w:pStyle w:val="List"/>
            </w:pPr>
            <w:r w:rsidRPr="002A3751">
              <w:t>1.3</w:t>
            </w:r>
            <w:r w:rsidRPr="002A3751">
              <w:tab/>
              <w:t>Operate head splitter according to workplace health and safety requirements</w:t>
            </w:r>
          </w:p>
          <w:p w:rsidR="00000000" w:rsidRPr="002A3751" w:rsidP="002A3751">
            <w:pPr>
              <w:pStyle w:val="List"/>
            </w:pPr>
            <w:r w:rsidRPr="002A3751">
              <w:t>1.4</w:t>
            </w:r>
            <w:r w:rsidRPr="002A3751">
              <w:tab/>
              <w:t>Monitor head splitting and report problems to supervisor</w:t>
            </w:r>
          </w:p>
          <w:p w:rsidR="00000000" w:rsidRPr="002A3751" w:rsidP="002A3751">
            <w:pPr>
              <w:pStyle w:val="List"/>
            </w:pPr>
            <w:r w:rsidRPr="002A3751">
              <w:t>1.5</w:t>
            </w:r>
            <w:r w:rsidRPr="002A3751">
              <w:tab/>
              <w:t>Store</w:t>
            </w:r>
            <w:r w:rsidRPr="002A3751">
              <w:t xml:space="preserve"> split head according to workplace requirements</w:t>
            </w:r>
          </w:p>
        </w:tc>
      </w:tr>
    </w:tbl>
    <w:p w:rsidR="00000000" w:rsidRPr="002A3751" w:rsidP="002A3751">
      <w:pPr>
        <w:pStyle w:val="BodyText"/>
      </w:pPr>
    </w:p>
    <w:p w:rsidR="00000000" w:rsidRPr="002A3751" w:rsidP="002A3751">
      <w:pPr>
        <w:pStyle w:val="AllowPageBreak"/>
      </w:pPr>
    </w:p>
    <w:p w:rsidR="00000000" w:rsidRPr="002A3751" w:rsidP="002A3751">
      <w:pPr>
        <w:pStyle w:val="Heading1"/>
      </w:pPr>
      <w:bookmarkStart w:id="6" w:name="O_892235"/>
      <w:bookmarkEnd w:id="6"/>
      <w:r w:rsidRPr="002A3751">
        <w:t>Foundation Skills</w:t>
      </w:r>
    </w:p>
    <w:p w:rsidR="00000000" w:rsidRPr="002A3751" w:rsidP="00F1725F">
      <w:pPr>
        <w:pStyle w:val="BodyText"/>
      </w:pPr>
      <w:r w:rsidRPr="002A3751">
        <w:t>Foundation Skills essential to performance are explicit in the performance criteria of this unit of competency.</w:t>
      </w:r>
    </w:p>
    <w:p w:rsidR="00000000" w:rsidRPr="002A3751" w:rsidP="002A3751">
      <w:pPr>
        <w:pStyle w:val="Heading1"/>
      </w:pPr>
      <w:bookmarkStart w:id="7" w:name="O_892236"/>
      <w:bookmarkEnd w:id="7"/>
      <w:r w:rsidRPr="002A3751">
        <w:t>Range of Conditions</w:t>
      </w:r>
    </w:p>
    <w:p w:rsidR="00000000" w:rsidRPr="002A3751" w:rsidP="002A3751">
      <w:pPr>
        <w:pStyle w:val="Heading1"/>
      </w:pPr>
      <w:bookmarkStart w:id="8" w:name="O_892237"/>
      <w:bookmarkEnd w:id="8"/>
      <w:r w:rsidRPr="002A3751">
        <w:t>Unit Mapping Information</w:t>
      </w:r>
    </w:p>
    <w:p w:rsidR="00000000" w:rsidRPr="002A3751" w:rsidP="00F1725F">
      <w:pPr>
        <w:pStyle w:val="BodyText"/>
      </w:pPr>
      <w:r w:rsidRPr="002A3751">
        <w:t>This unit is equivalent to MTMP2050B Operate head splitter.</w:t>
      </w:r>
    </w:p>
    <w:p w:rsidR="00000000" w:rsidRPr="002A3751" w:rsidP="002A3751">
      <w:pPr>
        <w:pStyle w:val="Heading1"/>
      </w:pPr>
      <w:bookmarkStart w:id="9" w:name="O_892244"/>
      <w:bookmarkEnd w:id="9"/>
      <w:r w:rsidRPr="002A3751">
        <w:t>Links</w:t>
      </w:r>
    </w:p>
    <w:p w:rsidR="00000000" w:rsidRPr="002A3751" w:rsidP="00F1725F">
      <w:pPr>
        <w:pStyle w:val="BodyText"/>
      </w:pPr>
      <w:r w:rsidRPr="002A37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C4E8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A3751" w:rsidP="00F1725F">
      <w:pPr>
        <w:pStyle w:val="BodyText"/>
        <w:sectPr w:rsidSect="002A375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A3751" w:rsidP="002A3751">
      <w:pPr>
        <w:pStyle w:val="SuperHeading"/>
      </w:pPr>
      <w:r w:rsidRPr="002A3751">
        <w:t>Assessment Requirements for AMPA2043 Operate head splitter</w:t>
      </w:r>
    </w:p>
    <w:p w:rsidR="00000000" w:rsidRPr="002A3751" w:rsidP="002A3751">
      <w:pPr>
        <w:pStyle w:val="Heading1"/>
      </w:pPr>
      <w:bookmarkStart w:id="10" w:name="O_892239"/>
      <w:bookmarkEnd w:id="10"/>
      <w:r w:rsidRPr="002A37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A3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751">
            <w:pPr>
              <w:pStyle w:val="TableHeading"/>
              <w:rPr>
                <w:lang w:val="en-NZ"/>
              </w:rPr>
            </w:pPr>
            <w:r w:rsidRPr="002A375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751">
            <w:pPr>
              <w:pStyle w:val="TableHeading"/>
              <w:rPr>
                <w:lang w:val="en-NZ"/>
              </w:rPr>
            </w:pPr>
            <w:r w:rsidRPr="002A375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751">
            <w:pPr>
              <w:pStyle w:val="TableHeading"/>
              <w:rPr>
                <w:lang w:val="en-NZ"/>
              </w:rPr>
            </w:pPr>
            <w:r w:rsidRPr="002A3751">
              <w:t>Comment</w:t>
            </w:r>
          </w:p>
        </w:tc>
      </w:tr>
      <w:tr w:rsidTr="002A3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751">
            <w:pPr>
              <w:pStyle w:val="BodyText"/>
              <w:rPr>
                <w:lang w:val="en-NZ"/>
              </w:rPr>
            </w:pPr>
            <w:r w:rsidRPr="002A375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751">
            <w:pPr>
              <w:pStyle w:val="BodyText"/>
              <w:rPr>
                <w:lang w:val="en-NZ"/>
              </w:rPr>
            </w:pPr>
            <w:r w:rsidRPr="002A375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751" w:rsidP="002A3751">
            <w:pPr>
              <w:pStyle w:val="BodyText"/>
            </w:pPr>
            <w:r w:rsidRPr="002A3751">
              <w:t>Initial release</w:t>
            </w:r>
          </w:p>
        </w:tc>
      </w:tr>
    </w:tbl>
    <w:p w:rsidR="00000000" w:rsidRPr="002A3751" w:rsidP="002A3751">
      <w:pPr>
        <w:pStyle w:val="BodyText"/>
      </w:pPr>
    </w:p>
    <w:p w:rsidR="00000000" w:rsidRPr="002A3751" w:rsidP="002A3751">
      <w:pPr>
        <w:pStyle w:val="AllowPageBreak"/>
      </w:pPr>
    </w:p>
    <w:p w:rsidR="00000000" w:rsidRPr="002A3751" w:rsidP="002A3751">
      <w:pPr>
        <w:pStyle w:val="Heading1"/>
      </w:pPr>
      <w:bookmarkStart w:id="11" w:name="O_892240"/>
      <w:bookmarkEnd w:id="11"/>
      <w:r w:rsidRPr="002A3751">
        <w:t>Performance Evidence</w:t>
      </w:r>
    </w:p>
    <w:p w:rsidR="00000000" w:rsidRPr="002A3751" w:rsidP="00F1725F">
      <w:pPr>
        <w:pStyle w:val="BodyText"/>
      </w:pPr>
      <w:r w:rsidRPr="002A3751">
        <w:t>The candidate must split skulls prior to the recovery of brains.</w:t>
      </w:r>
    </w:p>
    <w:p w:rsidR="00000000" w:rsidRPr="002A3751" w:rsidP="00F1725F">
      <w:pPr>
        <w:pStyle w:val="BodyText"/>
      </w:pPr>
      <w:r w:rsidRPr="002A3751">
        <w:t xml:space="preserve">The candidate must: </w:t>
      </w:r>
    </w:p>
    <w:p w:rsidR="00000000" w:rsidRPr="002A3751" w:rsidP="002A3751">
      <w:pPr>
        <w:pStyle w:val="ListBullet"/>
      </w:pPr>
      <w:r w:rsidRPr="002A3751">
        <w:t xml:space="preserve">perform pre-operational checks </w:t>
      </w:r>
    </w:p>
    <w:p w:rsidR="00000000" w:rsidRPr="002A3751" w:rsidP="002A3751">
      <w:pPr>
        <w:pStyle w:val="ListBullet"/>
      </w:pPr>
      <w:r w:rsidRPr="002A3751">
        <w:t>operate head splitter hygienically and safely</w:t>
      </w:r>
    </w:p>
    <w:p w:rsidR="00000000" w:rsidRPr="002A3751" w:rsidP="002A3751">
      <w:pPr>
        <w:pStyle w:val="ListBullet"/>
      </w:pPr>
      <w:r w:rsidRPr="002A3751">
        <w:t>identify potential workplace health and safety hazards</w:t>
      </w:r>
    </w:p>
    <w:p w:rsidR="00000000" w:rsidRPr="002A3751" w:rsidP="002A3751">
      <w:pPr>
        <w:pStyle w:val="ListBullet"/>
      </w:pPr>
      <w:r w:rsidRPr="002A3751">
        <w:t>store split heads hygienically according to workplace requirements</w:t>
      </w:r>
    </w:p>
    <w:p w:rsidR="00000000" w:rsidRPr="002A3751" w:rsidP="002A3751">
      <w:pPr>
        <w:pStyle w:val="ListBullet"/>
      </w:pPr>
      <w:r w:rsidRPr="002A3751">
        <w:t>report equipment faults to supervisor either verbally or in writing in accordance with workplace requirements</w:t>
      </w:r>
    </w:p>
    <w:p w:rsidR="00000000" w:rsidRPr="002A3751" w:rsidP="002A3751">
      <w:pPr>
        <w:pStyle w:val="ListBullet"/>
      </w:pPr>
      <w:r w:rsidRPr="002A3751">
        <w:t>apply relevant regulatory requirements</w:t>
      </w:r>
    </w:p>
    <w:p w:rsidR="00000000" w:rsidRPr="002A3751" w:rsidP="002A3751">
      <w:pPr>
        <w:pStyle w:val="ListBullet"/>
      </w:pPr>
      <w:r w:rsidRPr="002A3751">
        <w:t>use communication skills relevant to wor</w:t>
      </w:r>
      <w:r w:rsidRPr="002A3751">
        <w:t>k instructions and Standard Operating Procedures (SOPs)</w:t>
      </w:r>
    </w:p>
    <w:p w:rsidR="00000000" w:rsidRPr="002A3751" w:rsidP="002A3751">
      <w:pPr>
        <w:pStyle w:val="AllowPageBreak"/>
      </w:pPr>
    </w:p>
    <w:p w:rsidR="00000000" w:rsidRPr="002A3751" w:rsidP="002A3751">
      <w:pPr>
        <w:pStyle w:val="Heading1"/>
      </w:pPr>
      <w:bookmarkStart w:id="12" w:name="O_892241"/>
      <w:bookmarkEnd w:id="12"/>
      <w:r w:rsidRPr="002A3751">
        <w:t>Knowledge Evidence</w:t>
      </w:r>
    </w:p>
    <w:p w:rsidR="00000000" w:rsidRPr="002A3751" w:rsidP="00F1725F">
      <w:pPr>
        <w:pStyle w:val="BodyText"/>
      </w:pPr>
      <w:r w:rsidRPr="002A3751">
        <w:t xml:space="preserve">The candidate must demonstrate a basic factual, technical and procedural knowledge of: </w:t>
      </w:r>
    </w:p>
    <w:p w:rsidR="00000000" w:rsidRPr="002A3751" w:rsidP="002A3751">
      <w:pPr>
        <w:pStyle w:val="ListBullet"/>
      </w:pPr>
      <w:r w:rsidRPr="002A3751">
        <w:t>standard of head splitting required to meet Quality Assurance (QA) requirem</w:t>
      </w:r>
      <w:r w:rsidRPr="002A3751">
        <w:t>ents</w:t>
      </w:r>
    </w:p>
    <w:p w:rsidR="00000000" w:rsidRPr="002A3751" w:rsidP="002A3751">
      <w:pPr>
        <w:pStyle w:val="ListBullet"/>
      </w:pPr>
      <w:r w:rsidRPr="002A3751">
        <w:t>relevant work instructions and SOPs</w:t>
      </w:r>
    </w:p>
    <w:p w:rsidR="00000000" w:rsidRPr="002A3751" w:rsidP="002A3751">
      <w:pPr>
        <w:pStyle w:val="ListBullet"/>
      </w:pPr>
      <w:r w:rsidRPr="002A3751">
        <w:t>relevant regulatory requirements</w:t>
      </w:r>
    </w:p>
    <w:p w:rsidR="00000000" w:rsidRPr="002A3751" w:rsidP="002A3751">
      <w:pPr>
        <w:pStyle w:val="ListBullet"/>
      </w:pPr>
      <w:r w:rsidRPr="002A3751">
        <w:t>potential sources of contamination and measures to minimise contamination</w:t>
      </w:r>
    </w:p>
    <w:p w:rsidR="00000000" w:rsidRPr="002A3751" w:rsidP="002A3751">
      <w:pPr>
        <w:pStyle w:val="AllowPageBreak"/>
      </w:pPr>
    </w:p>
    <w:p w:rsidR="00000000" w:rsidRPr="002A3751" w:rsidP="002A3751">
      <w:pPr>
        <w:pStyle w:val="Heading1"/>
      </w:pPr>
      <w:bookmarkStart w:id="13" w:name="O_892242"/>
      <w:bookmarkEnd w:id="13"/>
      <w:r w:rsidRPr="002A3751">
        <w:t>Assessment Conditions</w:t>
      </w:r>
    </w:p>
    <w:p w:rsidR="00000000" w:rsidRPr="002A3751" w:rsidP="00F1725F">
      <w:pPr>
        <w:pStyle w:val="BodyText"/>
      </w:pPr>
      <w:r w:rsidRPr="002A3751">
        <w:t>Assessment must be conducted in an operating meat processing plant.</w:t>
      </w:r>
    </w:p>
    <w:p w:rsidR="00000000" w:rsidRPr="002A3751" w:rsidP="00F1725F">
      <w:pPr>
        <w:pStyle w:val="BodyText"/>
      </w:pPr>
      <w:r w:rsidRPr="002A3751">
        <w:t>Competency must be demonstrated at normal production speed.</w:t>
      </w:r>
    </w:p>
    <w:p w:rsidR="00000000" w:rsidRPr="002A3751" w:rsidP="00F1725F">
      <w:pPr>
        <w:pStyle w:val="BodyText"/>
      </w:pPr>
      <w:r w:rsidRPr="002A3751">
        <w:t xml:space="preserve">As a minimum, the following three forms of assessment must be used: </w:t>
      </w:r>
    </w:p>
    <w:p w:rsidR="00000000" w:rsidRPr="002A3751" w:rsidP="002A3751">
      <w:pPr>
        <w:pStyle w:val="ListBullet"/>
      </w:pPr>
      <w:r w:rsidRPr="002A3751">
        <w:t>quiz of underpinning knowledge</w:t>
      </w:r>
    </w:p>
    <w:p w:rsidR="00000000" w:rsidRPr="002A3751" w:rsidP="002A3751">
      <w:pPr>
        <w:pStyle w:val="ListBullet"/>
      </w:pPr>
      <w:r w:rsidRPr="002A3751">
        <w:t xml:space="preserve">workplace demonstration </w:t>
      </w:r>
    </w:p>
    <w:p w:rsidR="00000000" w:rsidRPr="002A3751" w:rsidP="002A3751">
      <w:pPr>
        <w:pStyle w:val="ListBullet"/>
      </w:pPr>
      <w:r w:rsidRPr="002A3751">
        <w:t>workplace referee or third-party report of performance over time</w:t>
      </w:r>
    </w:p>
    <w:p w:rsidR="00000000" w:rsidRPr="002A3751" w:rsidP="002A3751">
      <w:pPr>
        <w:pStyle w:val="BodyText"/>
      </w:pPr>
    </w:p>
    <w:p w:rsidR="00000000" w:rsidRPr="002A3751" w:rsidP="00F1725F">
      <w:pPr>
        <w:pStyle w:val="BodyText"/>
      </w:pPr>
      <w:r w:rsidRPr="002A3751">
        <w:t>Ass</w:t>
      </w:r>
      <w:r w:rsidRPr="002A3751">
        <w:t>essors must satisfy the current standards for RTOs.</w:t>
      </w:r>
    </w:p>
    <w:p w:rsidR="00000000" w:rsidRPr="002A3751" w:rsidP="002A3751">
      <w:pPr>
        <w:pStyle w:val="Heading1"/>
      </w:pPr>
      <w:bookmarkStart w:id="14" w:name="O_892245"/>
      <w:bookmarkEnd w:id="14"/>
      <w:r w:rsidRPr="002A3751">
        <w:t>Links</w:t>
      </w:r>
    </w:p>
    <w:p w:rsidR="00000000" w:rsidRPr="002A3751" w:rsidP="00F1725F">
      <w:pPr>
        <w:pStyle w:val="BodyText"/>
      </w:pPr>
      <w:r w:rsidRPr="002A37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C4E8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A3751" w:rsidP="002A3751"/>
    <w:sectPr w:rsidSect="002A375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2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25F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2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25F" w:rsidP="002A37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725F" w:rsidP="002A37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1725F" w:rsidP="002A375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751" w:rsidP="002A37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1725F">
      <w:t>Approved</w:t>
    </w:r>
    <w:r w:rsidR="00F1725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1725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1725F">
      <w:rPr>
        <w:noProof/>
      </w:rPr>
      <w:t>4</w:t>
    </w:r>
    <w:r>
      <w:rPr>
        <w:noProof/>
      </w:rPr>
      <w:fldChar w:fldCharType="end"/>
    </w:r>
  </w:p>
  <w:p w:rsidR="002A3751" w:rsidP="002A37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1725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1725F">
      <w:t>Skills Insight</w:t>
    </w:r>
    <w:r w:rsidR="00F1725F">
      <w:fldChar w:fldCharType="end"/>
    </w:r>
  </w:p>
  <w:p w:rsidR="002A3751" w:rsidP="002A37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2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2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3751" w:rsidRPr="00F1725F" w:rsidP="00F172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2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25F" w:rsidRPr="002D2AF8" w:rsidP="002A37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AMPA2043 Operate head splitter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1725F" w:rsidP="002A375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751" w:rsidRPr="002D2AF8" w:rsidP="002A37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1725F">
      <w:t>AMPA2043 Operate head splitter</w:t>
    </w:r>
    <w:r w:rsidR="00F1725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1725F">
      <w:rPr>
        <w:noProof/>
      </w:rPr>
      <w:t>2 March 2025</w:t>
    </w:r>
    <w:r>
      <w:fldChar w:fldCharType="end"/>
    </w:r>
  </w:p>
  <w:p w:rsidR="002A3751" w:rsidP="002A37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982F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E6F7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7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37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37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37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37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37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37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37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37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37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37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3751"/>
  </w:style>
  <w:style w:type="character" w:customStyle="1" w:styleId="Heading1Char">
    <w:name w:val="Heading 1 Char"/>
    <w:basedOn w:val="DefaultParagraphFont"/>
    <w:link w:val="Heading1"/>
    <w:rsid w:val="002A37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375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A37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375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A37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375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A37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A375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A37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37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37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37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37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37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37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37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37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37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37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37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37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37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37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37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37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375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A37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3751"/>
    <w:rPr>
      <w:b/>
      <w:spacing w:val="0"/>
    </w:rPr>
  </w:style>
  <w:style w:type="paragraph" w:customStyle="1" w:styleId="SuperTitle">
    <w:name w:val="SuperTitle"/>
    <w:basedOn w:val="Title"/>
    <w:rsid w:val="002A37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37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37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37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37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37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37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37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37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37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37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37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37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3751"/>
    <w:rPr>
      <w:i/>
    </w:rPr>
  </w:style>
  <w:style w:type="paragraph" w:styleId="Caption">
    <w:name w:val="caption"/>
    <w:basedOn w:val="BodyText"/>
    <w:next w:val="Normal"/>
    <w:qFormat/>
    <w:rsid w:val="002A37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37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37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3751"/>
  </w:style>
  <w:style w:type="paragraph" w:styleId="TableofFigures">
    <w:name w:val="table of figures"/>
    <w:basedOn w:val="Normal"/>
    <w:next w:val="Normal"/>
    <w:semiHidden/>
    <w:rsid w:val="002A37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37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3751"/>
    <w:rPr>
      <w:rFonts w:ascii="Wingdings" w:hAnsi="Wingdings"/>
    </w:rPr>
  </w:style>
  <w:style w:type="character" w:customStyle="1" w:styleId="HotSpot">
    <w:name w:val="HotSpot"/>
    <w:rsid w:val="002A3751"/>
    <w:rPr>
      <w:color w:val="0033CC"/>
      <w:u w:val="none"/>
    </w:rPr>
  </w:style>
  <w:style w:type="paragraph" w:customStyle="1" w:styleId="BodyTextRight">
    <w:name w:val="Body Text Right"/>
    <w:basedOn w:val="BodyText"/>
    <w:rsid w:val="002A37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37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37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37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37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37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3751"/>
    <w:rPr>
      <w:sz w:val="32"/>
    </w:rPr>
  </w:style>
  <w:style w:type="paragraph" w:customStyle="1" w:styleId="HeadingProcedure">
    <w:name w:val="Heading Procedure"/>
    <w:basedOn w:val="HeadingBase"/>
    <w:next w:val="Normal"/>
    <w:rsid w:val="002A37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3751"/>
    <w:pPr>
      <w:spacing w:before="60" w:after="60"/>
    </w:pPr>
  </w:style>
  <w:style w:type="paragraph" w:styleId="ListContinue">
    <w:name w:val="List Continue"/>
    <w:basedOn w:val="List"/>
    <w:rsid w:val="002A3751"/>
    <w:pPr>
      <w:ind w:firstLine="0"/>
    </w:pPr>
  </w:style>
  <w:style w:type="paragraph" w:customStyle="1" w:styleId="ListNote">
    <w:name w:val="List Note"/>
    <w:basedOn w:val="List"/>
    <w:rsid w:val="002A37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37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37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3751"/>
    <w:rPr>
      <w:rFonts w:ascii="Courier New" w:hAnsi="Courier New"/>
    </w:rPr>
  </w:style>
  <w:style w:type="paragraph" w:customStyle="1" w:styleId="NoteBullet">
    <w:name w:val="Note Bullet"/>
    <w:basedOn w:val="Note"/>
    <w:rsid w:val="002A37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37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37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37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37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37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37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3751"/>
    <w:rPr>
      <w:b/>
      <w:smallCaps/>
    </w:rPr>
  </w:style>
  <w:style w:type="paragraph" w:customStyle="1" w:styleId="TableListNumber">
    <w:name w:val="Table List Number"/>
    <w:basedOn w:val="ListNumber"/>
    <w:rsid w:val="002A37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37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3751"/>
    <w:pPr>
      <w:numPr>
        <w:numId w:val="8"/>
      </w:numPr>
    </w:pPr>
  </w:style>
  <w:style w:type="paragraph" w:customStyle="1" w:styleId="ListAlpha2">
    <w:name w:val="List Alpha 2"/>
    <w:basedOn w:val="List2"/>
    <w:rsid w:val="002A3751"/>
    <w:pPr>
      <w:numPr>
        <w:numId w:val="7"/>
      </w:numPr>
    </w:pPr>
  </w:style>
  <w:style w:type="paragraph" w:styleId="List2">
    <w:name w:val="List 2"/>
    <w:basedOn w:val="BodyText"/>
    <w:rsid w:val="002A37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37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37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37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37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37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3751"/>
    <w:pPr>
      <w:numPr>
        <w:numId w:val="3"/>
      </w:numPr>
    </w:pPr>
  </w:style>
  <w:style w:type="paragraph" w:styleId="ListContinue2">
    <w:name w:val="List Continue 2"/>
    <w:basedOn w:val="List2"/>
    <w:rsid w:val="002A3751"/>
    <w:pPr>
      <w:ind w:firstLine="0"/>
    </w:pPr>
  </w:style>
  <w:style w:type="paragraph" w:styleId="ListContinue3">
    <w:name w:val="List Continue 3"/>
    <w:basedOn w:val="List3"/>
    <w:rsid w:val="002A3751"/>
    <w:pPr>
      <w:ind w:left="1021" w:firstLine="0"/>
    </w:pPr>
  </w:style>
  <w:style w:type="paragraph" w:styleId="ListContinue4">
    <w:name w:val="List Continue 4"/>
    <w:basedOn w:val="List4"/>
    <w:rsid w:val="002A3751"/>
    <w:pPr>
      <w:ind w:firstLine="0"/>
    </w:pPr>
  </w:style>
  <w:style w:type="paragraph" w:styleId="ListContinue5">
    <w:name w:val="List Continue 5"/>
    <w:basedOn w:val="List5"/>
    <w:rsid w:val="002A3751"/>
    <w:pPr>
      <w:ind w:firstLine="0"/>
    </w:pPr>
  </w:style>
  <w:style w:type="paragraph" w:styleId="ListNumber3">
    <w:name w:val="List Number 3"/>
    <w:basedOn w:val="List3"/>
    <w:rsid w:val="002A3751"/>
    <w:pPr>
      <w:numPr>
        <w:numId w:val="4"/>
      </w:numPr>
    </w:pPr>
  </w:style>
  <w:style w:type="paragraph" w:styleId="ListNumber4">
    <w:name w:val="List Number 4"/>
    <w:basedOn w:val="List4"/>
    <w:rsid w:val="002A3751"/>
    <w:pPr>
      <w:numPr>
        <w:numId w:val="5"/>
      </w:numPr>
    </w:pPr>
  </w:style>
  <w:style w:type="paragraph" w:styleId="ListNumber5">
    <w:name w:val="List Number 5"/>
    <w:basedOn w:val="List5"/>
    <w:rsid w:val="002A3751"/>
    <w:pPr>
      <w:numPr>
        <w:numId w:val="6"/>
      </w:numPr>
    </w:pPr>
  </w:style>
  <w:style w:type="paragraph" w:styleId="BlockText">
    <w:name w:val="Block Text"/>
    <w:basedOn w:val="Normal"/>
    <w:rsid w:val="002A37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37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3751"/>
    <w:rPr>
      <w:sz w:val="16"/>
      <w:vertAlign w:val="superscript"/>
    </w:rPr>
  </w:style>
  <w:style w:type="character" w:customStyle="1" w:styleId="Symbols">
    <w:name w:val="Symbols"/>
    <w:basedOn w:val="DefaultParagraphFont"/>
    <w:rsid w:val="002A3751"/>
    <w:rPr>
      <w:rFonts w:ascii="Symbol" w:hAnsi="Symbol"/>
    </w:rPr>
  </w:style>
  <w:style w:type="character" w:customStyle="1" w:styleId="MenuOptions">
    <w:name w:val="Menu Options"/>
    <w:basedOn w:val="DefaultParagraphFont"/>
    <w:rsid w:val="002A37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3751"/>
    <w:rPr>
      <w:b/>
    </w:rPr>
  </w:style>
  <w:style w:type="character" w:customStyle="1" w:styleId="Underlined">
    <w:name w:val="Underlined"/>
    <w:basedOn w:val="DefaultParagraphFont"/>
    <w:rsid w:val="002A3751"/>
    <w:rPr>
      <w:u w:val="single"/>
    </w:rPr>
  </w:style>
  <w:style w:type="paragraph" w:customStyle="1" w:styleId="TableBodyTextRight">
    <w:name w:val="Table Body Text Right"/>
    <w:basedOn w:val="TableBodyText"/>
    <w:rsid w:val="002A37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3751"/>
    <w:rPr>
      <w:sz w:val="18"/>
    </w:rPr>
  </w:style>
  <w:style w:type="paragraph" w:customStyle="1" w:styleId="BodySmallRight">
    <w:name w:val="Body Small Right"/>
    <w:basedOn w:val="BodyTextRight"/>
    <w:rsid w:val="002A3751"/>
    <w:rPr>
      <w:sz w:val="18"/>
      <w:szCs w:val="18"/>
    </w:rPr>
  </w:style>
  <w:style w:type="paragraph" w:customStyle="1" w:styleId="MarginEdition">
    <w:name w:val="Margin Edition"/>
    <w:basedOn w:val="MarginNote"/>
    <w:rsid w:val="002A37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3751"/>
    <w:rPr>
      <w:sz w:val="2"/>
      <w:szCs w:val="2"/>
    </w:rPr>
  </w:style>
  <w:style w:type="character" w:customStyle="1" w:styleId="Small">
    <w:name w:val="Small"/>
    <w:basedOn w:val="DefaultParagraphFont"/>
    <w:rsid w:val="002A3751"/>
    <w:rPr>
      <w:sz w:val="16"/>
    </w:rPr>
  </w:style>
  <w:style w:type="paragraph" w:customStyle="1" w:styleId="WideTable">
    <w:name w:val="Wide Table"/>
    <w:basedOn w:val="Normal"/>
    <w:rsid w:val="002A37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3751"/>
  </w:style>
  <w:style w:type="paragraph" w:styleId="Quote">
    <w:name w:val="Quote"/>
    <w:basedOn w:val="Heading1"/>
    <w:link w:val="QuoteChar"/>
    <w:qFormat/>
    <w:rsid w:val="002A37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37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3751"/>
    <w:pPr>
      <w:pageBreakBefore/>
    </w:pPr>
  </w:style>
  <w:style w:type="paragraph" w:customStyle="1" w:styleId="Border">
    <w:name w:val="Border"/>
    <w:basedOn w:val="Normal"/>
    <w:qFormat/>
    <w:rsid w:val="002A37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37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37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37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37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37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37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37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37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3751"/>
    <w:rPr>
      <w:u w:val="single"/>
    </w:rPr>
  </w:style>
  <w:style w:type="character" w:customStyle="1" w:styleId="BoldandItalics">
    <w:name w:val="Bold and Italics"/>
    <w:qFormat/>
    <w:rsid w:val="002A3751"/>
    <w:rPr>
      <w:b/>
      <w:i/>
      <w:u w:val="none"/>
    </w:rPr>
  </w:style>
  <w:style w:type="paragraph" w:styleId="BalloonText">
    <w:name w:val="Balloon Text"/>
    <w:basedOn w:val="Normal"/>
    <w:link w:val="BalloonTextChar"/>
    <w:rsid w:val="002A37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37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37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37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37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37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3751"/>
    <w:pPr>
      <w:spacing w:before="0" w:after="0"/>
    </w:pPr>
  </w:style>
  <w:style w:type="paragraph" w:customStyle="1" w:styleId="BodyTextBold">
    <w:name w:val="Body Text Bold"/>
    <w:basedOn w:val="BodyText"/>
    <w:qFormat/>
    <w:rsid w:val="002A3751"/>
    <w:rPr>
      <w:b/>
    </w:rPr>
  </w:style>
  <w:style w:type="character" w:styleId="Hyperlink">
    <w:name w:val="Hyperlink"/>
    <w:basedOn w:val="DefaultParagraphFont"/>
    <w:uiPriority w:val="99"/>
    <w:unhideWhenUsed/>
    <w:rsid w:val="00F172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493</Words>
  <Characters>3280</Characters>
  <Application>Microsoft Office Word</Application>
  <DocSecurity>0</DocSecurity>
  <Lines>121</Lines>
  <Paragraphs>87</Paragraphs>
  <ScaleCrop>false</ScaleCrop>
  <Company>Author-it Software Corporation Ltd.</Company>
  <LinksUpToDate>false</LinksUpToDate>
  <CharactersWithSpaces>3686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AMPA2043 Operate head splitter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2025-03-01T13:58:00Z</dcterms:created>
  <dcterms:modified xsi:type="dcterms:W3CDTF">2025-03-01T13:58:00Z</dcterms:modified>
</cp:coreProperties>
</file>