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0A8" w:rsidP="00E56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AMPA2042 Cure and corn product in a meat processing plant</w:t>
      </w:r>
      <w:r>
        <w:fldChar w:fldCharType="end"/>
      </w:r>
    </w:p>
    <w:p w:rsidR="00E560A8" w:rsidP="00E560A8">
      <w:pPr>
        <w:pStyle w:val="Version"/>
        <w:sectPr w:rsidSect="000D5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B49" w:rsidP="000D5B49">
      <w:pPr>
        <w:pStyle w:val="SuperHeading"/>
      </w:pPr>
      <w:r w:rsidRPr="000D5B49">
        <w:t>Assessment Requirements for AMPA2042 Cure and corn product in a meat processing plant</w:t>
      </w:r>
    </w:p>
    <w:p w:rsidR="00000000" w:rsidRPr="000D5B49" w:rsidP="000D5B49">
      <w:pPr>
        <w:pStyle w:val="Heading1"/>
      </w:pPr>
      <w:bookmarkStart w:id="1" w:name="O_892163"/>
      <w:bookmarkEnd w:id="1"/>
      <w:r w:rsidRPr="000D5B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49">
            <w:pPr>
              <w:pStyle w:val="TableHeading"/>
              <w:rPr>
                <w:lang w:val="en-NZ"/>
              </w:rPr>
            </w:pPr>
            <w:r w:rsidRPr="000D5B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49">
            <w:pPr>
              <w:pStyle w:val="TableHeading"/>
              <w:rPr>
                <w:lang w:val="en-NZ"/>
              </w:rPr>
            </w:pPr>
            <w:r w:rsidRPr="000D5B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49">
            <w:pPr>
              <w:pStyle w:val="TableHeading"/>
              <w:rPr>
                <w:lang w:val="en-NZ"/>
              </w:rPr>
            </w:pPr>
            <w:r w:rsidRPr="000D5B49">
              <w:t>Comment</w:t>
            </w:r>
          </w:p>
        </w:tc>
      </w:tr>
      <w:tr w:rsidTr="000D5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49">
            <w:pPr>
              <w:pStyle w:val="BodyText"/>
              <w:rPr>
                <w:lang w:val="en-NZ"/>
              </w:rPr>
            </w:pPr>
            <w:r w:rsidRPr="000D5B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49">
            <w:pPr>
              <w:pStyle w:val="BodyText"/>
              <w:rPr>
                <w:lang w:val="en-NZ"/>
              </w:rPr>
            </w:pPr>
            <w:r w:rsidRPr="000D5B4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49" w:rsidP="000D5B49">
            <w:pPr>
              <w:pStyle w:val="BodyText"/>
            </w:pPr>
            <w:r w:rsidRPr="000D5B49">
              <w:t>Initial release</w:t>
            </w:r>
          </w:p>
        </w:tc>
      </w:tr>
    </w:tbl>
    <w:p w:rsidR="00000000" w:rsidRPr="000D5B49" w:rsidP="000D5B49">
      <w:pPr>
        <w:pStyle w:val="BodyText"/>
      </w:pPr>
    </w:p>
    <w:p w:rsidR="00000000" w:rsidRPr="000D5B49" w:rsidP="000D5B49">
      <w:pPr>
        <w:pStyle w:val="AllowPageBreak"/>
      </w:pPr>
    </w:p>
    <w:p w:rsidR="00000000" w:rsidRPr="000D5B49" w:rsidP="000D5B49">
      <w:pPr>
        <w:pStyle w:val="Heading1"/>
      </w:pPr>
      <w:bookmarkStart w:id="2" w:name="O_892164"/>
      <w:bookmarkEnd w:id="2"/>
      <w:r w:rsidRPr="000D5B49">
        <w:t>Performance Evidence</w:t>
      </w:r>
    </w:p>
    <w:p w:rsidR="00000000" w:rsidRPr="000D5B49" w:rsidP="00E560A8">
      <w:pPr>
        <w:pStyle w:val="BodyText"/>
      </w:pPr>
      <w:r w:rsidRPr="000D5B49">
        <w:t>The candidate must cure and corn product in a meat processing plant.</w:t>
      </w:r>
    </w:p>
    <w:p w:rsidR="00000000" w:rsidRPr="000D5B49" w:rsidP="00E560A8">
      <w:pPr>
        <w:pStyle w:val="BodyText"/>
      </w:pPr>
      <w:r w:rsidRPr="000D5B49">
        <w:t xml:space="preserve">The candidate must: </w:t>
      </w:r>
    </w:p>
    <w:p w:rsidR="00000000" w:rsidRPr="000D5B49" w:rsidP="000D5B49">
      <w:pPr>
        <w:pStyle w:val="ListBullet"/>
      </w:pPr>
      <w:r w:rsidRPr="000D5B49">
        <w:t>activate processing equipment to assess its readiness for operational use</w:t>
      </w:r>
    </w:p>
    <w:p w:rsidR="00000000" w:rsidRPr="000D5B49" w:rsidP="000D5B49">
      <w:pPr>
        <w:pStyle w:val="ListBullet"/>
      </w:pPr>
      <w:r w:rsidRPr="000D5B49">
        <w:t>perform running adjustments according to workplace requirements and manufacturer</w:t>
      </w:r>
      <w:r>
        <w:t>’</w:t>
      </w:r>
      <w:r w:rsidRPr="000D5B49">
        <w:t>s specifi</w:t>
      </w:r>
      <w:r w:rsidRPr="000D5B49">
        <w:t>cations</w:t>
      </w:r>
    </w:p>
    <w:p w:rsidR="00000000" w:rsidRPr="000D5B49" w:rsidP="000D5B49">
      <w:pPr>
        <w:pStyle w:val="ListBullet"/>
      </w:pPr>
      <w:r w:rsidRPr="000D5B49">
        <w:t>operate adjustment tools and equipment correctly</w:t>
      </w:r>
    </w:p>
    <w:p w:rsidR="00000000" w:rsidRPr="000D5B49" w:rsidP="000D5B49">
      <w:pPr>
        <w:pStyle w:val="ListBullet"/>
      </w:pPr>
      <w:r w:rsidRPr="000D5B49">
        <w:t>report any equipment faults and adjustments required either verbally or in writing to supervisor, according to workplace procedures</w:t>
      </w:r>
    </w:p>
    <w:p w:rsidR="00000000" w:rsidRPr="000D5B49" w:rsidP="000D5B49">
      <w:pPr>
        <w:pStyle w:val="ListBullet"/>
      </w:pPr>
      <w:r w:rsidRPr="000D5B49">
        <w:t>apply relevant workplace health and safety and regulatory requireme</w:t>
      </w:r>
      <w:r w:rsidRPr="000D5B49">
        <w:t>nts</w:t>
      </w:r>
    </w:p>
    <w:p w:rsidR="00000000" w:rsidRPr="000D5B49" w:rsidP="000D5B49">
      <w:pPr>
        <w:pStyle w:val="ListBullet"/>
      </w:pPr>
      <w:r w:rsidRPr="000D5B49">
        <w:t>use mathematical applications relevant to the task</w:t>
      </w:r>
    </w:p>
    <w:p w:rsidR="00000000" w:rsidRPr="000D5B49" w:rsidP="000D5B49">
      <w:pPr>
        <w:pStyle w:val="ListBullet"/>
      </w:pPr>
      <w:r w:rsidRPr="000D5B49">
        <w:t>use communication skills relevant to work instructions and Standard Operating Procedures (SOPs)</w:t>
      </w:r>
    </w:p>
    <w:p w:rsidR="00000000" w:rsidRPr="000D5B49" w:rsidP="000D5B49">
      <w:pPr>
        <w:pStyle w:val="AllowPageBreak"/>
      </w:pPr>
    </w:p>
    <w:p w:rsidR="00000000" w:rsidRPr="000D5B49" w:rsidP="000D5B49">
      <w:pPr>
        <w:pStyle w:val="Heading1"/>
      </w:pPr>
      <w:bookmarkStart w:id="3" w:name="O_892165"/>
      <w:bookmarkEnd w:id="3"/>
      <w:r w:rsidRPr="000D5B49">
        <w:t>Knowledge Evidence</w:t>
      </w:r>
    </w:p>
    <w:p w:rsidR="00000000" w:rsidRPr="000D5B49" w:rsidP="00E560A8">
      <w:pPr>
        <w:pStyle w:val="BodyText"/>
      </w:pPr>
      <w:r w:rsidRPr="000D5B49">
        <w:t>The candidate must demonstrate a basic factual, technical and procedu</w:t>
      </w:r>
      <w:r w:rsidRPr="000D5B49">
        <w:t xml:space="preserve">ral knowledge of: </w:t>
      </w:r>
    </w:p>
    <w:p w:rsidR="00000000" w:rsidRPr="000D5B49" w:rsidP="000D5B49">
      <w:pPr>
        <w:pStyle w:val="ListBullet"/>
      </w:pPr>
      <w:r w:rsidRPr="000D5B49">
        <w:t>selection criteria for meat for curing or corning process</w:t>
      </w:r>
    </w:p>
    <w:p w:rsidR="00000000" w:rsidRPr="000D5B49" w:rsidP="000D5B49">
      <w:pPr>
        <w:pStyle w:val="ListBullet"/>
      </w:pPr>
      <w:r w:rsidRPr="000D5B49">
        <w:t>the meat curing process</w:t>
      </w:r>
    </w:p>
    <w:p w:rsidR="00000000" w:rsidRPr="000D5B49" w:rsidP="000D5B49">
      <w:pPr>
        <w:pStyle w:val="ListBullet"/>
      </w:pPr>
      <w:r w:rsidRPr="000D5B49">
        <w:t xml:space="preserve">the term </w:t>
      </w:r>
      <w:r>
        <w:t>‘</w:t>
      </w:r>
      <w:r w:rsidRPr="000D5B49">
        <w:t>osmosis</w:t>
      </w:r>
      <w:r>
        <w:t>’</w:t>
      </w:r>
      <w:r w:rsidRPr="000D5B49">
        <w:t xml:space="preserve"> in relation to the curing process</w:t>
      </w:r>
    </w:p>
    <w:p w:rsidR="00000000" w:rsidRPr="000D5B49" w:rsidP="000D5B49">
      <w:pPr>
        <w:pStyle w:val="ListBullet"/>
      </w:pPr>
      <w:r w:rsidRPr="000D5B49">
        <w:t>effects of curing on shelf life and taste of product</w:t>
      </w:r>
    </w:p>
    <w:p w:rsidR="00000000" w:rsidRPr="000D5B49" w:rsidP="000D5B49">
      <w:pPr>
        <w:pStyle w:val="ListBullet"/>
      </w:pPr>
      <w:r w:rsidRPr="000D5B49">
        <w:t>purpose and effect of brine on meat</w:t>
      </w:r>
    </w:p>
    <w:p w:rsidR="00000000" w:rsidRPr="000D5B49" w:rsidP="000D5B49">
      <w:pPr>
        <w:pStyle w:val="ListBullet"/>
      </w:pPr>
      <w:r w:rsidRPr="000D5B49">
        <w:t>purpose of correct water temperature and correct additive sequence</w:t>
      </w:r>
    </w:p>
    <w:p w:rsidR="00000000" w:rsidRPr="000D5B49" w:rsidP="000D5B49">
      <w:pPr>
        <w:pStyle w:val="ListBullet"/>
      </w:pPr>
      <w:r w:rsidRPr="000D5B49">
        <w:t>purpose and use of processing equipment used in curing and corning products</w:t>
      </w:r>
    </w:p>
    <w:p w:rsidR="00000000" w:rsidRPr="000D5B49" w:rsidP="000D5B49">
      <w:pPr>
        <w:pStyle w:val="ListBullet"/>
      </w:pPr>
      <w:r w:rsidRPr="000D5B49">
        <w:t>reasons for pickling to correct pump percentage and yield requirements</w:t>
      </w:r>
    </w:p>
    <w:p w:rsidR="00000000" w:rsidRPr="000D5B49" w:rsidP="000D5B49">
      <w:pPr>
        <w:pStyle w:val="ListBullet"/>
      </w:pPr>
      <w:r w:rsidRPr="000D5B49">
        <w:t>safe and correct operation of processing e</w:t>
      </w:r>
      <w:r w:rsidRPr="000D5B49">
        <w:t>quipment</w:t>
      </w:r>
    </w:p>
    <w:p w:rsidR="00000000" w:rsidRPr="000D5B49" w:rsidP="000D5B49">
      <w:pPr>
        <w:pStyle w:val="ListBullet"/>
      </w:pPr>
      <w:r w:rsidRPr="000D5B49">
        <w:t>conditions under which equipment may need adjusting</w:t>
      </w:r>
    </w:p>
    <w:p w:rsidR="00000000" w:rsidRPr="000D5B49" w:rsidP="000D5B49">
      <w:pPr>
        <w:pStyle w:val="ListBullet"/>
      </w:pPr>
      <w:r w:rsidRPr="000D5B49">
        <w:t>relevant workplace health and safety and regulatory requirements</w:t>
      </w:r>
    </w:p>
    <w:p w:rsidR="00000000" w:rsidRPr="000D5B49" w:rsidP="000D5B49">
      <w:pPr>
        <w:pStyle w:val="ListBullet"/>
      </w:pPr>
      <w:r w:rsidRPr="000D5B49">
        <w:t>procedures for cleaning processing equipment</w:t>
      </w:r>
    </w:p>
    <w:p w:rsidR="00000000" w:rsidRPr="000D5B49" w:rsidP="000D5B49">
      <w:pPr>
        <w:pStyle w:val="AllowPageBreak"/>
      </w:pPr>
    </w:p>
    <w:p w:rsidR="00000000" w:rsidRPr="000D5B49" w:rsidP="000D5B49">
      <w:pPr>
        <w:pStyle w:val="Heading1"/>
      </w:pPr>
      <w:bookmarkStart w:id="4" w:name="O_892166"/>
      <w:bookmarkEnd w:id="4"/>
      <w:r w:rsidRPr="000D5B49">
        <w:t>Assessment Conditions</w:t>
      </w:r>
    </w:p>
    <w:p w:rsidR="00000000" w:rsidRPr="000D5B49" w:rsidP="00E560A8">
      <w:pPr>
        <w:pStyle w:val="BodyText"/>
      </w:pPr>
      <w:r w:rsidRPr="000D5B49">
        <w:t>Assessment must be conducted in an operating m</w:t>
      </w:r>
      <w:r w:rsidRPr="000D5B49">
        <w:t>eat processing plant.</w:t>
      </w:r>
    </w:p>
    <w:p w:rsidR="00000000" w:rsidRPr="000D5B49" w:rsidP="00E560A8">
      <w:pPr>
        <w:pStyle w:val="BodyText"/>
      </w:pPr>
      <w:r w:rsidRPr="000D5B49">
        <w:t>Competency must be demonstrated under typical production conditions and at the normal speed of production.</w:t>
      </w:r>
    </w:p>
    <w:p w:rsidR="00000000" w:rsidRPr="000D5B49" w:rsidP="00E560A8">
      <w:pPr>
        <w:pStyle w:val="BodyText"/>
      </w:pPr>
      <w:r w:rsidRPr="000D5B49">
        <w:t xml:space="preserve">As a minimum, the following three forms of assessment must be used: </w:t>
      </w:r>
    </w:p>
    <w:p w:rsidR="00000000" w:rsidRPr="000D5B49" w:rsidP="000D5B49">
      <w:pPr>
        <w:pStyle w:val="ListBullet"/>
      </w:pPr>
      <w:r w:rsidRPr="000D5B49">
        <w:t xml:space="preserve">workplace demonstration </w:t>
      </w:r>
    </w:p>
    <w:p w:rsidR="00000000" w:rsidRPr="000D5B49" w:rsidP="000D5B49">
      <w:pPr>
        <w:pStyle w:val="ListBullet"/>
      </w:pPr>
      <w:r w:rsidRPr="000D5B49">
        <w:t>quiz of underpinning knowledge</w:t>
      </w:r>
    </w:p>
    <w:p w:rsidR="00000000" w:rsidRPr="000D5B49" w:rsidP="000D5B49">
      <w:pPr>
        <w:pStyle w:val="ListBullet"/>
      </w:pPr>
      <w:r w:rsidRPr="000D5B49">
        <w:t>workplace referee or third-party report of performance over time</w:t>
      </w:r>
    </w:p>
    <w:p w:rsidR="00000000" w:rsidRPr="000D5B49" w:rsidP="000D5B49">
      <w:pPr>
        <w:pStyle w:val="BodyText"/>
      </w:pPr>
    </w:p>
    <w:p w:rsidR="00000000" w:rsidRPr="000D5B49" w:rsidP="00E560A8">
      <w:pPr>
        <w:pStyle w:val="BodyText"/>
      </w:pPr>
      <w:r w:rsidRPr="000D5B49">
        <w:t>Assessors must satisfy the current standards for RTOs.</w:t>
      </w:r>
    </w:p>
    <w:p w:rsidR="00000000" w:rsidRPr="000D5B49" w:rsidP="000D5B49">
      <w:pPr>
        <w:pStyle w:val="Heading1"/>
      </w:pPr>
      <w:bookmarkStart w:id="5" w:name="O_892169"/>
      <w:bookmarkEnd w:id="5"/>
      <w:r w:rsidRPr="000D5B49">
        <w:t>Links</w:t>
      </w:r>
    </w:p>
    <w:p w:rsidR="00000000" w:rsidRPr="000D5B49" w:rsidP="00E560A8">
      <w:pPr>
        <w:pStyle w:val="BodyText"/>
      </w:pPr>
      <w:r w:rsidRPr="000D5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C3E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D5B49" w:rsidP="000D5B49"/>
    <w:sectPr w:rsidSect="000D5B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49" w:rsidRPr="00E560A8" w:rsidP="00E56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A8" w:rsidP="000D5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60A8" w:rsidP="000D5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60A8" w:rsidP="000D5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B49" w:rsidRPr="00E560A8" w:rsidP="00E56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A8" w:rsidRPr="002D2AF8" w:rsidP="000D5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AMPA2042 Cure and corn product in a meat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560A8" w:rsidP="000D5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9E6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ECA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B49"/>
  </w:style>
  <w:style w:type="character" w:customStyle="1" w:styleId="Heading1Char">
    <w:name w:val="Heading 1 Char"/>
    <w:basedOn w:val="DefaultParagraphFont"/>
    <w:link w:val="Heading1"/>
    <w:rsid w:val="000D5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B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B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D5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5B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5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B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B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5B49"/>
    <w:rPr>
      <w:b/>
      <w:spacing w:val="0"/>
    </w:rPr>
  </w:style>
  <w:style w:type="paragraph" w:customStyle="1" w:styleId="SuperTitle">
    <w:name w:val="SuperTitle"/>
    <w:basedOn w:val="Title"/>
    <w:rsid w:val="000D5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B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B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B49"/>
    <w:rPr>
      <w:i/>
    </w:rPr>
  </w:style>
  <w:style w:type="paragraph" w:styleId="Caption">
    <w:name w:val="caption"/>
    <w:basedOn w:val="BodyText"/>
    <w:next w:val="Normal"/>
    <w:qFormat/>
    <w:rsid w:val="000D5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B49"/>
  </w:style>
  <w:style w:type="paragraph" w:styleId="TableofFigures">
    <w:name w:val="table of figures"/>
    <w:basedOn w:val="Normal"/>
    <w:next w:val="Normal"/>
    <w:semiHidden/>
    <w:rsid w:val="000D5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B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5B49"/>
    <w:rPr>
      <w:rFonts w:ascii="Wingdings" w:hAnsi="Wingdings"/>
    </w:rPr>
  </w:style>
  <w:style w:type="character" w:customStyle="1" w:styleId="HotSpot">
    <w:name w:val="HotSpot"/>
    <w:rsid w:val="000D5B49"/>
    <w:rPr>
      <w:color w:val="0033CC"/>
      <w:u w:val="none"/>
    </w:rPr>
  </w:style>
  <w:style w:type="paragraph" w:customStyle="1" w:styleId="BodyTextRight">
    <w:name w:val="Body Text Right"/>
    <w:basedOn w:val="BodyText"/>
    <w:rsid w:val="000D5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B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B49"/>
    <w:rPr>
      <w:sz w:val="32"/>
    </w:rPr>
  </w:style>
  <w:style w:type="paragraph" w:customStyle="1" w:styleId="HeadingProcedure">
    <w:name w:val="Heading Procedure"/>
    <w:basedOn w:val="HeadingBase"/>
    <w:next w:val="Normal"/>
    <w:rsid w:val="000D5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B49"/>
    <w:pPr>
      <w:spacing w:before="60" w:after="60"/>
    </w:pPr>
  </w:style>
  <w:style w:type="paragraph" w:styleId="ListContinue">
    <w:name w:val="List Continue"/>
    <w:basedOn w:val="List"/>
    <w:rsid w:val="000D5B49"/>
    <w:pPr>
      <w:ind w:firstLine="0"/>
    </w:pPr>
  </w:style>
  <w:style w:type="paragraph" w:customStyle="1" w:styleId="ListNote">
    <w:name w:val="List Note"/>
    <w:basedOn w:val="List"/>
    <w:rsid w:val="000D5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B49"/>
    <w:rPr>
      <w:rFonts w:ascii="Courier New" w:hAnsi="Courier New"/>
    </w:rPr>
  </w:style>
  <w:style w:type="paragraph" w:customStyle="1" w:styleId="NoteBullet">
    <w:name w:val="Note Bullet"/>
    <w:basedOn w:val="Note"/>
    <w:rsid w:val="000D5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B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5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B49"/>
    <w:rPr>
      <w:b/>
      <w:smallCaps/>
    </w:rPr>
  </w:style>
  <w:style w:type="paragraph" w:customStyle="1" w:styleId="TableListNumber">
    <w:name w:val="Table List Number"/>
    <w:basedOn w:val="ListNumber"/>
    <w:rsid w:val="000D5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B49"/>
    <w:pPr>
      <w:numPr>
        <w:numId w:val="8"/>
      </w:numPr>
    </w:pPr>
  </w:style>
  <w:style w:type="paragraph" w:customStyle="1" w:styleId="ListAlpha2">
    <w:name w:val="List Alpha 2"/>
    <w:basedOn w:val="List2"/>
    <w:rsid w:val="000D5B49"/>
    <w:pPr>
      <w:numPr>
        <w:numId w:val="7"/>
      </w:numPr>
    </w:pPr>
  </w:style>
  <w:style w:type="paragraph" w:styleId="List2">
    <w:name w:val="List 2"/>
    <w:basedOn w:val="BodyText"/>
    <w:rsid w:val="000D5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B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B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5B49"/>
    <w:pPr>
      <w:numPr>
        <w:numId w:val="3"/>
      </w:numPr>
    </w:pPr>
  </w:style>
  <w:style w:type="paragraph" w:styleId="ListContinue2">
    <w:name w:val="List Continue 2"/>
    <w:basedOn w:val="List2"/>
    <w:rsid w:val="000D5B49"/>
    <w:pPr>
      <w:ind w:firstLine="0"/>
    </w:pPr>
  </w:style>
  <w:style w:type="paragraph" w:styleId="ListContinue3">
    <w:name w:val="List Continue 3"/>
    <w:basedOn w:val="List3"/>
    <w:rsid w:val="000D5B49"/>
    <w:pPr>
      <w:ind w:left="1021" w:firstLine="0"/>
    </w:pPr>
  </w:style>
  <w:style w:type="paragraph" w:styleId="ListContinue4">
    <w:name w:val="List Continue 4"/>
    <w:basedOn w:val="List4"/>
    <w:rsid w:val="000D5B49"/>
    <w:pPr>
      <w:ind w:firstLine="0"/>
    </w:pPr>
  </w:style>
  <w:style w:type="paragraph" w:styleId="ListContinue5">
    <w:name w:val="List Continue 5"/>
    <w:basedOn w:val="List5"/>
    <w:rsid w:val="000D5B49"/>
    <w:pPr>
      <w:ind w:firstLine="0"/>
    </w:pPr>
  </w:style>
  <w:style w:type="paragraph" w:styleId="ListNumber3">
    <w:name w:val="List Number 3"/>
    <w:basedOn w:val="List3"/>
    <w:rsid w:val="000D5B49"/>
    <w:pPr>
      <w:numPr>
        <w:numId w:val="4"/>
      </w:numPr>
    </w:pPr>
  </w:style>
  <w:style w:type="paragraph" w:styleId="ListNumber4">
    <w:name w:val="List Number 4"/>
    <w:basedOn w:val="List4"/>
    <w:rsid w:val="000D5B49"/>
    <w:pPr>
      <w:numPr>
        <w:numId w:val="5"/>
      </w:numPr>
    </w:pPr>
  </w:style>
  <w:style w:type="paragraph" w:styleId="ListNumber5">
    <w:name w:val="List Number 5"/>
    <w:basedOn w:val="List5"/>
    <w:rsid w:val="000D5B49"/>
    <w:pPr>
      <w:numPr>
        <w:numId w:val="6"/>
      </w:numPr>
    </w:pPr>
  </w:style>
  <w:style w:type="paragraph" w:styleId="BlockText">
    <w:name w:val="Block Text"/>
    <w:basedOn w:val="Normal"/>
    <w:rsid w:val="000D5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B49"/>
    <w:rPr>
      <w:sz w:val="16"/>
      <w:vertAlign w:val="superscript"/>
    </w:rPr>
  </w:style>
  <w:style w:type="character" w:customStyle="1" w:styleId="Symbols">
    <w:name w:val="Symbols"/>
    <w:basedOn w:val="DefaultParagraphFont"/>
    <w:rsid w:val="000D5B49"/>
    <w:rPr>
      <w:rFonts w:ascii="Symbol" w:hAnsi="Symbol"/>
    </w:rPr>
  </w:style>
  <w:style w:type="character" w:customStyle="1" w:styleId="MenuOptions">
    <w:name w:val="Menu Options"/>
    <w:basedOn w:val="DefaultParagraphFont"/>
    <w:rsid w:val="000D5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B49"/>
    <w:rPr>
      <w:b/>
    </w:rPr>
  </w:style>
  <w:style w:type="character" w:customStyle="1" w:styleId="Underlined">
    <w:name w:val="Underlined"/>
    <w:basedOn w:val="DefaultParagraphFont"/>
    <w:rsid w:val="000D5B49"/>
    <w:rPr>
      <w:u w:val="single"/>
    </w:rPr>
  </w:style>
  <w:style w:type="paragraph" w:customStyle="1" w:styleId="TableBodyTextRight">
    <w:name w:val="Table Body Text Right"/>
    <w:basedOn w:val="TableBodyText"/>
    <w:rsid w:val="000D5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B49"/>
    <w:rPr>
      <w:sz w:val="18"/>
    </w:rPr>
  </w:style>
  <w:style w:type="paragraph" w:customStyle="1" w:styleId="BodySmallRight">
    <w:name w:val="Body Small Right"/>
    <w:basedOn w:val="BodyTextRight"/>
    <w:rsid w:val="000D5B49"/>
    <w:rPr>
      <w:sz w:val="18"/>
      <w:szCs w:val="18"/>
    </w:rPr>
  </w:style>
  <w:style w:type="paragraph" w:customStyle="1" w:styleId="MarginEdition">
    <w:name w:val="Margin Edition"/>
    <w:basedOn w:val="MarginNote"/>
    <w:rsid w:val="000D5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B49"/>
    <w:rPr>
      <w:sz w:val="2"/>
      <w:szCs w:val="2"/>
    </w:rPr>
  </w:style>
  <w:style w:type="character" w:customStyle="1" w:styleId="Small">
    <w:name w:val="Small"/>
    <w:basedOn w:val="DefaultParagraphFont"/>
    <w:rsid w:val="000D5B49"/>
    <w:rPr>
      <w:sz w:val="16"/>
    </w:rPr>
  </w:style>
  <w:style w:type="paragraph" w:customStyle="1" w:styleId="WideTable">
    <w:name w:val="Wide Table"/>
    <w:basedOn w:val="Normal"/>
    <w:rsid w:val="000D5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B49"/>
  </w:style>
  <w:style w:type="paragraph" w:styleId="Quote">
    <w:name w:val="Quote"/>
    <w:basedOn w:val="Heading1"/>
    <w:link w:val="QuoteChar"/>
    <w:qFormat/>
    <w:rsid w:val="000D5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B49"/>
    <w:pPr>
      <w:pageBreakBefore/>
    </w:pPr>
  </w:style>
  <w:style w:type="paragraph" w:customStyle="1" w:styleId="Border">
    <w:name w:val="Border"/>
    <w:basedOn w:val="Normal"/>
    <w:qFormat/>
    <w:rsid w:val="000D5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B49"/>
    <w:rPr>
      <w:u w:val="single"/>
    </w:rPr>
  </w:style>
  <w:style w:type="character" w:customStyle="1" w:styleId="BoldandItalics">
    <w:name w:val="Bold and Italics"/>
    <w:qFormat/>
    <w:rsid w:val="000D5B49"/>
    <w:rPr>
      <w:b/>
      <w:i/>
      <w:u w:val="none"/>
    </w:rPr>
  </w:style>
  <w:style w:type="paragraph" w:styleId="BalloonText">
    <w:name w:val="Balloon Text"/>
    <w:basedOn w:val="Normal"/>
    <w:link w:val="BalloonTextChar"/>
    <w:rsid w:val="000D5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B49"/>
    <w:pPr>
      <w:spacing w:before="0" w:after="0"/>
    </w:pPr>
  </w:style>
  <w:style w:type="paragraph" w:customStyle="1" w:styleId="BodyTextBold">
    <w:name w:val="Body Text Bold"/>
    <w:basedOn w:val="BodyText"/>
    <w:qFormat/>
    <w:rsid w:val="000D5B49"/>
    <w:rPr>
      <w:b/>
    </w:rPr>
  </w:style>
  <w:style w:type="character" w:styleId="Hyperlink">
    <w:name w:val="Hyperlink"/>
    <w:basedOn w:val="DefaultParagraphFont"/>
    <w:uiPriority w:val="99"/>
    <w:unhideWhenUsed/>
    <w:rsid w:val="00E56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2137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AMPA2042 Cure and corn product in a meat processing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