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664" w:rsidP="000876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AMPA2041 Operate cubing machine</w:t>
      </w:r>
      <w:r>
        <w:fldChar w:fldCharType="end"/>
      </w:r>
    </w:p>
    <w:p w:rsidR="00087664" w:rsidP="00087664">
      <w:pPr>
        <w:pStyle w:val="Version"/>
        <w:sectPr w:rsidSect="007D30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09E" w:rsidP="007D309E">
      <w:pPr>
        <w:pStyle w:val="SuperHeading"/>
      </w:pPr>
      <w:r w:rsidRPr="007D309E">
        <w:t>Assessment Requirements for AMPA2041 Operate cubing machine</w:t>
      </w:r>
    </w:p>
    <w:p w:rsidR="00000000" w:rsidRPr="007D309E" w:rsidP="007D309E">
      <w:pPr>
        <w:pStyle w:val="Heading1"/>
      </w:pPr>
      <w:bookmarkStart w:id="1" w:name="O_892106"/>
      <w:bookmarkEnd w:id="1"/>
      <w:r w:rsidRPr="007D30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9E">
            <w:pPr>
              <w:pStyle w:val="TableHeading"/>
              <w:rPr>
                <w:lang w:val="en-NZ"/>
              </w:rPr>
            </w:pPr>
            <w:r w:rsidRPr="007D309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9E">
            <w:pPr>
              <w:pStyle w:val="TableHeading"/>
              <w:rPr>
                <w:lang w:val="en-NZ"/>
              </w:rPr>
            </w:pPr>
            <w:r w:rsidRPr="007D309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9E">
            <w:pPr>
              <w:pStyle w:val="TableHeading"/>
              <w:rPr>
                <w:lang w:val="en-NZ"/>
              </w:rPr>
            </w:pPr>
            <w:r w:rsidRPr="007D309E">
              <w:t>Comment</w:t>
            </w:r>
          </w:p>
        </w:tc>
      </w:tr>
      <w:tr w:rsidTr="007D30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9E">
            <w:pPr>
              <w:pStyle w:val="BodyText"/>
              <w:rPr>
                <w:lang w:val="en-NZ"/>
              </w:rPr>
            </w:pPr>
            <w:r w:rsidRPr="007D309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09E">
            <w:pPr>
              <w:pStyle w:val="BodyText"/>
              <w:rPr>
                <w:lang w:val="en-NZ"/>
              </w:rPr>
            </w:pPr>
            <w:r w:rsidRPr="007D309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09E" w:rsidP="007D309E">
            <w:pPr>
              <w:pStyle w:val="BodyText"/>
            </w:pPr>
            <w:r w:rsidRPr="007D309E">
              <w:t>Initial release</w:t>
            </w:r>
          </w:p>
        </w:tc>
      </w:tr>
    </w:tbl>
    <w:p w:rsidR="00000000" w:rsidRPr="007D309E" w:rsidP="007D309E">
      <w:pPr>
        <w:pStyle w:val="BodyText"/>
      </w:pPr>
    </w:p>
    <w:p w:rsidR="00000000" w:rsidRPr="007D309E" w:rsidP="007D309E">
      <w:pPr>
        <w:pStyle w:val="AllowPageBreak"/>
      </w:pPr>
    </w:p>
    <w:p w:rsidR="00000000" w:rsidRPr="007D309E" w:rsidP="007D309E">
      <w:pPr>
        <w:pStyle w:val="Heading1"/>
      </w:pPr>
      <w:bookmarkStart w:id="2" w:name="O_892107"/>
      <w:bookmarkEnd w:id="2"/>
      <w:r w:rsidRPr="007D309E">
        <w:t>Performance Evidence</w:t>
      </w:r>
    </w:p>
    <w:p w:rsidR="00000000" w:rsidRPr="007D309E" w:rsidP="00087664">
      <w:pPr>
        <w:pStyle w:val="BodyText"/>
      </w:pPr>
      <w:r w:rsidRPr="007D309E">
        <w:t>The candidate must operate a meat cubing machine.</w:t>
      </w:r>
    </w:p>
    <w:p w:rsidR="00000000" w:rsidRPr="007D309E" w:rsidP="00087664">
      <w:pPr>
        <w:pStyle w:val="BodyText"/>
      </w:pPr>
      <w:r w:rsidRPr="007D309E">
        <w:t xml:space="preserve">The candidate must: </w:t>
      </w:r>
    </w:p>
    <w:p w:rsidR="00000000" w:rsidRPr="007D309E" w:rsidP="007D309E">
      <w:pPr>
        <w:pStyle w:val="ListBullet"/>
      </w:pPr>
      <w:r w:rsidRPr="007D309E">
        <w:t>perform pre-operational checks, maintenance and cleaning according to workplace requirements</w:t>
      </w:r>
    </w:p>
    <w:p w:rsidR="00000000" w:rsidRPr="007D309E" w:rsidP="007D309E">
      <w:pPr>
        <w:pStyle w:val="ListBullet"/>
      </w:pPr>
      <w:r w:rsidRPr="007D309E">
        <w:t>operate cubing operate cubing equipment according to the workplace requirements, workplace health and safety policies and procedures, Standard Operating Procedures</w:t>
      </w:r>
      <w:r w:rsidRPr="007D309E">
        <w:t xml:space="preserve"> (SOPs) and work instructions</w:t>
      </w:r>
    </w:p>
    <w:p w:rsidR="00000000" w:rsidRPr="007D309E" w:rsidP="007D309E">
      <w:pPr>
        <w:pStyle w:val="ListBullet"/>
      </w:pPr>
      <w:r w:rsidRPr="007D309E">
        <w:t>identify potential sources of contamination and cross-contamination</w:t>
      </w:r>
    </w:p>
    <w:p w:rsidR="00000000" w:rsidRPr="007D309E" w:rsidP="007D309E">
      <w:pPr>
        <w:pStyle w:val="ListBullet"/>
      </w:pPr>
      <w:r w:rsidRPr="007D309E">
        <w:t>identify workplace health and safety hazards when operating the machine</w:t>
      </w:r>
    </w:p>
    <w:p w:rsidR="00000000" w:rsidRPr="007D309E" w:rsidP="007D309E">
      <w:pPr>
        <w:pStyle w:val="ListBullet"/>
      </w:pPr>
      <w:r w:rsidRPr="007D309E">
        <w:t>report equipment faults to supervisor either verbally or in writing in accordance with</w:t>
      </w:r>
      <w:r w:rsidRPr="007D309E">
        <w:t xml:space="preserve"> workplace requirements</w:t>
      </w:r>
    </w:p>
    <w:p w:rsidR="00000000" w:rsidRPr="007D309E" w:rsidP="007D309E">
      <w:pPr>
        <w:pStyle w:val="ListBullet"/>
      </w:pPr>
      <w:r w:rsidRPr="007D309E">
        <w:t>apply relevant regulatory requirements</w:t>
      </w:r>
    </w:p>
    <w:p w:rsidR="00000000" w:rsidRPr="007D309E" w:rsidP="007D309E">
      <w:pPr>
        <w:pStyle w:val="ListBullet"/>
      </w:pPr>
      <w:r w:rsidRPr="007D309E">
        <w:t>use communication skills relevant to work instructions</w:t>
      </w:r>
    </w:p>
    <w:p w:rsidR="00000000" w:rsidRPr="007D309E" w:rsidP="007D309E">
      <w:pPr>
        <w:pStyle w:val="AllowPageBreak"/>
      </w:pPr>
    </w:p>
    <w:p w:rsidR="00000000" w:rsidRPr="007D309E" w:rsidP="007D309E">
      <w:pPr>
        <w:pStyle w:val="Heading1"/>
      </w:pPr>
      <w:bookmarkStart w:id="3" w:name="O_892108"/>
      <w:bookmarkEnd w:id="3"/>
      <w:r w:rsidRPr="007D309E">
        <w:t>Knowledge Evidence</w:t>
      </w:r>
    </w:p>
    <w:p w:rsidR="00000000" w:rsidRPr="007D309E" w:rsidP="00087664">
      <w:pPr>
        <w:pStyle w:val="BodyText"/>
      </w:pPr>
      <w:r w:rsidRPr="007D309E">
        <w:t xml:space="preserve">The candidate must demonstrate a basic factual, technical and procedural knowledge of: </w:t>
      </w:r>
    </w:p>
    <w:p w:rsidR="00000000" w:rsidRPr="007D309E" w:rsidP="007D309E">
      <w:pPr>
        <w:pStyle w:val="ListBullet"/>
      </w:pPr>
      <w:r w:rsidRPr="007D309E">
        <w:t>pre-operation</w:t>
      </w:r>
      <w:r w:rsidRPr="007D309E">
        <w:t>al checks, maintenance and cleaning</w:t>
      </w:r>
    </w:p>
    <w:p w:rsidR="00000000" w:rsidRPr="007D309E" w:rsidP="007D309E">
      <w:pPr>
        <w:pStyle w:val="ListBullet"/>
      </w:pPr>
      <w:r w:rsidRPr="007D309E">
        <w:t>ways of minimising contamination</w:t>
      </w:r>
    </w:p>
    <w:p w:rsidR="00000000" w:rsidRPr="007D309E" w:rsidP="007D309E">
      <w:pPr>
        <w:pStyle w:val="ListBullet"/>
      </w:pPr>
      <w:r w:rsidRPr="007D309E">
        <w:t>operating requirements in the work instructions</w:t>
      </w:r>
    </w:p>
    <w:p w:rsidR="00000000" w:rsidRPr="007D309E" w:rsidP="007D309E">
      <w:pPr>
        <w:pStyle w:val="ListBullet"/>
      </w:pPr>
      <w:r w:rsidRPr="007D309E">
        <w:t>relevant regulatory requirements</w:t>
      </w:r>
    </w:p>
    <w:p w:rsidR="00000000" w:rsidRPr="007D309E" w:rsidP="007D309E">
      <w:pPr>
        <w:pStyle w:val="AllowPageBreak"/>
      </w:pPr>
    </w:p>
    <w:p w:rsidR="00000000" w:rsidRPr="007D309E" w:rsidP="007D309E">
      <w:pPr>
        <w:pStyle w:val="Heading1"/>
      </w:pPr>
      <w:bookmarkStart w:id="4" w:name="O_892109"/>
      <w:bookmarkEnd w:id="4"/>
      <w:r w:rsidRPr="007D309E">
        <w:t>Assessment Conditions</w:t>
      </w:r>
    </w:p>
    <w:p w:rsidR="00000000" w:rsidRPr="007D309E" w:rsidP="00087664">
      <w:pPr>
        <w:pStyle w:val="BodyText"/>
      </w:pPr>
      <w:r w:rsidRPr="007D309E">
        <w:t>Assessment must take place in an operating meat processing plant.</w:t>
      </w:r>
    </w:p>
    <w:p w:rsidR="00000000" w:rsidRPr="007D309E" w:rsidP="00087664">
      <w:pPr>
        <w:pStyle w:val="BodyText"/>
      </w:pPr>
      <w:r w:rsidRPr="007D309E">
        <w:t>Competency must be demonstrated at normal chain speed.</w:t>
      </w:r>
    </w:p>
    <w:p w:rsidR="00000000" w:rsidRPr="007D309E" w:rsidP="00087664">
      <w:pPr>
        <w:pStyle w:val="BodyText"/>
      </w:pPr>
      <w:r w:rsidRPr="007D309E">
        <w:t xml:space="preserve">As a minimum, the following three forms of assessment must be used: </w:t>
      </w:r>
    </w:p>
    <w:p w:rsidR="00000000" w:rsidRPr="007D309E" w:rsidP="007D309E">
      <w:pPr>
        <w:pStyle w:val="ListBullet"/>
      </w:pPr>
      <w:r w:rsidRPr="007D309E">
        <w:t>quiz of underpinning knowledge</w:t>
      </w:r>
    </w:p>
    <w:p w:rsidR="00000000" w:rsidRPr="007D309E" w:rsidP="007D309E">
      <w:pPr>
        <w:pStyle w:val="ListBullet"/>
      </w:pPr>
      <w:r w:rsidRPr="007D309E">
        <w:t xml:space="preserve">workplace demonstration </w:t>
      </w:r>
    </w:p>
    <w:p w:rsidR="00000000" w:rsidRPr="007D309E" w:rsidP="007D309E">
      <w:pPr>
        <w:pStyle w:val="ListBullet"/>
      </w:pPr>
      <w:r w:rsidRPr="007D309E">
        <w:t>workplace referee or third-party report of performance over time</w:t>
      </w:r>
    </w:p>
    <w:p w:rsidR="00000000" w:rsidRPr="007D309E" w:rsidP="007D309E">
      <w:pPr>
        <w:pStyle w:val="BodyText"/>
      </w:pPr>
    </w:p>
    <w:p w:rsidR="00000000" w:rsidRPr="007D309E" w:rsidP="00087664">
      <w:pPr>
        <w:pStyle w:val="BodyText"/>
      </w:pPr>
      <w:r w:rsidRPr="007D309E">
        <w:t>Assessor</w:t>
      </w:r>
      <w:r w:rsidRPr="007D309E">
        <w:t>s must satisfy the current standards for RTOs.</w:t>
      </w:r>
    </w:p>
    <w:p w:rsidR="00000000" w:rsidRPr="007D309E" w:rsidP="007D309E">
      <w:pPr>
        <w:pStyle w:val="Heading1"/>
      </w:pPr>
      <w:bookmarkStart w:id="5" w:name="O_892112"/>
      <w:bookmarkEnd w:id="5"/>
      <w:r w:rsidRPr="007D309E">
        <w:t>Links</w:t>
      </w:r>
    </w:p>
    <w:p w:rsidR="00000000" w:rsidRPr="007D309E" w:rsidP="00087664">
      <w:pPr>
        <w:pStyle w:val="BodyText"/>
      </w:pPr>
      <w:r w:rsidRPr="007D30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87F5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D309E" w:rsidP="007D309E"/>
    <w:sectPr w:rsidSect="007D30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0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09E" w:rsidRPr="00087664" w:rsidP="000876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0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64" w:rsidP="007D30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7664" w:rsidP="007D30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7664" w:rsidP="007D30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0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09E" w:rsidRPr="00087664" w:rsidP="000876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0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64" w:rsidRPr="002D2AF8" w:rsidP="007D30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AMPA2041 Operate cubing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87664" w:rsidP="007D30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8EB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022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0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0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0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0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0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0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0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0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0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0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0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09E"/>
  </w:style>
  <w:style w:type="character" w:customStyle="1" w:styleId="Heading1Char">
    <w:name w:val="Heading 1 Char"/>
    <w:basedOn w:val="DefaultParagraphFont"/>
    <w:link w:val="Heading1"/>
    <w:rsid w:val="007D30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0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0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30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D30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D309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D30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0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0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0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0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0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0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0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0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0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0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0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0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0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0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30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30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309E"/>
    <w:rPr>
      <w:b/>
      <w:spacing w:val="0"/>
    </w:rPr>
  </w:style>
  <w:style w:type="paragraph" w:customStyle="1" w:styleId="SuperTitle">
    <w:name w:val="SuperTitle"/>
    <w:basedOn w:val="Title"/>
    <w:rsid w:val="007D30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0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0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30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30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0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0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0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0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0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0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0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0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309E"/>
    <w:rPr>
      <w:i/>
    </w:rPr>
  </w:style>
  <w:style w:type="paragraph" w:styleId="Caption">
    <w:name w:val="caption"/>
    <w:basedOn w:val="BodyText"/>
    <w:next w:val="Normal"/>
    <w:qFormat/>
    <w:rsid w:val="007D30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0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0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09E"/>
  </w:style>
  <w:style w:type="paragraph" w:styleId="TableofFigures">
    <w:name w:val="table of figures"/>
    <w:basedOn w:val="Normal"/>
    <w:next w:val="Normal"/>
    <w:semiHidden/>
    <w:rsid w:val="007D30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0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309E"/>
    <w:rPr>
      <w:rFonts w:ascii="Wingdings" w:hAnsi="Wingdings"/>
    </w:rPr>
  </w:style>
  <w:style w:type="character" w:customStyle="1" w:styleId="HotSpot">
    <w:name w:val="HotSpot"/>
    <w:rsid w:val="007D309E"/>
    <w:rPr>
      <w:color w:val="0033CC"/>
      <w:u w:val="none"/>
    </w:rPr>
  </w:style>
  <w:style w:type="paragraph" w:customStyle="1" w:styleId="BodyTextRight">
    <w:name w:val="Body Text Right"/>
    <w:basedOn w:val="BodyText"/>
    <w:rsid w:val="007D30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0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0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0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0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0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09E"/>
    <w:rPr>
      <w:sz w:val="32"/>
    </w:rPr>
  </w:style>
  <w:style w:type="paragraph" w:customStyle="1" w:styleId="HeadingProcedure">
    <w:name w:val="Heading Procedure"/>
    <w:basedOn w:val="HeadingBase"/>
    <w:next w:val="Normal"/>
    <w:rsid w:val="007D30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09E"/>
    <w:pPr>
      <w:spacing w:before="60" w:after="60"/>
    </w:pPr>
  </w:style>
  <w:style w:type="paragraph" w:styleId="ListContinue">
    <w:name w:val="List Continue"/>
    <w:basedOn w:val="List"/>
    <w:rsid w:val="007D309E"/>
    <w:pPr>
      <w:ind w:firstLine="0"/>
    </w:pPr>
  </w:style>
  <w:style w:type="paragraph" w:customStyle="1" w:styleId="ListNote">
    <w:name w:val="List Note"/>
    <w:basedOn w:val="List"/>
    <w:rsid w:val="007D30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0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0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09E"/>
    <w:rPr>
      <w:rFonts w:ascii="Courier New" w:hAnsi="Courier New"/>
    </w:rPr>
  </w:style>
  <w:style w:type="paragraph" w:customStyle="1" w:styleId="NoteBullet">
    <w:name w:val="Note Bullet"/>
    <w:basedOn w:val="Note"/>
    <w:rsid w:val="007D30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0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0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0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0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30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0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09E"/>
    <w:rPr>
      <w:b/>
      <w:smallCaps/>
    </w:rPr>
  </w:style>
  <w:style w:type="paragraph" w:customStyle="1" w:styleId="TableListNumber">
    <w:name w:val="Table List Number"/>
    <w:basedOn w:val="ListNumber"/>
    <w:rsid w:val="007D30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0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09E"/>
    <w:pPr>
      <w:numPr>
        <w:numId w:val="8"/>
      </w:numPr>
    </w:pPr>
  </w:style>
  <w:style w:type="paragraph" w:customStyle="1" w:styleId="ListAlpha2">
    <w:name w:val="List Alpha 2"/>
    <w:basedOn w:val="List2"/>
    <w:rsid w:val="007D309E"/>
    <w:pPr>
      <w:numPr>
        <w:numId w:val="7"/>
      </w:numPr>
    </w:pPr>
  </w:style>
  <w:style w:type="paragraph" w:styleId="List2">
    <w:name w:val="List 2"/>
    <w:basedOn w:val="BodyText"/>
    <w:rsid w:val="007D30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0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0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0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0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0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309E"/>
    <w:pPr>
      <w:numPr>
        <w:numId w:val="3"/>
      </w:numPr>
    </w:pPr>
  </w:style>
  <w:style w:type="paragraph" w:styleId="ListContinue2">
    <w:name w:val="List Continue 2"/>
    <w:basedOn w:val="List2"/>
    <w:rsid w:val="007D309E"/>
    <w:pPr>
      <w:ind w:firstLine="0"/>
    </w:pPr>
  </w:style>
  <w:style w:type="paragraph" w:styleId="ListContinue3">
    <w:name w:val="List Continue 3"/>
    <w:basedOn w:val="List3"/>
    <w:rsid w:val="007D309E"/>
    <w:pPr>
      <w:ind w:left="1021" w:firstLine="0"/>
    </w:pPr>
  </w:style>
  <w:style w:type="paragraph" w:styleId="ListContinue4">
    <w:name w:val="List Continue 4"/>
    <w:basedOn w:val="List4"/>
    <w:rsid w:val="007D309E"/>
    <w:pPr>
      <w:ind w:firstLine="0"/>
    </w:pPr>
  </w:style>
  <w:style w:type="paragraph" w:styleId="ListContinue5">
    <w:name w:val="List Continue 5"/>
    <w:basedOn w:val="List5"/>
    <w:rsid w:val="007D309E"/>
    <w:pPr>
      <w:ind w:firstLine="0"/>
    </w:pPr>
  </w:style>
  <w:style w:type="paragraph" w:styleId="ListNumber3">
    <w:name w:val="List Number 3"/>
    <w:basedOn w:val="List3"/>
    <w:rsid w:val="007D309E"/>
    <w:pPr>
      <w:numPr>
        <w:numId w:val="4"/>
      </w:numPr>
    </w:pPr>
  </w:style>
  <w:style w:type="paragraph" w:styleId="ListNumber4">
    <w:name w:val="List Number 4"/>
    <w:basedOn w:val="List4"/>
    <w:rsid w:val="007D309E"/>
    <w:pPr>
      <w:numPr>
        <w:numId w:val="5"/>
      </w:numPr>
    </w:pPr>
  </w:style>
  <w:style w:type="paragraph" w:styleId="ListNumber5">
    <w:name w:val="List Number 5"/>
    <w:basedOn w:val="List5"/>
    <w:rsid w:val="007D309E"/>
    <w:pPr>
      <w:numPr>
        <w:numId w:val="6"/>
      </w:numPr>
    </w:pPr>
  </w:style>
  <w:style w:type="paragraph" w:styleId="BlockText">
    <w:name w:val="Block Text"/>
    <w:basedOn w:val="Normal"/>
    <w:rsid w:val="007D30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0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09E"/>
    <w:rPr>
      <w:sz w:val="16"/>
      <w:vertAlign w:val="superscript"/>
    </w:rPr>
  </w:style>
  <w:style w:type="character" w:customStyle="1" w:styleId="Symbols">
    <w:name w:val="Symbols"/>
    <w:basedOn w:val="DefaultParagraphFont"/>
    <w:rsid w:val="007D309E"/>
    <w:rPr>
      <w:rFonts w:ascii="Symbol" w:hAnsi="Symbol"/>
    </w:rPr>
  </w:style>
  <w:style w:type="character" w:customStyle="1" w:styleId="MenuOptions">
    <w:name w:val="Menu Options"/>
    <w:basedOn w:val="DefaultParagraphFont"/>
    <w:rsid w:val="007D30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09E"/>
    <w:rPr>
      <w:b/>
    </w:rPr>
  </w:style>
  <w:style w:type="character" w:customStyle="1" w:styleId="Underlined">
    <w:name w:val="Underlined"/>
    <w:basedOn w:val="DefaultParagraphFont"/>
    <w:rsid w:val="007D309E"/>
    <w:rPr>
      <w:u w:val="single"/>
    </w:rPr>
  </w:style>
  <w:style w:type="paragraph" w:customStyle="1" w:styleId="TableBodyTextRight">
    <w:name w:val="Table Body Text Right"/>
    <w:basedOn w:val="TableBodyText"/>
    <w:rsid w:val="007D30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09E"/>
    <w:rPr>
      <w:sz w:val="18"/>
    </w:rPr>
  </w:style>
  <w:style w:type="paragraph" w:customStyle="1" w:styleId="BodySmallRight">
    <w:name w:val="Body Small Right"/>
    <w:basedOn w:val="BodyTextRight"/>
    <w:rsid w:val="007D309E"/>
    <w:rPr>
      <w:sz w:val="18"/>
      <w:szCs w:val="18"/>
    </w:rPr>
  </w:style>
  <w:style w:type="paragraph" w:customStyle="1" w:styleId="MarginEdition">
    <w:name w:val="Margin Edition"/>
    <w:basedOn w:val="MarginNote"/>
    <w:rsid w:val="007D30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09E"/>
    <w:rPr>
      <w:sz w:val="2"/>
      <w:szCs w:val="2"/>
    </w:rPr>
  </w:style>
  <w:style w:type="character" w:customStyle="1" w:styleId="Small">
    <w:name w:val="Small"/>
    <w:basedOn w:val="DefaultParagraphFont"/>
    <w:rsid w:val="007D309E"/>
    <w:rPr>
      <w:sz w:val="16"/>
    </w:rPr>
  </w:style>
  <w:style w:type="paragraph" w:customStyle="1" w:styleId="WideTable">
    <w:name w:val="Wide Table"/>
    <w:basedOn w:val="Normal"/>
    <w:rsid w:val="007D30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09E"/>
  </w:style>
  <w:style w:type="paragraph" w:styleId="Quote">
    <w:name w:val="Quote"/>
    <w:basedOn w:val="Heading1"/>
    <w:link w:val="QuoteChar"/>
    <w:qFormat/>
    <w:rsid w:val="007D30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0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09E"/>
    <w:pPr>
      <w:pageBreakBefore/>
    </w:pPr>
  </w:style>
  <w:style w:type="paragraph" w:customStyle="1" w:styleId="Border">
    <w:name w:val="Border"/>
    <w:basedOn w:val="Normal"/>
    <w:qFormat/>
    <w:rsid w:val="007D30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0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0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0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0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0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0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0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0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09E"/>
    <w:rPr>
      <w:u w:val="single"/>
    </w:rPr>
  </w:style>
  <w:style w:type="character" w:customStyle="1" w:styleId="BoldandItalics">
    <w:name w:val="Bold and Italics"/>
    <w:qFormat/>
    <w:rsid w:val="007D309E"/>
    <w:rPr>
      <w:b/>
      <w:i/>
      <w:u w:val="none"/>
    </w:rPr>
  </w:style>
  <w:style w:type="paragraph" w:styleId="BalloonText">
    <w:name w:val="Balloon Text"/>
    <w:basedOn w:val="Normal"/>
    <w:link w:val="BalloonTextChar"/>
    <w:rsid w:val="007D30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0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0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0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0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0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09E"/>
    <w:pPr>
      <w:spacing w:before="0" w:after="0"/>
    </w:pPr>
  </w:style>
  <w:style w:type="paragraph" w:customStyle="1" w:styleId="BodyTextBold">
    <w:name w:val="Body Text Bold"/>
    <w:basedOn w:val="BodyText"/>
    <w:qFormat/>
    <w:rsid w:val="007D309E"/>
    <w:rPr>
      <w:b/>
    </w:rPr>
  </w:style>
  <w:style w:type="character" w:styleId="Hyperlink">
    <w:name w:val="Hyperlink"/>
    <w:basedOn w:val="DefaultParagraphFont"/>
    <w:uiPriority w:val="99"/>
    <w:unhideWhenUsed/>
    <w:rsid w:val="00087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1681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AMPA2041 Operate cubing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