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295E" w:rsidP="009E29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AMPA2032 Prepare carcase and equipment for hide or pelt puller</w:t>
      </w:r>
      <w:r>
        <w:fldChar w:fldCharType="end"/>
      </w:r>
    </w:p>
    <w:p w:rsidR="009E295E" w:rsidP="009E295E">
      <w:pPr>
        <w:pStyle w:val="Version"/>
        <w:sectPr w:rsidSect="004764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640F" w:rsidP="0047640F">
      <w:pPr>
        <w:pStyle w:val="SuperHeading"/>
      </w:pPr>
      <w:r w:rsidRPr="0047640F">
        <w:t>Assessment Requirements for AMPA2032 Prepare carcase and equipment for hide or pelt puller</w:t>
      </w:r>
    </w:p>
    <w:p w:rsidR="00000000" w:rsidRPr="0047640F" w:rsidP="0047640F">
      <w:pPr>
        <w:pStyle w:val="Heading1"/>
      </w:pPr>
      <w:bookmarkStart w:id="1" w:name="O_891417"/>
      <w:bookmarkEnd w:id="1"/>
      <w:r w:rsidRPr="004764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76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40F">
            <w:pPr>
              <w:pStyle w:val="TableHeading"/>
              <w:rPr>
                <w:lang w:val="en-NZ"/>
              </w:rPr>
            </w:pPr>
            <w:r w:rsidRPr="0047640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40F">
            <w:pPr>
              <w:pStyle w:val="TableHeading"/>
              <w:rPr>
                <w:lang w:val="en-NZ"/>
              </w:rPr>
            </w:pPr>
            <w:r w:rsidRPr="0047640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40F">
            <w:pPr>
              <w:pStyle w:val="TableHeading"/>
              <w:rPr>
                <w:lang w:val="en-NZ"/>
              </w:rPr>
            </w:pPr>
            <w:r w:rsidRPr="0047640F">
              <w:t>Comment</w:t>
            </w:r>
          </w:p>
        </w:tc>
      </w:tr>
      <w:tr w:rsidTr="00476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40F">
            <w:pPr>
              <w:pStyle w:val="BodyText"/>
              <w:rPr>
                <w:lang w:val="en-NZ"/>
              </w:rPr>
            </w:pPr>
            <w:r w:rsidRPr="0047640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40F">
            <w:pPr>
              <w:pStyle w:val="BodyText"/>
              <w:rPr>
                <w:lang w:val="en-NZ"/>
              </w:rPr>
            </w:pPr>
            <w:r w:rsidRPr="0047640F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40F" w:rsidP="0047640F">
            <w:pPr>
              <w:pStyle w:val="BodyText"/>
            </w:pPr>
            <w:r w:rsidRPr="0047640F">
              <w:t>Initial release</w:t>
            </w:r>
          </w:p>
        </w:tc>
      </w:tr>
    </w:tbl>
    <w:p w:rsidR="00000000" w:rsidRPr="0047640F" w:rsidP="0047640F">
      <w:pPr>
        <w:pStyle w:val="BodyText"/>
      </w:pPr>
    </w:p>
    <w:p w:rsidR="00000000" w:rsidRPr="0047640F" w:rsidP="0047640F">
      <w:pPr>
        <w:pStyle w:val="AllowPageBreak"/>
      </w:pPr>
    </w:p>
    <w:p w:rsidR="00000000" w:rsidRPr="0047640F" w:rsidP="0047640F">
      <w:pPr>
        <w:pStyle w:val="Heading1"/>
      </w:pPr>
      <w:bookmarkStart w:id="2" w:name="O_891418"/>
      <w:bookmarkEnd w:id="2"/>
      <w:r w:rsidRPr="0047640F">
        <w:t>Performance Evidence</w:t>
      </w:r>
    </w:p>
    <w:p w:rsidR="00000000" w:rsidRPr="0047640F" w:rsidP="009E295E">
      <w:pPr>
        <w:pStyle w:val="BodyText"/>
      </w:pPr>
      <w:r w:rsidRPr="0047640F">
        <w:t>The candidate must secure hides and pelts to the puller, dispose of hides and pelts and store the belts and chains.</w:t>
      </w:r>
    </w:p>
    <w:p w:rsidR="00000000" w:rsidRPr="0047640F" w:rsidP="009E295E">
      <w:pPr>
        <w:pStyle w:val="BodyText"/>
      </w:pPr>
      <w:r w:rsidRPr="0047640F">
        <w:t xml:space="preserve">The candidate must: </w:t>
      </w:r>
    </w:p>
    <w:p w:rsidR="00000000" w:rsidRPr="0047640F" w:rsidP="0047640F">
      <w:pPr>
        <w:pStyle w:val="ListBullet"/>
      </w:pPr>
      <w:r w:rsidRPr="0047640F">
        <w:t>demonstrate the preparation of the carcase and equipment for the operation of removal of the hide and/or pelt</w:t>
      </w:r>
    </w:p>
    <w:p w:rsidR="00000000" w:rsidRPr="0047640F" w:rsidP="0047640F">
      <w:pPr>
        <w:pStyle w:val="ListBullet"/>
      </w:pPr>
      <w:r w:rsidRPr="0047640F">
        <w:t>store a</w:t>
      </w:r>
      <w:r w:rsidRPr="0047640F">
        <w:t>nd maintain pelts and chains according to work instructions</w:t>
      </w:r>
    </w:p>
    <w:p w:rsidR="00000000" w:rsidRPr="0047640F" w:rsidP="0047640F">
      <w:pPr>
        <w:pStyle w:val="ListBullet"/>
      </w:pPr>
      <w:r w:rsidRPr="0047640F">
        <w:t>locate emergency switches</w:t>
      </w:r>
    </w:p>
    <w:p w:rsidR="00000000" w:rsidRPr="0047640F" w:rsidP="0047640F">
      <w:pPr>
        <w:pStyle w:val="ListBullet"/>
      </w:pPr>
      <w:r w:rsidRPr="0047640F">
        <w:t>keep work area neat and tidy</w:t>
      </w:r>
    </w:p>
    <w:p w:rsidR="00000000" w:rsidRPr="0047640F" w:rsidP="0047640F">
      <w:pPr>
        <w:pStyle w:val="ListBullet"/>
      </w:pPr>
      <w:r w:rsidRPr="0047640F">
        <w:t>follow work instructions</w:t>
      </w:r>
    </w:p>
    <w:p w:rsidR="00000000" w:rsidRPr="0047640F" w:rsidP="0047640F">
      <w:pPr>
        <w:pStyle w:val="ListBullet"/>
      </w:pPr>
      <w:r w:rsidRPr="0047640F">
        <w:t>perform duties in accordance with workplace health and safety requirements</w:t>
      </w:r>
    </w:p>
    <w:p w:rsidR="00000000" w:rsidRPr="0047640F" w:rsidP="0047640F">
      <w:pPr>
        <w:pStyle w:val="ListBullet"/>
      </w:pPr>
      <w:r w:rsidRPr="0047640F">
        <w:t>apply relevant regulatory requirements</w:t>
      </w:r>
    </w:p>
    <w:p w:rsidR="00000000" w:rsidRPr="0047640F" w:rsidP="0047640F">
      <w:pPr>
        <w:pStyle w:val="AllowPageBreak"/>
      </w:pPr>
    </w:p>
    <w:p w:rsidR="00000000" w:rsidRPr="0047640F" w:rsidP="0047640F">
      <w:pPr>
        <w:pStyle w:val="Heading1"/>
      </w:pPr>
      <w:bookmarkStart w:id="3" w:name="O_891419"/>
      <w:bookmarkEnd w:id="3"/>
      <w:r w:rsidRPr="0047640F">
        <w:t>Knowledge Evidence</w:t>
      </w:r>
    </w:p>
    <w:p w:rsidR="00000000" w:rsidRPr="0047640F" w:rsidP="009E295E">
      <w:pPr>
        <w:pStyle w:val="BodyText"/>
      </w:pPr>
      <w:r w:rsidRPr="0047640F">
        <w:t>The candidate must demonstrate a basic factual, technical and procedural knowledge of:</w:t>
      </w:r>
    </w:p>
    <w:p w:rsidR="00000000" w:rsidRPr="0047640F" w:rsidP="0047640F">
      <w:pPr>
        <w:pStyle w:val="ListBullet"/>
      </w:pPr>
      <w:r w:rsidRPr="0047640F">
        <w:t>how hide and/or pelt puller works</w:t>
      </w:r>
    </w:p>
    <w:p w:rsidR="00000000" w:rsidRPr="0047640F" w:rsidP="0047640F">
      <w:pPr>
        <w:pStyle w:val="ListBullet"/>
      </w:pPr>
      <w:r w:rsidRPr="0047640F">
        <w:t>emergency switches procedures</w:t>
      </w:r>
    </w:p>
    <w:p w:rsidR="00000000" w:rsidRPr="0047640F" w:rsidP="0047640F">
      <w:pPr>
        <w:pStyle w:val="ListBullet"/>
      </w:pPr>
      <w:r w:rsidRPr="0047640F">
        <w:t>possible sources of contamination to carcase</w:t>
      </w:r>
    </w:p>
    <w:p w:rsidR="00000000" w:rsidRPr="0047640F" w:rsidP="0047640F">
      <w:pPr>
        <w:pStyle w:val="ListBullet"/>
      </w:pPr>
      <w:r w:rsidRPr="0047640F">
        <w:t>consequences of incorrect</w:t>
      </w:r>
      <w:r w:rsidRPr="0047640F">
        <w:t xml:space="preserve"> clearance of hide or pelt</w:t>
      </w:r>
    </w:p>
    <w:p w:rsidR="00000000" w:rsidRPr="0047640F" w:rsidP="0047640F">
      <w:pPr>
        <w:pStyle w:val="ListBullet"/>
      </w:pPr>
      <w:r w:rsidRPr="0047640F">
        <w:t>ways of minimising contamination hazards</w:t>
      </w:r>
    </w:p>
    <w:p w:rsidR="00000000" w:rsidRPr="0047640F" w:rsidP="0047640F">
      <w:pPr>
        <w:pStyle w:val="ListBullet"/>
      </w:pPr>
      <w:r w:rsidRPr="0047640F">
        <w:t>relevant regulatory requirements</w:t>
      </w:r>
    </w:p>
    <w:p w:rsidR="00000000" w:rsidRPr="0047640F" w:rsidP="0047640F">
      <w:pPr>
        <w:pStyle w:val="ListBullet"/>
      </w:pPr>
      <w:r w:rsidRPr="0047640F">
        <w:t>disposal arrangements for hides and pelts</w:t>
      </w:r>
    </w:p>
    <w:p w:rsidR="00000000" w:rsidRPr="0047640F" w:rsidP="0047640F">
      <w:pPr>
        <w:pStyle w:val="ListBullet"/>
      </w:pPr>
      <w:r w:rsidRPr="0047640F">
        <w:t>workplace health and safety hazards associated with working with and around the hide and/or pelt puller</w:t>
      </w:r>
    </w:p>
    <w:p w:rsidR="00000000" w:rsidRPr="0047640F" w:rsidP="0047640F">
      <w:pPr>
        <w:pStyle w:val="AllowPageBreak"/>
      </w:pPr>
    </w:p>
    <w:p w:rsidR="00000000" w:rsidRPr="0047640F" w:rsidP="0047640F">
      <w:pPr>
        <w:pStyle w:val="Heading1"/>
      </w:pPr>
      <w:bookmarkStart w:id="4" w:name="O_891420"/>
      <w:bookmarkEnd w:id="4"/>
      <w:r w:rsidRPr="0047640F">
        <w:t>Assessment Conditions</w:t>
      </w:r>
    </w:p>
    <w:p w:rsidR="00000000" w:rsidRPr="0047640F" w:rsidP="009E295E">
      <w:pPr>
        <w:pStyle w:val="BodyText"/>
      </w:pPr>
      <w:r w:rsidRPr="0047640F">
        <w:t>Assessment must occur in the workplace under normal production conditions.</w:t>
      </w:r>
    </w:p>
    <w:p w:rsidR="00000000" w:rsidRPr="0047640F" w:rsidP="009E295E">
      <w:pPr>
        <w:pStyle w:val="BodyText"/>
      </w:pPr>
      <w:r w:rsidRPr="0047640F">
        <w:t>Competency must be demonstrated at normal chain speed.</w:t>
      </w:r>
    </w:p>
    <w:p w:rsidR="00000000" w:rsidRPr="0047640F" w:rsidP="009E295E">
      <w:pPr>
        <w:pStyle w:val="BodyText"/>
      </w:pPr>
      <w:r w:rsidRPr="0047640F">
        <w:t xml:space="preserve">As a minimum, the following three forms of assessment must be used: </w:t>
      </w:r>
    </w:p>
    <w:p w:rsidR="00000000" w:rsidRPr="0047640F" w:rsidP="0047640F">
      <w:pPr>
        <w:pStyle w:val="ListBullet"/>
      </w:pPr>
      <w:r w:rsidRPr="0047640F">
        <w:t>quiz of underpinning kno</w:t>
      </w:r>
      <w:r w:rsidRPr="0047640F">
        <w:t>wledge</w:t>
      </w:r>
    </w:p>
    <w:p w:rsidR="00000000" w:rsidRPr="0047640F" w:rsidP="0047640F">
      <w:pPr>
        <w:pStyle w:val="ListBullet"/>
      </w:pPr>
      <w:r w:rsidRPr="0047640F">
        <w:t xml:space="preserve">workplace demonstration </w:t>
      </w:r>
    </w:p>
    <w:p w:rsidR="00000000" w:rsidRPr="0047640F" w:rsidP="0047640F">
      <w:pPr>
        <w:pStyle w:val="ListBullet"/>
      </w:pPr>
      <w:r w:rsidRPr="0047640F">
        <w:t>workplace referee or third-party report of performance over time</w:t>
      </w:r>
    </w:p>
    <w:p w:rsidR="00000000" w:rsidRPr="0047640F" w:rsidP="0047640F">
      <w:pPr>
        <w:pStyle w:val="BodyText"/>
      </w:pPr>
    </w:p>
    <w:p w:rsidR="00000000" w:rsidRPr="0047640F" w:rsidP="009E295E">
      <w:pPr>
        <w:pStyle w:val="BodyText"/>
      </w:pPr>
      <w:r w:rsidRPr="0047640F">
        <w:t>Assessors must satisfy the current standards for RTOs.</w:t>
      </w:r>
    </w:p>
    <w:p w:rsidR="00000000" w:rsidRPr="0047640F" w:rsidP="0047640F">
      <w:pPr>
        <w:pStyle w:val="Heading1"/>
      </w:pPr>
      <w:bookmarkStart w:id="5" w:name="O_891423"/>
      <w:bookmarkEnd w:id="5"/>
      <w:r w:rsidRPr="0047640F">
        <w:t>Links</w:t>
      </w:r>
    </w:p>
    <w:p w:rsidR="00000000" w:rsidRPr="0047640F" w:rsidP="009E295E">
      <w:pPr>
        <w:pStyle w:val="BodyText"/>
      </w:pPr>
      <w:r w:rsidRPr="004764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6748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7640F" w:rsidP="0047640F"/>
    <w:sectPr w:rsidSect="004764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4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40F" w:rsidRPr="009E295E" w:rsidP="009E29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4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95E" w:rsidP="004764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295E" w:rsidP="004764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E295E" w:rsidP="004764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4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9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640F" w:rsidRPr="009E295E" w:rsidP="009E29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4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95E" w:rsidRPr="002D2AF8" w:rsidP="004764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AMPA2032 Prepare carcase and equipment for hide or pelt puller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9E295E" w:rsidP="004764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1EB4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A4D7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4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64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64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64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64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64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64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64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64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64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64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640F"/>
  </w:style>
  <w:style w:type="character" w:customStyle="1" w:styleId="Heading1Char">
    <w:name w:val="Heading 1 Char"/>
    <w:basedOn w:val="DefaultParagraphFont"/>
    <w:link w:val="Heading1"/>
    <w:rsid w:val="004764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64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64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640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764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7640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764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64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64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64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64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64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64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64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64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64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64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64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64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64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64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64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64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64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64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64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64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640F"/>
    <w:rPr>
      <w:b/>
      <w:spacing w:val="0"/>
    </w:rPr>
  </w:style>
  <w:style w:type="paragraph" w:customStyle="1" w:styleId="SuperTitle">
    <w:name w:val="SuperTitle"/>
    <w:basedOn w:val="Title"/>
    <w:rsid w:val="004764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64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64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64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64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64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64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64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64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64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64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64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64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640F"/>
    <w:rPr>
      <w:i/>
    </w:rPr>
  </w:style>
  <w:style w:type="paragraph" w:styleId="Caption">
    <w:name w:val="caption"/>
    <w:basedOn w:val="BodyText"/>
    <w:next w:val="Normal"/>
    <w:qFormat/>
    <w:rsid w:val="004764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64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64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640F"/>
  </w:style>
  <w:style w:type="paragraph" w:styleId="TableofFigures">
    <w:name w:val="table of figures"/>
    <w:basedOn w:val="Normal"/>
    <w:next w:val="Normal"/>
    <w:semiHidden/>
    <w:rsid w:val="004764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64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640F"/>
    <w:rPr>
      <w:rFonts w:ascii="Wingdings" w:hAnsi="Wingdings"/>
    </w:rPr>
  </w:style>
  <w:style w:type="character" w:customStyle="1" w:styleId="HotSpot">
    <w:name w:val="HotSpot"/>
    <w:rsid w:val="0047640F"/>
    <w:rPr>
      <w:color w:val="0033CC"/>
      <w:u w:val="none"/>
    </w:rPr>
  </w:style>
  <w:style w:type="paragraph" w:customStyle="1" w:styleId="BodyTextRight">
    <w:name w:val="Body Text Right"/>
    <w:basedOn w:val="BodyText"/>
    <w:rsid w:val="004764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64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64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64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64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64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640F"/>
    <w:rPr>
      <w:sz w:val="32"/>
    </w:rPr>
  </w:style>
  <w:style w:type="paragraph" w:customStyle="1" w:styleId="HeadingProcedure">
    <w:name w:val="Heading Procedure"/>
    <w:basedOn w:val="HeadingBase"/>
    <w:next w:val="Normal"/>
    <w:rsid w:val="004764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640F"/>
    <w:pPr>
      <w:spacing w:before="60" w:after="60"/>
    </w:pPr>
  </w:style>
  <w:style w:type="paragraph" w:styleId="ListContinue">
    <w:name w:val="List Continue"/>
    <w:basedOn w:val="List"/>
    <w:rsid w:val="0047640F"/>
    <w:pPr>
      <w:ind w:firstLine="0"/>
    </w:pPr>
  </w:style>
  <w:style w:type="paragraph" w:customStyle="1" w:styleId="ListNote">
    <w:name w:val="List Note"/>
    <w:basedOn w:val="List"/>
    <w:rsid w:val="004764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64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64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640F"/>
    <w:rPr>
      <w:rFonts w:ascii="Courier New" w:hAnsi="Courier New"/>
    </w:rPr>
  </w:style>
  <w:style w:type="paragraph" w:customStyle="1" w:styleId="NoteBullet">
    <w:name w:val="Note Bullet"/>
    <w:basedOn w:val="Note"/>
    <w:rsid w:val="004764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64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64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64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64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64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64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640F"/>
    <w:rPr>
      <w:b/>
      <w:smallCaps/>
    </w:rPr>
  </w:style>
  <w:style w:type="paragraph" w:customStyle="1" w:styleId="TableListNumber">
    <w:name w:val="Table List Number"/>
    <w:basedOn w:val="ListNumber"/>
    <w:rsid w:val="004764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64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640F"/>
    <w:pPr>
      <w:numPr>
        <w:numId w:val="8"/>
      </w:numPr>
    </w:pPr>
  </w:style>
  <w:style w:type="paragraph" w:customStyle="1" w:styleId="ListAlpha2">
    <w:name w:val="List Alpha 2"/>
    <w:basedOn w:val="List2"/>
    <w:rsid w:val="0047640F"/>
    <w:pPr>
      <w:numPr>
        <w:numId w:val="7"/>
      </w:numPr>
    </w:pPr>
  </w:style>
  <w:style w:type="paragraph" w:styleId="List2">
    <w:name w:val="List 2"/>
    <w:basedOn w:val="BodyText"/>
    <w:rsid w:val="004764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64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64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64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64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64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640F"/>
    <w:pPr>
      <w:numPr>
        <w:numId w:val="3"/>
      </w:numPr>
    </w:pPr>
  </w:style>
  <w:style w:type="paragraph" w:styleId="ListContinue2">
    <w:name w:val="List Continue 2"/>
    <w:basedOn w:val="List2"/>
    <w:rsid w:val="0047640F"/>
    <w:pPr>
      <w:ind w:firstLine="0"/>
    </w:pPr>
  </w:style>
  <w:style w:type="paragraph" w:styleId="ListContinue3">
    <w:name w:val="List Continue 3"/>
    <w:basedOn w:val="List3"/>
    <w:rsid w:val="0047640F"/>
    <w:pPr>
      <w:ind w:left="1021" w:firstLine="0"/>
    </w:pPr>
  </w:style>
  <w:style w:type="paragraph" w:styleId="ListContinue4">
    <w:name w:val="List Continue 4"/>
    <w:basedOn w:val="List4"/>
    <w:rsid w:val="0047640F"/>
    <w:pPr>
      <w:ind w:firstLine="0"/>
    </w:pPr>
  </w:style>
  <w:style w:type="paragraph" w:styleId="ListContinue5">
    <w:name w:val="List Continue 5"/>
    <w:basedOn w:val="List5"/>
    <w:rsid w:val="0047640F"/>
    <w:pPr>
      <w:ind w:firstLine="0"/>
    </w:pPr>
  </w:style>
  <w:style w:type="paragraph" w:styleId="ListNumber3">
    <w:name w:val="List Number 3"/>
    <w:basedOn w:val="List3"/>
    <w:rsid w:val="0047640F"/>
    <w:pPr>
      <w:numPr>
        <w:numId w:val="4"/>
      </w:numPr>
    </w:pPr>
  </w:style>
  <w:style w:type="paragraph" w:styleId="ListNumber4">
    <w:name w:val="List Number 4"/>
    <w:basedOn w:val="List4"/>
    <w:rsid w:val="0047640F"/>
    <w:pPr>
      <w:numPr>
        <w:numId w:val="5"/>
      </w:numPr>
    </w:pPr>
  </w:style>
  <w:style w:type="paragraph" w:styleId="ListNumber5">
    <w:name w:val="List Number 5"/>
    <w:basedOn w:val="List5"/>
    <w:rsid w:val="0047640F"/>
    <w:pPr>
      <w:numPr>
        <w:numId w:val="6"/>
      </w:numPr>
    </w:pPr>
  </w:style>
  <w:style w:type="paragraph" w:styleId="BlockText">
    <w:name w:val="Block Text"/>
    <w:basedOn w:val="Normal"/>
    <w:rsid w:val="004764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64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640F"/>
    <w:rPr>
      <w:sz w:val="16"/>
      <w:vertAlign w:val="superscript"/>
    </w:rPr>
  </w:style>
  <w:style w:type="character" w:customStyle="1" w:styleId="Symbols">
    <w:name w:val="Symbols"/>
    <w:basedOn w:val="DefaultParagraphFont"/>
    <w:rsid w:val="0047640F"/>
    <w:rPr>
      <w:rFonts w:ascii="Symbol" w:hAnsi="Symbol"/>
    </w:rPr>
  </w:style>
  <w:style w:type="character" w:customStyle="1" w:styleId="MenuOptions">
    <w:name w:val="Menu Options"/>
    <w:basedOn w:val="DefaultParagraphFont"/>
    <w:rsid w:val="004764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640F"/>
    <w:rPr>
      <w:b/>
    </w:rPr>
  </w:style>
  <w:style w:type="character" w:customStyle="1" w:styleId="Underlined">
    <w:name w:val="Underlined"/>
    <w:basedOn w:val="DefaultParagraphFont"/>
    <w:rsid w:val="0047640F"/>
    <w:rPr>
      <w:u w:val="single"/>
    </w:rPr>
  </w:style>
  <w:style w:type="paragraph" w:customStyle="1" w:styleId="TableBodyTextRight">
    <w:name w:val="Table Body Text Right"/>
    <w:basedOn w:val="TableBodyText"/>
    <w:rsid w:val="004764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640F"/>
    <w:rPr>
      <w:sz w:val="18"/>
    </w:rPr>
  </w:style>
  <w:style w:type="paragraph" w:customStyle="1" w:styleId="BodySmallRight">
    <w:name w:val="Body Small Right"/>
    <w:basedOn w:val="BodyTextRight"/>
    <w:rsid w:val="0047640F"/>
    <w:rPr>
      <w:sz w:val="18"/>
      <w:szCs w:val="18"/>
    </w:rPr>
  </w:style>
  <w:style w:type="paragraph" w:customStyle="1" w:styleId="MarginEdition">
    <w:name w:val="Margin Edition"/>
    <w:basedOn w:val="MarginNote"/>
    <w:rsid w:val="004764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640F"/>
    <w:rPr>
      <w:sz w:val="2"/>
      <w:szCs w:val="2"/>
    </w:rPr>
  </w:style>
  <w:style w:type="character" w:customStyle="1" w:styleId="Small">
    <w:name w:val="Small"/>
    <w:basedOn w:val="DefaultParagraphFont"/>
    <w:rsid w:val="0047640F"/>
    <w:rPr>
      <w:sz w:val="16"/>
    </w:rPr>
  </w:style>
  <w:style w:type="paragraph" w:customStyle="1" w:styleId="WideTable">
    <w:name w:val="Wide Table"/>
    <w:basedOn w:val="Normal"/>
    <w:rsid w:val="004764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640F"/>
  </w:style>
  <w:style w:type="paragraph" w:styleId="Quote">
    <w:name w:val="Quote"/>
    <w:basedOn w:val="Heading1"/>
    <w:link w:val="QuoteChar"/>
    <w:qFormat/>
    <w:rsid w:val="004764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64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640F"/>
    <w:pPr>
      <w:pageBreakBefore/>
    </w:pPr>
  </w:style>
  <w:style w:type="paragraph" w:customStyle="1" w:styleId="Border">
    <w:name w:val="Border"/>
    <w:basedOn w:val="Normal"/>
    <w:qFormat/>
    <w:rsid w:val="004764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64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64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64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64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64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64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64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64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640F"/>
    <w:rPr>
      <w:u w:val="single"/>
    </w:rPr>
  </w:style>
  <w:style w:type="character" w:customStyle="1" w:styleId="BoldandItalics">
    <w:name w:val="Bold and Italics"/>
    <w:qFormat/>
    <w:rsid w:val="0047640F"/>
    <w:rPr>
      <w:b/>
      <w:i/>
      <w:u w:val="none"/>
    </w:rPr>
  </w:style>
  <w:style w:type="paragraph" w:styleId="BalloonText">
    <w:name w:val="Balloon Text"/>
    <w:basedOn w:val="Normal"/>
    <w:link w:val="BalloonTextChar"/>
    <w:rsid w:val="004764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64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64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64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64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64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640F"/>
    <w:pPr>
      <w:spacing w:before="0" w:after="0"/>
    </w:pPr>
  </w:style>
  <w:style w:type="paragraph" w:customStyle="1" w:styleId="BodyTextBold">
    <w:name w:val="Body Text Bold"/>
    <w:basedOn w:val="BodyText"/>
    <w:qFormat/>
    <w:rsid w:val="0047640F"/>
    <w:rPr>
      <w:b/>
    </w:rPr>
  </w:style>
  <w:style w:type="character" w:styleId="Hyperlink">
    <w:name w:val="Hyperlink"/>
    <w:basedOn w:val="DefaultParagraphFont"/>
    <w:uiPriority w:val="99"/>
    <w:unhideWhenUsed/>
    <w:rsid w:val="009E29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273</Words>
  <Characters>1737</Characters>
  <Application>Microsoft Office Word</Application>
  <DocSecurity>0</DocSecurity>
  <Lines>62</Lines>
  <Paragraphs>50</Paragraphs>
  <ScaleCrop>false</ScaleCrop>
  <Company>Author-it Software Corporation Ltd.</Company>
  <LinksUpToDate>false</LinksUpToDate>
  <CharactersWithSpaces>1960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AMPA2032 Prepare carcase and equipment for hide or pelt puller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2023-01-24T11:40:00Z</dcterms:created>
  <dcterms:modified xsi:type="dcterms:W3CDTF">2023-01-24T11:40:00Z</dcterms:modified>
</cp:coreProperties>
</file>