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30E6" w:rsidP="00A730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AMPA2031 Operate circular saw</w:t>
      </w:r>
      <w:r>
        <w:fldChar w:fldCharType="end"/>
      </w:r>
    </w:p>
    <w:p w:rsidR="00A730E6" w:rsidP="00A730E6">
      <w:pPr>
        <w:pStyle w:val="Version"/>
        <w:sectPr w:rsidSect="009469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695D" w:rsidP="0094695D">
      <w:pPr>
        <w:pStyle w:val="SuperHeading"/>
      </w:pPr>
      <w:r w:rsidRPr="0094695D">
        <w:t>AMPA2031 Operate circular saw</w:t>
      </w:r>
    </w:p>
    <w:p w:rsidR="00000000" w:rsidRPr="0094695D" w:rsidP="0094695D">
      <w:pPr>
        <w:pStyle w:val="Heading1"/>
      </w:pPr>
      <w:bookmarkStart w:id="1" w:name="O_891019"/>
      <w:bookmarkEnd w:id="1"/>
      <w:r w:rsidRPr="009469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46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95D">
            <w:pPr>
              <w:pStyle w:val="TableHeading"/>
              <w:rPr>
                <w:lang w:val="en-NZ"/>
              </w:rPr>
            </w:pPr>
            <w:r w:rsidRPr="0094695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95D">
            <w:pPr>
              <w:pStyle w:val="TableHeading"/>
              <w:rPr>
                <w:lang w:val="en-NZ"/>
              </w:rPr>
            </w:pPr>
            <w:r w:rsidRPr="0094695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95D">
            <w:pPr>
              <w:pStyle w:val="TableHeading"/>
              <w:rPr>
                <w:lang w:val="en-NZ"/>
              </w:rPr>
            </w:pPr>
            <w:r w:rsidRPr="0094695D">
              <w:t>Comment</w:t>
            </w:r>
          </w:p>
        </w:tc>
      </w:tr>
      <w:tr w:rsidTr="00946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95D">
            <w:pPr>
              <w:pStyle w:val="BodyText"/>
              <w:rPr>
                <w:lang w:val="en-NZ"/>
              </w:rPr>
            </w:pPr>
            <w:r w:rsidRPr="0094695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95D">
            <w:pPr>
              <w:pStyle w:val="BodyText"/>
              <w:rPr>
                <w:lang w:val="en-NZ"/>
              </w:rPr>
            </w:pPr>
            <w:r w:rsidRPr="0094695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95D" w:rsidP="0094695D">
            <w:pPr>
              <w:pStyle w:val="BodyText"/>
            </w:pPr>
            <w:r w:rsidRPr="0094695D">
              <w:t>Initial release</w:t>
            </w:r>
          </w:p>
        </w:tc>
      </w:tr>
    </w:tbl>
    <w:p w:rsidR="00000000" w:rsidRPr="0094695D" w:rsidP="0094695D">
      <w:pPr>
        <w:pStyle w:val="BodyText"/>
      </w:pPr>
    </w:p>
    <w:p w:rsidR="00000000" w:rsidRPr="0094695D" w:rsidP="0094695D">
      <w:pPr>
        <w:pStyle w:val="AllowPageBreak"/>
      </w:pPr>
    </w:p>
    <w:p w:rsidR="00000000" w:rsidRPr="0094695D" w:rsidP="0094695D">
      <w:pPr>
        <w:pStyle w:val="Heading1"/>
      </w:pPr>
      <w:bookmarkStart w:id="2" w:name="O_891020"/>
      <w:bookmarkEnd w:id="2"/>
      <w:r w:rsidRPr="0094695D">
        <w:t>Application</w:t>
      </w:r>
    </w:p>
    <w:p w:rsidR="00000000" w:rsidRPr="0094695D" w:rsidP="00A730E6">
      <w:pPr>
        <w:pStyle w:val="BodyText"/>
      </w:pPr>
      <w:r w:rsidRPr="0094695D">
        <w:t>This unit describes the skills and knowledge required to operate and maintain a circular saw to perform a task such as cutting horns.</w:t>
      </w:r>
    </w:p>
    <w:p w:rsidR="00000000" w:rsidRPr="0094695D" w:rsidP="00A730E6">
      <w:pPr>
        <w:pStyle w:val="BodyText"/>
      </w:pPr>
      <w:r w:rsidRPr="0094695D">
        <w:t>This is applicable to workers in a registered meat processing premises such as an abattoir, boning room, knackery or game meat processing establishment.</w:t>
      </w:r>
    </w:p>
    <w:p w:rsidR="00000000" w:rsidRPr="0094695D" w:rsidP="00A730E6">
      <w:pPr>
        <w:pStyle w:val="BodyText"/>
      </w:pPr>
      <w:r w:rsidRPr="0094695D">
        <w:t xml:space="preserve">All work should be carried out to comply with workplace and hygiene requirements. </w:t>
      </w:r>
    </w:p>
    <w:p w:rsidR="00000000" w:rsidRPr="0094695D" w:rsidP="00A730E6">
      <w:pPr>
        <w:pStyle w:val="BodyText"/>
      </w:pPr>
      <w:r w:rsidRPr="0094695D">
        <w:t xml:space="preserve">This unit applies </w:t>
      </w:r>
      <w:r w:rsidRPr="0094695D">
        <w:t>to individuals who work under general supervision, exercise limited autonomy and have some accountability for their own work.</w:t>
      </w:r>
    </w:p>
    <w:p w:rsidR="00000000" w:rsidRPr="0094695D" w:rsidP="00A730E6">
      <w:pPr>
        <w:pStyle w:val="BodyText"/>
      </w:pPr>
      <w:r w:rsidRPr="0094695D">
        <w:t>No occupational licensing, legislative or certification requirements are known to apply to this unit at the time of publication.</w:t>
      </w:r>
    </w:p>
    <w:p w:rsidR="00000000" w:rsidRPr="0094695D" w:rsidP="00A730E6">
      <w:pPr>
        <w:pStyle w:val="BodyText"/>
      </w:pPr>
      <w:r w:rsidRPr="0094695D">
        <w:t>This unit must be delivered and assessed in the context of Australian meat processing standards and regulations.</w:t>
      </w:r>
    </w:p>
    <w:p w:rsidR="00000000" w:rsidRPr="0094695D" w:rsidP="0094695D">
      <w:pPr>
        <w:pStyle w:val="Heading1"/>
      </w:pPr>
      <w:bookmarkStart w:id="3" w:name="O_891021"/>
      <w:bookmarkEnd w:id="3"/>
      <w:r w:rsidRPr="0094695D">
        <w:t>Pre-requisite Unit</w:t>
      </w:r>
    </w:p>
    <w:p w:rsidR="00000000" w:rsidRPr="0094695D" w:rsidP="00A730E6">
      <w:pPr>
        <w:pStyle w:val="BodyText"/>
      </w:pPr>
      <w:r w:rsidRPr="0094695D">
        <w:t>Nil.</w:t>
      </w:r>
    </w:p>
    <w:p w:rsidR="00000000" w:rsidRPr="0094695D" w:rsidP="0094695D">
      <w:pPr>
        <w:pStyle w:val="Heading1"/>
      </w:pPr>
      <w:bookmarkStart w:id="4" w:name="O_891023"/>
      <w:bookmarkEnd w:id="4"/>
      <w:r w:rsidRPr="0094695D">
        <w:t>Unit Sector</w:t>
      </w:r>
    </w:p>
    <w:p w:rsidR="00000000" w:rsidRPr="0094695D" w:rsidP="0094695D">
      <w:pPr>
        <w:pStyle w:val="Heading1"/>
      </w:pPr>
      <w:bookmarkStart w:id="5" w:name="O_891024"/>
      <w:bookmarkEnd w:id="5"/>
      <w:r w:rsidRPr="0094695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730E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95D">
            <w:pPr>
              <w:pStyle w:val="Heading4"/>
              <w:rPr>
                <w:lang w:val="en-NZ"/>
              </w:rPr>
            </w:pPr>
            <w:r w:rsidRPr="0094695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95D">
            <w:pPr>
              <w:pStyle w:val="Heading4"/>
              <w:rPr>
                <w:lang w:val="en-NZ"/>
              </w:rPr>
            </w:pPr>
            <w:r w:rsidRPr="0094695D">
              <w:t>Performance cr</w:t>
            </w:r>
            <w:r w:rsidRPr="0094695D">
              <w:t>iteria</w:t>
            </w:r>
          </w:p>
        </w:tc>
      </w:tr>
      <w:tr w:rsidTr="00A730E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95D">
            <w:pPr>
              <w:pStyle w:val="BodyText"/>
              <w:rPr>
                <w:lang w:val="en-NZ"/>
              </w:rPr>
            </w:pPr>
            <w:r w:rsidRPr="0094695D">
              <w:t xml:space="preserve">Elements describe the </w:t>
            </w:r>
            <w:r w:rsidRPr="0094695D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95D">
            <w:pPr>
              <w:pStyle w:val="BodyText"/>
              <w:rPr>
                <w:lang w:val="en-NZ"/>
              </w:rPr>
            </w:pPr>
            <w:r w:rsidRPr="0094695D">
              <w:t xml:space="preserve">Performance criteria describe the performance needed to </w:t>
            </w:r>
            <w:r w:rsidRPr="0094695D">
              <w:t>demonstrate achievement of the element.</w:t>
            </w:r>
          </w:p>
        </w:tc>
      </w:tr>
      <w:tr w:rsidTr="00A730E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95D">
            <w:pPr>
              <w:pStyle w:val="List"/>
              <w:rPr>
                <w:lang w:val="en-NZ"/>
              </w:rPr>
            </w:pPr>
            <w:r w:rsidRPr="0094695D">
              <w:t>1.</w:t>
            </w:r>
            <w:r w:rsidRPr="0094695D">
              <w:tab/>
              <w:t>Operate circular saw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95D" w:rsidP="0094695D">
            <w:pPr>
              <w:pStyle w:val="List"/>
            </w:pPr>
            <w:r w:rsidRPr="0094695D">
              <w:t>1.1</w:t>
            </w:r>
            <w:r w:rsidRPr="0094695D">
              <w:tab/>
              <w:t>Operate circular saw in accordance with workplace requirements</w:t>
            </w:r>
          </w:p>
          <w:p w:rsidR="00000000" w:rsidRPr="0094695D" w:rsidP="0094695D">
            <w:pPr>
              <w:pStyle w:val="List"/>
            </w:pPr>
            <w:r w:rsidRPr="0094695D">
              <w:t>1.2</w:t>
            </w:r>
            <w:r w:rsidRPr="0094695D">
              <w:tab/>
            </w:r>
            <w:r w:rsidRPr="0094695D">
              <w:t>Identify and meet workplace health and safety requirements</w:t>
            </w:r>
          </w:p>
          <w:p w:rsidR="00000000" w:rsidRPr="0094695D" w:rsidP="0094695D">
            <w:pPr>
              <w:pStyle w:val="List"/>
            </w:pPr>
            <w:r w:rsidRPr="0094695D">
              <w:t>1.3</w:t>
            </w:r>
            <w:r w:rsidRPr="0094695D">
              <w:tab/>
              <w:t>Sterilise and clean operating equipment in accordance with workplace requirements</w:t>
            </w:r>
          </w:p>
          <w:p w:rsidR="00000000" w:rsidP="0094695D">
            <w:pPr>
              <w:pStyle w:val="List"/>
              <w:rPr>
                <w:lang w:val="en-NZ"/>
              </w:rPr>
            </w:pPr>
            <w:r w:rsidRPr="0094695D">
              <w:t>1.4</w:t>
            </w:r>
            <w:r w:rsidRPr="0094695D">
              <w:tab/>
              <w:t>Identify possible sources of contamination and cross-contamination</w:t>
            </w:r>
          </w:p>
        </w:tc>
      </w:tr>
      <w:tr w:rsidTr="00A730E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95D">
            <w:pPr>
              <w:pStyle w:val="List"/>
              <w:rPr>
                <w:lang w:val="en-NZ"/>
              </w:rPr>
            </w:pPr>
            <w:r w:rsidRPr="0094695D">
              <w:t>2.</w:t>
            </w:r>
            <w:r w:rsidRPr="0094695D">
              <w:tab/>
              <w:t>Maintain a circular saw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95D">
            <w:pPr>
              <w:pStyle w:val="List"/>
              <w:rPr>
                <w:lang w:val="en-NZ"/>
              </w:rPr>
            </w:pPr>
            <w:r w:rsidRPr="0094695D">
              <w:t>2.1</w:t>
            </w:r>
            <w:r w:rsidRPr="0094695D">
              <w:tab/>
            </w:r>
            <w:r w:rsidRPr="0094695D">
              <w:t>Maintain circular saw according to manufacturer</w:t>
            </w:r>
            <w:r>
              <w:t>’</w:t>
            </w:r>
            <w:r w:rsidRPr="0094695D">
              <w:t>s specifications and workplace requirements</w:t>
            </w:r>
          </w:p>
        </w:tc>
      </w:tr>
      <w:tr w:rsidTr="00A730E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95D">
            <w:pPr>
              <w:pStyle w:val="List"/>
              <w:rPr>
                <w:lang w:val="en-NZ"/>
              </w:rPr>
            </w:pPr>
            <w:r w:rsidRPr="0094695D">
              <w:t>3.</w:t>
            </w:r>
            <w:r w:rsidRPr="0094695D">
              <w:tab/>
              <w:t>Remove horns or other off-cuts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95D" w:rsidP="0094695D">
            <w:pPr>
              <w:pStyle w:val="List"/>
            </w:pPr>
            <w:r w:rsidRPr="0094695D">
              <w:t>3.1</w:t>
            </w:r>
            <w:r w:rsidRPr="0094695D">
              <w:tab/>
              <w:t>Remove horns or off-cuts using appropriate equipment in accordance with workplace requirements</w:t>
            </w:r>
          </w:p>
          <w:p w:rsidR="00000000" w:rsidRPr="0094695D" w:rsidP="0094695D">
            <w:pPr>
              <w:pStyle w:val="List"/>
            </w:pPr>
            <w:r w:rsidRPr="0094695D">
              <w:t>3.2</w:t>
            </w:r>
            <w:r w:rsidRPr="0094695D">
              <w:tab/>
              <w:t>Dispose of off-cuts accord</w:t>
            </w:r>
            <w:r w:rsidRPr="0094695D">
              <w:t>ing to workplace requirements</w:t>
            </w:r>
          </w:p>
          <w:p w:rsidR="00000000" w:rsidRPr="0094695D" w:rsidP="0094695D">
            <w:pPr>
              <w:pStyle w:val="List"/>
            </w:pPr>
            <w:r w:rsidRPr="0094695D">
              <w:t>3.3</w:t>
            </w:r>
            <w:r w:rsidRPr="0094695D">
              <w:tab/>
              <w:t>Keep work area neat and clear of waste in accordance with workplace requirements</w:t>
            </w:r>
          </w:p>
        </w:tc>
      </w:tr>
    </w:tbl>
    <w:p w:rsidR="00000000" w:rsidRPr="0094695D" w:rsidP="0094695D">
      <w:pPr>
        <w:pStyle w:val="BodyText"/>
      </w:pPr>
    </w:p>
    <w:p w:rsidR="00000000" w:rsidRPr="0094695D" w:rsidP="0094695D">
      <w:pPr>
        <w:pStyle w:val="AllowPageBreak"/>
      </w:pPr>
    </w:p>
    <w:p w:rsidR="00000000" w:rsidRPr="0094695D" w:rsidP="0094695D">
      <w:pPr>
        <w:pStyle w:val="Heading1"/>
      </w:pPr>
      <w:bookmarkStart w:id="6" w:name="O_891025"/>
      <w:bookmarkEnd w:id="6"/>
      <w:r w:rsidRPr="0094695D">
        <w:t>Foundation Skills</w:t>
      </w:r>
    </w:p>
    <w:p w:rsidR="00000000" w:rsidRPr="0094695D" w:rsidP="00A730E6">
      <w:pPr>
        <w:pStyle w:val="BodyText"/>
      </w:pPr>
      <w:r w:rsidRPr="0094695D">
        <w:t>Foundation Skills essential to performance are explicit in the performance criteria of this unit of comp</w:t>
      </w:r>
      <w:r w:rsidRPr="0094695D">
        <w:t>etency.</w:t>
      </w:r>
    </w:p>
    <w:p w:rsidR="00000000" w:rsidRPr="0094695D" w:rsidP="0094695D">
      <w:pPr>
        <w:pStyle w:val="Heading1"/>
      </w:pPr>
      <w:bookmarkStart w:id="7" w:name="O_891026"/>
      <w:bookmarkEnd w:id="7"/>
      <w:r w:rsidRPr="0094695D">
        <w:t>Range of Conditions</w:t>
      </w:r>
    </w:p>
    <w:p w:rsidR="00000000" w:rsidRPr="0094695D" w:rsidP="0094695D">
      <w:pPr>
        <w:pStyle w:val="Heading1"/>
      </w:pPr>
      <w:bookmarkStart w:id="8" w:name="O_891027"/>
      <w:bookmarkEnd w:id="8"/>
      <w:r w:rsidRPr="0094695D">
        <w:t>Unit Mapping Information</w:t>
      </w:r>
    </w:p>
    <w:p w:rsidR="00000000" w:rsidRPr="0094695D" w:rsidP="00A730E6">
      <w:pPr>
        <w:pStyle w:val="BodyText"/>
      </w:pPr>
      <w:r w:rsidRPr="0094695D">
        <w:t>This unit is equivalent to MTMP2037C Operate circular saw.</w:t>
      </w:r>
    </w:p>
    <w:p w:rsidR="00000000" w:rsidRPr="0094695D" w:rsidP="0094695D">
      <w:pPr>
        <w:pStyle w:val="Heading1"/>
      </w:pPr>
      <w:bookmarkStart w:id="9" w:name="O_891034"/>
      <w:bookmarkEnd w:id="9"/>
      <w:r w:rsidRPr="0094695D">
        <w:t>Links</w:t>
      </w:r>
    </w:p>
    <w:p w:rsidR="00000000" w:rsidRPr="0094695D" w:rsidP="00A730E6">
      <w:pPr>
        <w:pStyle w:val="BodyText"/>
      </w:pPr>
      <w:r w:rsidRPr="009469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7502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4695D" w:rsidP="0094695D"/>
    <w:sectPr w:rsidSect="009469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9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95D" w:rsidRPr="00A730E6" w:rsidP="00A730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9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E6" w:rsidP="009469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30E6" w:rsidP="009469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730E6" w:rsidP="009469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9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695D" w:rsidRPr="00A730E6" w:rsidP="00A730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9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E6" w:rsidRPr="002D2AF8" w:rsidP="009469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AMPA2031 Operate circular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A730E6" w:rsidP="009469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9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69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9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9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9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9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9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9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9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9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9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95D"/>
  </w:style>
  <w:style w:type="character" w:customStyle="1" w:styleId="Heading1Char">
    <w:name w:val="Heading 1 Char"/>
    <w:basedOn w:val="DefaultParagraphFont"/>
    <w:link w:val="Heading1"/>
    <w:rsid w:val="009469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95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469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9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695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469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4695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469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69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9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6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69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69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9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9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9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9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69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9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69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9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95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4695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69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695D"/>
    <w:rPr>
      <w:b/>
      <w:spacing w:val="0"/>
    </w:rPr>
  </w:style>
  <w:style w:type="paragraph" w:customStyle="1" w:styleId="SuperTitle">
    <w:name w:val="SuperTitle"/>
    <w:basedOn w:val="Title"/>
    <w:rsid w:val="009469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9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9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695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69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9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69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9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69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9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9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9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9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695D"/>
    <w:rPr>
      <w:i/>
    </w:rPr>
  </w:style>
  <w:style w:type="paragraph" w:styleId="Caption">
    <w:name w:val="caption"/>
    <w:basedOn w:val="BodyText"/>
    <w:next w:val="Normal"/>
    <w:qFormat/>
    <w:rsid w:val="009469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9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9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95D"/>
  </w:style>
  <w:style w:type="paragraph" w:styleId="TableofFigures">
    <w:name w:val="table of figures"/>
    <w:basedOn w:val="Normal"/>
    <w:next w:val="Normal"/>
    <w:semiHidden/>
    <w:rsid w:val="009469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95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4695D"/>
    <w:rPr>
      <w:rFonts w:ascii="Wingdings" w:hAnsi="Wingdings"/>
    </w:rPr>
  </w:style>
  <w:style w:type="character" w:customStyle="1" w:styleId="HotSpot">
    <w:name w:val="HotSpot"/>
    <w:rsid w:val="0094695D"/>
    <w:rPr>
      <w:color w:val="0033CC"/>
      <w:u w:val="none"/>
    </w:rPr>
  </w:style>
  <w:style w:type="paragraph" w:customStyle="1" w:styleId="BodyTextRight">
    <w:name w:val="Body Text Right"/>
    <w:basedOn w:val="BodyText"/>
    <w:rsid w:val="009469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9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9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9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9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9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695D"/>
    <w:rPr>
      <w:sz w:val="32"/>
    </w:rPr>
  </w:style>
  <w:style w:type="paragraph" w:customStyle="1" w:styleId="HeadingProcedure">
    <w:name w:val="Heading Procedure"/>
    <w:basedOn w:val="HeadingBase"/>
    <w:next w:val="Normal"/>
    <w:rsid w:val="009469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95D"/>
    <w:pPr>
      <w:spacing w:before="60" w:after="60"/>
    </w:pPr>
  </w:style>
  <w:style w:type="paragraph" w:styleId="ListContinue">
    <w:name w:val="List Continue"/>
    <w:basedOn w:val="List"/>
    <w:rsid w:val="0094695D"/>
    <w:pPr>
      <w:ind w:firstLine="0"/>
    </w:pPr>
  </w:style>
  <w:style w:type="paragraph" w:customStyle="1" w:styleId="ListNote">
    <w:name w:val="List Note"/>
    <w:basedOn w:val="List"/>
    <w:rsid w:val="009469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9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9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95D"/>
    <w:rPr>
      <w:rFonts w:ascii="Courier New" w:hAnsi="Courier New"/>
    </w:rPr>
  </w:style>
  <w:style w:type="paragraph" w:customStyle="1" w:styleId="NoteBullet">
    <w:name w:val="Note Bullet"/>
    <w:basedOn w:val="Note"/>
    <w:rsid w:val="009469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9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9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9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95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469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9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695D"/>
    <w:rPr>
      <w:b/>
      <w:smallCaps/>
    </w:rPr>
  </w:style>
  <w:style w:type="paragraph" w:customStyle="1" w:styleId="TableListNumber">
    <w:name w:val="Table List Number"/>
    <w:basedOn w:val="ListNumber"/>
    <w:rsid w:val="009469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9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95D"/>
    <w:pPr>
      <w:numPr>
        <w:numId w:val="7"/>
      </w:numPr>
    </w:pPr>
  </w:style>
  <w:style w:type="paragraph" w:customStyle="1" w:styleId="ListAlpha2">
    <w:name w:val="List Alpha 2"/>
    <w:basedOn w:val="List2"/>
    <w:rsid w:val="0094695D"/>
    <w:pPr>
      <w:numPr>
        <w:numId w:val="6"/>
      </w:numPr>
    </w:pPr>
  </w:style>
  <w:style w:type="paragraph" w:styleId="List2">
    <w:name w:val="List 2"/>
    <w:basedOn w:val="BodyText"/>
    <w:rsid w:val="009469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9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9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9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95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95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695D"/>
    <w:pPr>
      <w:numPr>
        <w:numId w:val="2"/>
      </w:numPr>
    </w:pPr>
  </w:style>
  <w:style w:type="paragraph" w:styleId="ListContinue2">
    <w:name w:val="List Continue 2"/>
    <w:basedOn w:val="List2"/>
    <w:rsid w:val="0094695D"/>
    <w:pPr>
      <w:ind w:firstLine="0"/>
    </w:pPr>
  </w:style>
  <w:style w:type="paragraph" w:styleId="ListContinue3">
    <w:name w:val="List Continue 3"/>
    <w:basedOn w:val="List3"/>
    <w:rsid w:val="0094695D"/>
    <w:pPr>
      <w:ind w:left="1021" w:firstLine="0"/>
    </w:pPr>
  </w:style>
  <w:style w:type="paragraph" w:styleId="ListContinue4">
    <w:name w:val="List Continue 4"/>
    <w:basedOn w:val="List4"/>
    <w:rsid w:val="0094695D"/>
    <w:pPr>
      <w:ind w:firstLine="0"/>
    </w:pPr>
  </w:style>
  <w:style w:type="paragraph" w:styleId="ListContinue5">
    <w:name w:val="List Continue 5"/>
    <w:basedOn w:val="List5"/>
    <w:rsid w:val="0094695D"/>
    <w:pPr>
      <w:ind w:firstLine="0"/>
    </w:pPr>
  </w:style>
  <w:style w:type="paragraph" w:styleId="ListNumber3">
    <w:name w:val="List Number 3"/>
    <w:basedOn w:val="List3"/>
    <w:rsid w:val="0094695D"/>
    <w:pPr>
      <w:numPr>
        <w:numId w:val="3"/>
      </w:numPr>
    </w:pPr>
  </w:style>
  <w:style w:type="paragraph" w:styleId="ListNumber4">
    <w:name w:val="List Number 4"/>
    <w:basedOn w:val="List4"/>
    <w:rsid w:val="0094695D"/>
    <w:pPr>
      <w:numPr>
        <w:numId w:val="4"/>
      </w:numPr>
    </w:pPr>
  </w:style>
  <w:style w:type="paragraph" w:styleId="ListNumber5">
    <w:name w:val="List Number 5"/>
    <w:basedOn w:val="List5"/>
    <w:rsid w:val="0094695D"/>
    <w:pPr>
      <w:numPr>
        <w:numId w:val="5"/>
      </w:numPr>
    </w:pPr>
  </w:style>
  <w:style w:type="paragraph" w:styleId="BlockText">
    <w:name w:val="Block Text"/>
    <w:basedOn w:val="Normal"/>
    <w:rsid w:val="009469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9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95D"/>
    <w:rPr>
      <w:sz w:val="16"/>
      <w:vertAlign w:val="superscript"/>
    </w:rPr>
  </w:style>
  <w:style w:type="character" w:customStyle="1" w:styleId="Symbols">
    <w:name w:val="Symbols"/>
    <w:basedOn w:val="DefaultParagraphFont"/>
    <w:rsid w:val="0094695D"/>
    <w:rPr>
      <w:rFonts w:ascii="Symbol" w:hAnsi="Symbol"/>
    </w:rPr>
  </w:style>
  <w:style w:type="character" w:customStyle="1" w:styleId="MenuOptions">
    <w:name w:val="Menu Options"/>
    <w:basedOn w:val="DefaultParagraphFont"/>
    <w:rsid w:val="009469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95D"/>
    <w:rPr>
      <w:b/>
    </w:rPr>
  </w:style>
  <w:style w:type="character" w:customStyle="1" w:styleId="Underlined">
    <w:name w:val="Underlined"/>
    <w:basedOn w:val="DefaultParagraphFont"/>
    <w:rsid w:val="0094695D"/>
    <w:rPr>
      <w:u w:val="single"/>
    </w:rPr>
  </w:style>
  <w:style w:type="paragraph" w:customStyle="1" w:styleId="TableBodyTextRight">
    <w:name w:val="Table Body Text Right"/>
    <w:basedOn w:val="TableBodyText"/>
    <w:rsid w:val="009469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95D"/>
    <w:rPr>
      <w:sz w:val="18"/>
    </w:rPr>
  </w:style>
  <w:style w:type="paragraph" w:customStyle="1" w:styleId="BodySmallRight">
    <w:name w:val="Body Small Right"/>
    <w:basedOn w:val="BodyTextRight"/>
    <w:rsid w:val="0094695D"/>
    <w:rPr>
      <w:sz w:val="18"/>
      <w:szCs w:val="18"/>
    </w:rPr>
  </w:style>
  <w:style w:type="paragraph" w:customStyle="1" w:styleId="MarginEdition">
    <w:name w:val="Margin Edition"/>
    <w:basedOn w:val="MarginNote"/>
    <w:rsid w:val="009469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95D"/>
    <w:rPr>
      <w:sz w:val="2"/>
      <w:szCs w:val="2"/>
    </w:rPr>
  </w:style>
  <w:style w:type="character" w:customStyle="1" w:styleId="Small">
    <w:name w:val="Small"/>
    <w:basedOn w:val="DefaultParagraphFont"/>
    <w:rsid w:val="0094695D"/>
    <w:rPr>
      <w:sz w:val="16"/>
    </w:rPr>
  </w:style>
  <w:style w:type="paragraph" w:customStyle="1" w:styleId="WideTable">
    <w:name w:val="Wide Table"/>
    <w:basedOn w:val="Normal"/>
    <w:rsid w:val="009469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95D"/>
  </w:style>
  <w:style w:type="paragraph" w:styleId="Quote">
    <w:name w:val="Quote"/>
    <w:basedOn w:val="Heading1"/>
    <w:link w:val="QuoteChar"/>
    <w:qFormat/>
    <w:rsid w:val="009469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9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95D"/>
    <w:pPr>
      <w:pageBreakBefore/>
    </w:pPr>
  </w:style>
  <w:style w:type="paragraph" w:customStyle="1" w:styleId="Border">
    <w:name w:val="Border"/>
    <w:basedOn w:val="Normal"/>
    <w:qFormat/>
    <w:rsid w:val="009469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9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9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9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69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9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9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9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9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95D"/>
    <w:rPr>
      <w:u w:val="single"/>
    </w:rPr>
  </w:style>
  <w:style w:type="character" w:customStyle="1" w:styleId="BoldandItalics">
    <w:name w:val="Bold and Italics"/>
    <w:qFormat/>
    <w:rsid w:val="0094695D"/>
    <w:rPr>
      <w:b/>
      <w:i/>
      <w:u w:val="none"/>
    </w:rPr>
  </w:style>
  <w:style w:type="paragraph" w:styleId="BalloonText">
    <w:name w:val="Balloon Text"/>
    <w:basedOn w:val="Normal"/>
    <w:link w:val="BalloonTextChar"/>
    <w:rsid w:val="009469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9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69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9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69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69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695D"/>
    <w:pPr>
      <w:spacing w:before="0" w:after="0"/>
    </w:pPr>
  </w:style>
  <w:style w:type="paragraph" w:customStyle="1" w:styleId="BodyTextBold">
    <w:name w:val="Body Text Bold"/>
    <w:basedOn w:val="BodyText"/>
    <w:qFormat/>
    <w:rsid w:val="0094695D"/>
    <w:rPr>
      <w:b/>
    </w:rPr>
  </w:style>
  <w:style w:type="character" w:styleId="Hyperlink">
    <w:name w:val="Hyperlink"/>
    <w:basedOn w:val="DefaultParagraphFont"/>
    <w:uiPriority w:val="99"/>
    <w:unhideWhenUsed/>
    <w:rsid w:val="00A730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2097</Characters>
  <Application>Microsoft Office Word</Application>
  <DocSecurity>0</DocSecurity>
  <Lines>80</Lines>
  <Paragraphs>52</Paragraphs>
  <ScaleCrop>false</ScaleCrop>
  <Company>Author-it Software Corporation Ltd.</Company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AMPA2031 Operate circular saw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2023-01-24T11:46:00Z</dcterms:created>
  <dcterms:modified xsi:type="dcterms:W3CDTF">2023-01-24T11:46:00Z</dcterms:modified>
</cp:coreProperties>
</file>