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7DB" w:rsidP="003A6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AMPA2030 Operate pneumatic cutter</w:t>
      </w:r>
      <w:r>
        <w:fldChar w:fldCharType="end"/>
      </w:r>
    </w:p>
    <w:p w:rsidR="003A67DB" w:rsidP="003A67DB">
      <w:pPr>
        <w:pStyle w:val="Version"/>
        <w:sectPr w:rsidSect="00C14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335" w:rsidP="00C14335">
      <w:pPr>
        <w:pStyle w:val="SuperHeading"/>
      </w:pPr>
      <w:r w:rsidRPr="00C14335">
        <w:t>AMPA2030 Operate pneumatic cutter</w:t>
      </w:r>
    </w:p>
    <w:p w:rsidR="00000000" w:rsidRPr="00C14335" w:rsidP="00C14335">
      <w:pPr>
        <w:pStyle w:val="Heading1"/>
      </w:pPr>
      <w:bookmarkStart w:id="1" w:name="O_890388"/>
      <w:bookmarkEnd w:id="1"/>
      <w:r w:rsidRPr="00C143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Comment</w:t>
            </w:r>
          </w:p>
        </w:tc>
      </w:tr>
      <w:tr w:rsidTr="00C1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35" w:rsidP="00C14335">
            <w:pPr>
              <w:pStyle w:val="BodyText"/>
            </w:pPr>
            <w:r w:rsidRPr="00C14335">
              <w:t>Initial release</w:t>
            </w:r>
          </w:p>
        </w:tc>
      </w:tr>
    </w:tbl>
    <w:p w:rsidR="00000000" w:rsidRPr="00C14335" w:rsidP="00C14335">
      <w:pPr>
        <w:pStyle w:val="BodyText"/>
      </w:pPr>
    </w:p>
    <w:p w:rsidR="00000000" w:rsidRPr="00C14335" w:rsidP="00C14335">
      <w:pPr>
        <w:pStyle w:val="AllowPageBreak"/>
      </w:pPr>
    </w:p>
    <w:p w:rsidR="00000000" w:rsidRPr="00C14335" w:rsidP="00C14335">
      <w:pPr>
        <w:pStyle w:val="Heading1"/>
      </w:pPr>
      <w:bookmarkStart w:id="2" w:name="O_890389"/>
      <w:bookmarkEnd w:id="2"/>
      <w:r w:rsidRPr="00C14335">
        <w:t>Application</w:t>
      </w:r>
    </w:p>
    <w:p w:rsidR="00000000" w:rsidRPr="00C14335" w:rsidP="003A67DB">
      <w:pPr>
        <w:pStyle w:val="BodyText"/>
      </w:pPr>
      <w:r w:rsidRPr="00C14335">
        <w:t>This unit describes the skills and knowledge required to maintain and operate a mechanical cutter or scissors.</w:t>
      </w:r>
    </w:p>
    <w:p w:rsidR="00000000" w:rsidRPr="00C14335" w:rsidP="003A67DB">
      <w:pPr>
        <w:pStyle w:val="BodyText"/>
      </w:pPr>
      <w:r w:rsidRPr="00C14335">
        <w:t>This unit is applicable to operations in abattoirs, wild game processing establishments and knackeries.</w:t>
      </w:r>
    </w:p>
    <w:p w:rsidR="00000000" w:rsidRPr="00C14335" w:rsidP="003A67DB">
      <w:pPr>
        <w:pStyle w:val="BodyText"/>
      </w:pPr>
      <w:r w:rsidRPr="00C14335">
        <w:t xml:space="preserve">All work should be carried out to comply with workplace and hygiene requirements. </w:t>
      </w:r>
    </w:p>
    <w:p w:rsidR="00000000" w:rsidRPr="00C14335" w:rsidP="003A67DB">
      <w:pPr>
        <w:pStyle w:val="BodyText"/>
      </w:pPr>
      <w:r w:rsidRPr="00C14335">
        <w:t>This unit applies to individuals who work under general supervision</w:t>
      </w:r>
      <w:r w:rsidRPr="00C14335">
        <w:t>, exercise limited autonomy and have some accountability for their own work.</w:t>
      </w:r>
    </w:p>
    <w:p w:rsidR="00000000" w:rsidRPr="00C14335" w:rsidP="003A67DB">
      <w:pPr>
        <w:pStyle w:val="BodyText"/>
      </w:pPr>
      <w:r w:rsidRPr="00C14335">
        <w:t>No occupational licensing, legislative or certification requirements are known to apply to this unit at the time of publication.</w:t>
      </w:r>
    </w:p>
    <w:p w:rsidR="00000000" w:rsidRPr="00C14335" w:rsidP="003A67DB">
      <w:pPr>
        <w:pStyle w:val="BodyText"/>
      </w:pPr>
      <w:r w:rsidRPr="00C14335">
        <w:t xml:space="preserve">This unit must be delivered and assessed in the </w:t>
      </w:r>
      <w:r w:rsidRPr="00C14335">
        <w:t>context of Australian meat processing standards and regulations.</w:t>
      </w:r>
    </w:p>
    <w:p w:rsidR="00000000" w:rsidRPr="00C14335" w:rsidP="00C14335">
      <w:pPr>
        <w:pStyle w:val="Heading1"/>
      </w:pPr>
      <w:bookmarkStart w:id="3" w:name="O_890390"/>
      <w:bookmarkEnd w:id="3"/>
      <w:r w:rsidRPr="00C14335">
        <w:t>Pre-requisite Unit</w:t>
      </w:r>
    </w:p>
    <w:p w:rsidR="00000000" w:rsidRPr="00C14335" w:rsidP="003A67DB">
      <w:pPr>
        <w:pStyle w:val="BodyText"/>
      </w:pPr>
      <w:r w:rsidRPr="00C14335">
        <w:t>Nil.</w:t>
      </w:r>
    </w:p>
    <w:p w:rsidR="00000000" w:rsidRPr="00C14335" w:rsidP="00C14335">
      <w:pPr>
        <w:pStyle w:val="Heading1"/>
      </w:pPr>
      <w:bookmarkStart w:id="4" w:name="O_890392"/>
      <w:bookmarkEnd w:id="4"/>
      <w:r w:rsidRPr="00C14335">
        <w:t>Unit Sector</w:t>
      </w:r>
    </w:p>
    <w:p w:rsidR="00000000" w:rsidRPr="00C14335" w:rsidP="00C14335">
      <w:pPr>
        <w:pStyle w:val="Heading1"/>
      </w:pPr>
      <w:bookmarkStart w:id="5" w:name="O_890393"/>
      <w:bookmarkEnd w:id="5"/>
      <w:r w:rsidRPr="00C1433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A67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Heading4"/>
              <w:rPr>
                <w:lang w:val="en-NZ"/>
              </w:rPr>
            </w:pPr>
            <w:r w:rsidRPr="00C1433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Heading4"/>
              <w:rPr>
                <w:lang w:val="en-NZ"/>
              </w:rPr>
            </w:pPr>
            <w:r w:rsidRPr="00C14335">
              <w:t>Performance criteria</w:t>
            </w:r>
          </w:p>
        </w:tc>
      </w:tr>
      <w:tr w:rsidTr="003A67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 xml:space="preserve">Elements describe the </w:t>
            </w:r>
            <w:r w:rsidRPr="00C1433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 xml:space="preserve">Performance criteria describe the performance needed to </w:t>
            </w:r>
            <w:r w:rsidRPr="00C14335">
              <w:t>demonstrate achievement of the element.</w:t>
            </w:r>
          </w:p>
        </w:tc>
      </w:tr>
      <w:tr w:rsidTr="003A67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List"/>
              <w:rPr>
                <w:lang w:val="en-NZ"/>
              </w:rPr>
            </w:pPr>
            <w:r w:rsidRPr="00C14335">
              <w:t>1.</w:t>
            </w:r>
            <w:r w:rsidRPr="00C14335">
              <w:tab/>
              <w:t>Perform cutting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35" w:rsidP="00C14335">
            <w:pPr>
              <w:pStyle w:val="List"/>
            </w:pPr>
            <w:r w:rsidRPr="00C14335">
              <w:t>1.1</w:t>
            </w:r>
            <w:r w:rsidRPr="00C14335">
              <w:tab/>
              <w:t>Operate cutters in accordance with workplace requirements</w:t>
            </w:r>
          </w:p>
          <w:p w:rsidR="00000000" w:rsidRPr="00C14335" w:rsidP="00C14335">
            <w:pPr>
              <w:pStyle w:val="List"/>
            </w:pPr>
            <w:r w:rsidRPr="00C14335">
              <w:t>1.2</w:t>
            </w:r>
            <w:r w:rsidRPr="00C14335">
              <w:tab/>
              <w:t>Operate cutters in accordance with workplace health and safety</w:t>
            </w:r>
            <w:r w:rsidRPr="00C14335">
              <w:t xml:space="preserve"> requirements</w:t>
            </w:r>
          </w:p>
          <w:p w:rsidR="00000000" w:rsidP="00C14335">
            <w:pPr>
              <w:pStyle w:val="List"/>
              <w:rPr>
                <w:lang w:val="en-NZ"/>
              </w:rPr>
            </w:pPr>
            <w:r w:rsidRPr="00C14335">
              <w:t>1.3</w:t>
            </w:r>
            <w:r w:rsidRPr="00C14335">
              <w:tab/>
              <w:t>Identify potential sources of contamination and cross-contamination</w:t>
            </w:r>
          </w:p>
        </w:tc>
      </w:tr>
      <w:tr w:rsidTr="003A67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List"/>
              <w:rPr>
                <w:lang w:val="en-NZ"/>
              </w:rPr>
            </w:pPr>
            <w:r w:rsidRPr="00C14335">
              <w:t>2.</w:t>
            </w:r>
            <w:r w:rsidRPr="00C14335">
              <w:tab/>
              <w:t>Remove hocks, horns or legs or trim necks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35" w:rsidP="00C14335">
            <w:pPr>
              <w:pStyle w:val="List"/>
            </w:pPr>
            <w:r w:rsidRPr="00C14335">
              <w:t>2.1</w:t>
            </w:r>
            <w:r w:rsidRPr="00C14335">
              <w:tab/>
              <w:t>Remove off-cuts in accordance with workplace requirements</w:t>
            </w:r>
          </w:p>
          <w:p w:rsidR="00000000" w:rsidP="00C14335">
            <w:pPr>
              <w:pStyle w:val="List"/>
              <w:rPr>
                <w:lang w:val="en-NZ"/>
              </w:rPr>
            </w:pPr>
            <w:r w:rsidRPr="00C14335">
              <w:t>2.2</w:t>
            </w:r>
            <w:r w:rsidRPr="00C14335">
              <w:tab/>
              <w:t>Dispose of off-cuts according to workplace requirements</w:t>
            </w:r>
          </w:p>
        </w:tc>
      </w:tr>
      <w:tr w:rsidTr="003A67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List"/>
              <w:rPr>
                <w:lang w:val="en-NZ"/>
              </w:rPr>
            </w:pPr>
            <w:r w:rsidRPr="00C14335">
              <w:t>3.</w:t>
            </w:r>
            <w:r w:rsidRPr="00C14335">
              <w:tab/>
              <w:t>Clean and maintain pneumatic cutters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35" w:rsidP="00C14335">
            <w:pPr>
              <w:pStyle w:val="List"/>
            </w:pPr>
            <w:r w:rsidRPr="00C14335">
              <w:t>3.1</w:t>
            </w:r>
            <w:r w:rsidRPr="00C14335">
              <w:tab/>
              <w:t>Clean and maintain cutters to workplace requirements</w:t>
            </w:r>
          </w:p>
        </w:tc>
      </w:tr>
    </w:tbl>
    <w:p w:rsidR="00000000" w:rsidRPr="00C14335" w:rsidP="00C14335">
      <w:pPr>
        <w:pStyle w:val="BodyText"/>
      </w:pPr>
    </w:p>
    <w:p w:rsidR="00000000" w:rsidRPr="00C14335" w:rsidP="00C14335">
      <w:pPr>
        <w:pStyle w:val="AllowPageBreak"/>
      </w:pPr>
    </w:p>
    <w:p w:rsidR="00000000" w:rsidRPr="00C14335" w:rsidP="00C14335">
      <w:pPr>
        <w:pStyle w:val="Heading1"/>
      </w:pPr>
      <w:bookmarkStart w:id="6" w:name="O_890394"/>
      <w:bookmarkEnd w:id="6"/>
      <w:r w:rsidRPr="00C14335">
        <w:t>Foundation Skills</w:t>
      </w:r>
    </w:p>
    <w:p w:rsidR="00000000" w:rsidRPr="00C14335" w:rsidP="003A67DB">
      <w:pPr>
        <w:pStyle w:val="BodyText"/>
      </w:pPr>
      <w:r w:rsidRPr="00C14335">
        <w:t>Foundation Skills essential to performance are explicit in the performance criteria of this unit of competency.</w:t>
      </w:r>
    </w:p>
    <w:p w:rsidR="00000000" w:rsidRPr="00C14335" w:rsidP="00C14335">
      <w:pPr>
        <w:pStyle w:val="Heading1"/>
      </w:pPr>
      <w:bookmarkStart w:id="7" w:name="O_890395"/>
      <w:bookmarkEnd w:id="7"/>
      <w:r w:rsidRPr="00C14335">
        <w:t>Range of Conditions</w:t>
      </w:r>
    </w:p>
    <w:p w:rsidR="00000000" w:rsidRPr="00C14335" w:rsidP="00C14335">
      <w:pPr>
        <w:pStyle w:val="Heading1"/>
      </w:pPr>
      <w:bookmarkStart w:id="8" w:name="O_890396"/>
      <w:bookmarkEnd w:id="8"/>
      <w:r w:rsidRPr="00C14335">
        <w:t>Unit Mapping Information</w:t>
      </w:r>
    </w:p>
    <w:p w:rsidR="00000000" w:rsidRPr="00C14335" w:rsidP="003A67DB">
      <w:pPr>
        <w:pStyle w:val="BodyText"/>
      </w:pPr>
      <w:r w:rsidRPr="00C14335">
        <w:t>This unit is equivalent to MTMP2036C Operate pneumatic cutter.</w:t>
      </w:r>
    </w:p>
    <w:p w:rsidR="00000000" w:rsidRPr="00C14335" w:rsidP="00C14335">
      <w:pPr>
        <w:pStyle w:val="Heading1"/>
      </w:pPr>
      <w:bookmarkStart w:id="9" w:name="O_890403"/>
      <w:bookmarkEnd w:id="9"/>
      <w:r w:rsidRPr="00C14335">
        <w:t>Links</w:t>
      </w:r>
    </w:p>
    <w:p w:rsidR="00000000" w:rsidRPr="00C14335" w:rsidP="003A67DB">
      <w:pPr>
        <w:pStyle w:val="BodyText"/>
      </w:pPr>
      <w:r w:rsidRPr="00C14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53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4335" w:rsidP="003A67DB">
      <w:pPr>
        <w:pStyle w:val="BodyText"/>
        <w:sectPr w:rsidSect="00C143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4335" w:rsidP="00C14335">
      <w:pPr>
        <w:pStyle w:val="SuperHeading"/>
      </w:pPr>
      <w:r w:rsidRPr="00C14335">
        <w:t>Assessment Requirements for AMPA2030 Operate pneumatic cutter</w:t>
      </w:r>
    </w:p>
    <w:p w:rsidR="00000000" w:rsidRPr="00C14335" w:rsidP="00C14335">
      <w:pPr>
        <w:pStyle w:val="Heading1"/>
      </w:pPr>
      <w:bookmarkStart w:id="10" w:name="O_890398"/>
      <w:bookmarkEnd w:id="10"/>
      <w:r w:rsidRPr="00C143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TableHeading"/>
              <w:rPr>
                <w:lang w:val="en-NZ"/>
              </w:rPr>
            </w:pPr>
            <w:r w:rsidRPr="00C14335">
              <w:t>Comment</w:t>
            </w:r>
          </w:p>
        </w:tc>
      </w:tr>
      <w:tr w:rsidTr="00C14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335">
            <w:pPr>
              <w:pStyle w:val="BodyText"/>
              <w:rPr>
                <w:lang w:val="en-NZ"/>
              </w:rPr>
            </w:pPr>
            <w:r w:rsidRPr="00C1433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335" w:rsidP="00C14335">
            <w:pPr>
              <w:pStyle w:val="BodyText"/>
            </w:pPr>
            <w:r w:rsidRPr="00C14335">
              <w:t>Initial release</w:t>
            </w:r>
          </w:p>
        </w:tc>
      </w:tr>
    </w:tbl>
    <w:p w:rsidR="00000000" w:rsidRPr="00C14335" w:rsidP="00C14335">
      <w:pPr>
        <w:pStyle w:val="BodyText"/>
      </w:pPr>
    </w:p>
    <w:p w:rsidR="00000000" w:rsidRPr="00C14335" w:rsidP="00C14335">
      <w:pPr>
        <w:pStyle w:val="AllowPageBreak"/>
      </w:pPr>
    </w:p>
    <w:p w:rsidR="00000000" w:rsidRPr="00C14335" w:rsidP="00C14335">
      <w:pPr>
        <w:pStyle w:val="Heading1"/>
      </w:pPr>
      <w:bookmarkStart w:id="11" w:name="O_890399"/>
      <w:bookmarkEnd w:id="11"/>
      <w:r w:rsidRPr="00C14335">
        <w:t>Performance Evidence</w:t>
      </w:r>
    </w:p>
    <w:p w:rsidR="00000000" w:rsidRPr="00C14335" w:rsidP="003A67DB">
      <w:pPr>
        <w:pStyle w:val="BodyText"/>
      </w:pPr>
      <w:r w:rsidRPr="00C14335">
        <w:t>The candidate must maintain and operate a mechanical cutter or scissors.</w:t>
      </w:r>
    </w:p>
    <w:p w:rsidR="00000000" w:rsidRPr="00C14335" w:rsidP="003A67DB">
      <w:pPr>
        <w:pStyle w:val="BodyText"/>
      </w:pPr>
      <w:r w:rsidRPr="00C14335">
        <w:t xml:space="preserve">The candidate must: </w:t>
      </w:r>
    </w:p>
    <w:p w:rsidR="00000000" w:rsidRPr="00C14335" w:rsidP="00C14335">
      <w:pPr>
        <w:pStyle w:val="ListBullet"/>
      </w:pPr>
      <w:r w:rsidRPr="00C14335">
        <w:t>operate cutter in accordance with workplace health and safety requirements</w:t>
      </w:r>
    </w:p>
    <w:p w:rsidR="00000000" w:rsidRPr="00C14335" w:rsidP="00C14335">
      <w:pPr>
        <w:pStyle w:val="ListBullet"/>
      </w:pPr>
      <w:r w:rsidRPr="00C14335">
        <w:t>operate pneumatic cutter to workplace requirements for o</w:t>
      </w:r>
      <w:r w:rsidRPr="00C14335">
        <w:t>ne work station</w:t>
      </w:r>
    </w:p>
    <w:p w:rsidR="00000000" w:rsidRPr="00C14335" w:rsidP="00C14335">
      <w:pPr>
        <w:pStyle w:val="ListBullet"/>
      </w:pPr>
      <w:r w:rsidRPr="00C14335">
        <w:t>demonstrate procedures for disposal of off-cuts</w:t>
      </w:r>
    </w:p>
    <w:p w:rsidR="00000000" w:rsidRPr="00C14335" w:rsidP="00C14335">
      <w:pPr>
        <w:pStyle w:val="ListBullet"/>
      </w:pPr>
      <w:r w:rsidRPr="00C14335">
        <w:t>demonstrate maintenance and sterilisation of cutter</w:t>
      </w:r>
    </w:p>
    <w:p w:rsidR="00000000" w:rsidRPr="00C14335" w:rsidP="00C14335">
      <w:pPr>
        <w:pStyle w:val="ListBullet"/>
      </w:pPr>
      <w:r w:rsidRPr="00C14335">
        <w:t>apply relevant regulatory requirements</w:t>
      </w:r>
    </w:p>
    <w:p w:rsidR="00000000" w:rsidRPr="00C14335" w:rsidP="00C14335">
      <w:pPr>
        <w:pStyle w:val="AllowPageBreak"/>
      </w:pPr>
    </w:p>
    <w:p w:rsidR="00000000" w:rsidRPr="00C14335" w:rsidP="00C14335">
      <w:pPr>
        <w:pStyle w:val="Heading1"/>
      </w:pPr>
      <w:bookmarkStart w:id="12" w:name="O_890400"/>
      <w:bookmarkEnd w:id="12"/>
      <w:r w:rsidRPr="00C14335">
        <w:t>Knowledge Evidence</w:t>
      </w:r>
    </w:p>
    <w:p w:rsidR="00000000" w:rsidRPr="00C14335" w:rsidP="003A67DB">
      <w:pPr>
        <w:pStyle w:val="BodyText"/>
      </w:pPr>
      <w:r w:rsidRPr="00C14335">
        <w:t xml:space="preserve">The candidate must demonstrate a basic factual, technical and procedural knowledge of: </w:t>
      </w:r>
    </w:p>
    <w:p w:rsidR="00000000" w:rsidRPr="00C14335" w:rsidP="00C14335">
      <w:pPr>
        <w:pStyle w:val="ListBullet"/>
      </w:pPr>
      <w:r w:rsidRPr="00C14335">
        <w:t>basic operating principles of pneumatic cutter</w:t>
      </w:r>
    </w:p>
    <w:p w:rsidR="00000000" w:rsidRPr="00C14335" w:rsidP="00C14335">
      <w:pPr>
        <w:pStyle w:val="ListBullet"/>
      </w:pPr>
      <w:r w:rsidRPr="00C14335">
        <w:t>workplace health and safety requirements</w:t>
      </w:r>
    </w:p>
    <w:p w:rsidR="00000000" w:rsidRPr="00C14335" w:rsidP="00C14335">
      <w:pPr>
        <w:pStyle w:val="ListBullet"/>
      </w:pPr>
      <w:r w:rsidRPr="00C14335">
        <w:t>issues associated with use of the cutter</w:t>
      </w:r>
    </w:p>
    <w:p w:rsidR="00000000" w:rsidRPr="00C14335" w:rsidP="00C14335">
      <w:pPr>
        <w:pStyle w:val="ListBullet"/>
      </w:pPr>
      <w:r w:rsidRPr="00C14335">
        <w:t>relevant regulatory requirements</w:t>
      </w:r>
    </w:p>
    <w:p w:rsidR="00000000" w:rsidRPr="00C14335" w:rsidP="00C14335">
      <w:pPr>
        <w:pStyle w:val="ListBullet"/>
      </w:pPr>
      <w:r w:rsidRPr="00C14335">
        <w:t>poten</w:t>
      </w:r>
      <w:r w:rsidRPr="00C14335">
        <w:t>tial sources of contamination and cross-contamination</w:t>
      </w:r>
    </w:p>
    <w:p w:rsidR="00000000" w:rsidRPr="00C14335" w:rsidP="00C14335">
      <w:pPr>
        <w:pStyle w:val="AllowPageBreak"/>
      </w:pPr>
    </w:p>
    <w:p w:rsidR="00000000" w:rsidRPr="00C14335" w:rsidP="00C14335">
      <w:pPr>
        <w:pStyle w:val="Heading1"/>
      </w:pPr>
      <w:bookmarkStart w:id="13" w:name="O_890401"/>
      <w:bookmarkEnd w:id="13"/>
      <w:r w:rsidRPr="00C14335">
        <w:t>Assessment Conditions</w:t>
      </w:r>
    </w:p>
    <w:p w:rsidR="00000000" w:rsidRPr="00C14335" w:rsidP="003A67DB">
      <w:pPr>
        <w:pStyle w:val="BodyText"/>
      </w:pPr>
      <w:r w:rsidRPr="00C14335">
        <w:t xml:space="preserve">Assessment must be conducted in the workplace under normal conditions. </w:t>
      </w:r>
    </w:p>
    <w:p w:rsidR="00000000" w:rsidRPr="00C14335" w:rsidP="003A67DB">
      <w:pPr>
        <w:pStyle w:val="BodyText"/>
      </w:pPr>
      <w:r w:rsidRPr="00C14335">
        <w:t>Competency must be demonstrated at a work station using a cutter at normal chain speed. Th</w:t>
      </w:r>
      <w:r w:rsidRPr="00C14335">
        <w:t>e pneumatic cutter must be operated for at least one workstation (e.g. cutting hocks, horns or trimming necks) at the speed of the chain.</w:t>
      </w:r>
    </w:p>
    <w:p w:rsidR="00000000" w:rsidRPr="00C14335" w:rsidP="003A67DB">
      <w:pPr>
        <w:pStyle w:val="BodyText"/>
      </w:pPr>
      <w:r w:rsidRPr="00C14335">
        <w:t>As a minimum, the following three forms of assessment must be used:</w:t>
      </w:r>
    </w:p>
    <w:p w:rsidR="00000000" w:rsidRPr="00C14335" w:rsidP="00C14335">
      <w:pPr>
        <w:pStyle w:val="ListBullet"/>
      </w:pPr>
      <w:r w:rsidRPr="00C14335">
        <w:t>quiz of underpinning knowledge</w:t>
      </w:r>
    </w:p>
    <w:p w:rsidR="00000000" w:rsidRPr="00C14335" w:rsidP="00C14335">
      <w:pPr>
        <w:pStyle w:val="ListBullet"/>
      </w:pPr>
      <w:r w:rsidRPr="00C14335">
        <w:t>workplace demonst</w:t>
      </w:r>
      <w:r w:rsidRPr="00C14335">
        <w:t xml:space="preserve">ration </w:t>
      </w:r>
    </w:p>
    <w:p w:rsidR="00000000" w:rsidRPr="00C14335" w:rsidP="00C14335">
      <w:pPr>
        <w:pStyle w:val="ListBullet"/>
      </w:pPr>
      <w:r w:rsidRPr="00C14335">
        <w:t>workplace referee or third-party report of performance over time</w:t>
      </w:r>
    </w:p>
    <w:p w:rsidR="00000000" w:rsidRPr="00C14335" w:rsidP="00C14335">
      <w:pPr>
        <w:pStyle w:val="BodyText"/>
      </w:pPr>
    </w:p>
    <w:p w:rsidR="00000000" w:rsidRPr="00C14335" w:rsidP="003A67DB">
      <w:pPr>
        <w:pStyle w:val="BodyText"/>
      </w:pPr>
      <w:r w:rsidRPr="00C14335">
        <w:t>Assessors must satisfy the current standards for RTOs.</w:t>
      </w:r>
    </w:p>
    <w:p w:rsidR="00000000" w:rsidRPr="00C14335" w:rsidP="00C14335">
      <w:pPr>
        <w:pStyle w:val="Heading1"/>
      </w:pPr>
      <w:bookmarkStart w:id="14" w:name="O_890404"/>
      <w:bookmarkEnd w:id="14"/>
      <w:r w:rsidRPr="00C14335">
        <w:t>Links</w:t>
      </w:r>
    </w:p>
    <w:p w:rsidR="00000000" w:rsidRPr="00C14335" w:rsidP="003A67DB">
      <w:pPr>
        <w:pStyle w:val="BodyText"/>
      </w:pPr>
      <w:r w:rsidRPr="00C14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53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4335" w:rsidP="00C14335"/>
    <w:sectPr w:rsidSect="00C143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 w:rsidRPr="003A67DB" w:rsidP="003A6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DB" w:rsidP="00C14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7DB" w:rsidP="00C14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67DB" w:rsidP="00C143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 w:rsidP="00C14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67DB">
      <w:t>Approved</w:t>
    </w:r>
    <w:r w:rsidR="003A67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67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67DB">
      <w:rPr>
        <w:noProof/>
      </w:rPr>
      <w:t>4</w:t>
    </w:r>
    <w:r>
      <w:rPr>
        <w:noProof/>
      </w:rPr>
      <w:fldChar w:fldCharType="end"/>
    </w:r>
  </w:p>
  <w:p w:rsidR="00C14335" w:rsidP="00C14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67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67DB">
      <w:t>Skills Insight</w:t>
    </w:r>
    <w:r w:rsidR="003A67DB">
      <w:fldChar w:fldCharType="end"/>
    </w:r>
  </w:p>
  <w:p w:rsidR="00C14335" w:rsidP="00C14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335" w:rsidRPr="003A67DB" w:rsidP="003A6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DB" w:rsidRPr="002D2AF8" w:rsidP="00C14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AMPA2030 Operate pneumatic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67DB" w:rsidP="00C143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335" w:rsidRPr="002D2AF8" w:rsidP="00C14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67DB">
      <w:t>AMPA2030 Operate pneumatic cutter</w:t>
    </w:r>
    <w:r w:rsidR="003A67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67DB">
      <w:rPr>
        <w:noProof/>
      </w:rPr>
      <w:t>2 March 2025</w:t>
    </w:r>
    <w:r>
      <w:fldChar w:fldCharType="end"/>
    </w:r>
  </w:p>
  <w:p w:rsidR="00C14335" w:rsidP="00C14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63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E3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335"/>
  </w:style>
  <w:style w:type="character" w:customStyle="1" w:styleId="Heading1Char">
    <w:name w:val="Heading 1 Char"/>
    <w:basedOn w:val="DefaultParagraphFont"/>
    <w:link w:val="Heading1"/>
    <w:rsid w:val="00C14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3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14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3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3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3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4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43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4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3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335"/>
    <w:rPr>
      <w:b/>
      <w:spacing w:val="0"/>
    </w:rPr>
  </w:style>
  <w:style w:type="paragraph" w:customStyle="1" w:styleId="SuperTitle">
    <w:name w:val="SuperTitle"/>
    <w:basedOn w:val="Title"/>
    <w:rsid w:val="00C14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3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3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335"/>
    <w:rPr>
      <w:i/>
    </w:rPr>
  </w:style>
  <w:style w:type="paragraph" w:styleId="Caption">
    <w:name w:val="caption"/>
    <w:basedOn w:val="BodyText"/>
    <w:next w:val="Normal"/>
    <w:qFormat/>
    <w:rsid w:val="00C14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335"/>
  </w:style>
  <w:style w:type="paragraph" w:styleId="TableofFigures">
    <w:name w:val="table of figures"/>
    <w:basedOn w:val="Normal"/>
    <w:next w:val="Normal"/>
    <w:semiHidden/>
    <w:rsid w:val="00C14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3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335"/>
    <w:rPr>
      <w:rFonts w:ascii="Wingdings" w:hAnsi="Wingdings"/>
    </w:rPr>
  </w:style>
  <w:style w:type="character" w:customStyle="1" w:styleId="HotSpot">
    <w:name w:val="HotSpot"/>
    <w:rsid w:val="00C14335"/>
    <w:rPr>
      <w:color w:val="0033CC"/>
      <w:u w:val="none"/>
    </w:rPr>
  </w:style>
  <w:style w:type="paragraph" w:customStyle="1" w:styleId="BodyTextRight">
    <w:name w:val="Body Text Right"/>
    <w:basedOn w:val="BodyText"/>
    <w:rsid w:val="00C14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3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335"/>
    <w:rPr>
      <w:sz w:val="32"/>
    </w:rPr>
  </w:style>
  <w:style w:type="paragraph" w:customStyle="1" w:styleId="HeadingProcedure">
    <w:name w:val="Heading Procedure"/>
    <w:basedOn w:val="HeadingBase"/>
    <w:next w:val="Normal"/>
    <w:rsid w:val="00C14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335"/>
    <w:pPr>
      <w:spacing w:before="60" w:after="60"/>
    </w:pPr>
  </w:style>
  <w:style w:type="paragraph" w:styleId="ListContinue">
    <w:name w:val="List Continue"/>
    <w:basedOn w:val="List"/>
    <w:rsid w:val="00C14335"/>
    <w:pPr>
      <w:ind w:firstLine="0"/>
    </w:pPr>
  </w:style>
  <w:style w:type="paragraph" w:customStyle="1" w:styleId="ListNote">
    <w:name w:val="List Note"/>
    <w:basedOn w:val="List"/>
    <w:rsid w:val="00C14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335"/>
    <w:rPr>
      <w:rFonts w:ascii="Courier New" w:hAnsi="Courier New"/>
    </w:rPr>
  </w:style>
  <w:style w:type="paragraph" w:customStyle="1" w:styleId="NoteBullet">
    <w:name w:val="Note Bullet"/>
    <w:basedOn w:val="Note"/>
    <w:rsid w:val="00C14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3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335"/>
    <w:rPr>
      <w:b/>
      <w:smallCaps/>
    </w:rPr>
  </w:style>
  <w:style w:type="paragraph" w:customStyle="1" w:styleId="TableListNumber">
    <w:name w:val="Table List Number"/>
    <w:basedOn w:val="ListNumber"/>
    <w:rsid w:val="00C14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335"/>
    <w:pPr>
      <w:numPr>
        <w:numId w:val="8"/>
      </w:numPr>
    </w:pPr>
  </w:style>
  <w:style w:type="paragraph" w:customStyle="1" w:styleId="ListAlpha2">
    <w:name w:val="List Alpha 2"/>
    <w:basedOn w:val="List2"/>
    <w:rsid w:val="00C14335"/>
    <w:pPr>
      <w:numPr>
        <w:numId w:val="7"/>
      </w:numPr>
    </w:pPr>
  </w:style>
  <w:style w:type="paragraph" w:styleId="List2">
    <w:name w:val="List 2"/>
    <w:basedOn w:val="BodyText"/>
    <w:rsid w:val="00C14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3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3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335"/>
    <w:pPr>
      <w:numPr>
        <w:numId w:val="3"/>
      </w:numPr>
    </w:pPr>
  </w:style>
  <w:style w:type="paragraph" w:styleId="ListContinue2">
    <w:name w:val="List Continue 2"/>
    <w:basedOn w:val="List2"/>
    <w:rsid w:val="00C14335"/>
    <w:pPr>
      <w:ind w:firstLine="0"/>
    </w:pPr>
  </w:style>
  <w:style w:type="paragraph" w:styleId="ListContinue3">
    <w:name w:val="List Continue 3"/>
    <w:basedOn w:val="List3"/>
    <w:rsid w:val="00C14335"/>
    <w:pPr>
      <w:ind w:left="1021" w:firstLine="0"/>
    </w:pPr>
  </w:style>
  <w:style w:type="paragraph" w:styleId="ListContinue4">
    <w:name w:val="List Continue 4"/>
    <w:basedOn w:val="List4"/>
    <w:rsid w:val="00C14335"/>
    <w:pPr>
      <w:ind w:firstLine="0"/>
    </w:pPr>
  </w:style>
  <w:style w:type="paragraph" w:styleId="ListContinue5">
    <w:name w:val="List Continue 5"/>
    <w:basedOn w:val="List5"/>
    <w:rsid w:val="00C14335"/>
    <w:pPr>
      <w:ind w:firstLine="0"/>
    </w:pPr>
  </w:style>
  <w:style w:type="paragraph" w:styleId="ListNumber3">
    <w:name w:val="List Number 3"/>
    <w:basedOn w:val="List3"/>
    <w:rsid w:val="00C14335"/>
    <w:pPr>
      <w:numPr>
        <w:numId w:val="4"/>
      </w:numPr>
    </w:pPr>
  </w:style>
  <w:style w:type="paragraph" w:styleId="ListNumber4">
    <w:name w:val="List Number 4"/>
    <w:basedOn w:val="List4"/>
    <w:rsid w:val="00C14335"/>
    <w:pPr>
      <w:numPr>
        <w:numId w:val="5"/>
      </w:numPr>
    </w:pPr>
  </w:style>
  <w:style w:type="paragraph" w:styleId="ListNumber5">
    <w:name w:val="List Number 5"/>
    <w:basedOn w:val="List5"/>
    <w:rsid w:val="00C14335"/>
    <w:pPr>
      <w:numPr>
        <w:numId w:val="6"/>
      </w:numPr>
    </w:pPr>
  </w:style>
  <w:style w:type="paragraph" w:styleId="BlockText">
    <w:name w:val="Block Text"/>
    <w:basedOn w:val="Normal"/>
    <w:rsid w:val="00C14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335"/>
    <w:rPr>
      <w:sz w:val="16"/>
      <w:vertAlign w:val="superscript"/>
    </w:rPr>
  </w:style>
  <w:style w:type="character" w:customStyle="1" w:styleId="Symbols">
    <w:name w:val="Symbols"/>
    <w:basedOn w:val="DefaultParagraphFont"/>
    <w:rsid w:val="00C14335"/>
    <w:rPr>
      <w:rFonts w:ascii="Symbol" w:hAnsi="Symbol"/>
    </w:rPr>
  </w:style>
  <w:style w:type="character" w:customStyle="1" w:styleId="MenuOptions">
    <w:name w:val="Menu Options"/>
    <w:basedOn w:val="DefaultParagraphFont"/>
    <w:rsid w:val="00C14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335"/>
    <w:rPr>
      <w:b/>
    </w:rPr>
  </w:style>
  <w:style w:type="character" w:customStyle="1" w:styleId="Underlined">
    <w:name w:val="Underlined"/>
    <w:basedOn w:val="DefaultParagraphFont"/>
    <w:rsid w:val="00C14335"/>
    <w:rPr>
      <w:u w:val="single"/>
    </w:rPr>
  </w:style>
  <w:style w:type="paragraph" w:customStyle="1" w:styleId="TableBodyTextRight">
    <w:name w:val="Table Body Text Right"/>
    <w:basedOn w:val="TableBodyText"/>
    <w:rsid w:val="00C14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335"/>
    <w:rPr>
      <w:sz w:val="18"/>
    </w:rPr>
  </w:style>
  <w:style w:type="paragraph" w:customStyle="1" w:styleId="BodySmallRight">
    <w:name w:val="Body Small Right"/>
    <w:basedOn w:val="BodyTextRight"/>
    <w:rsid w:val="00C14335"/>
    <w:rPr>
      <w:sz w:val="18"/>
      <w:szCs w:val="18"/>
    </w:rPr>
  </w:style>
  <w:style w:type="paragraph" w:customStyle="1" w:styleId="MarginEdition">
    <w:name w:val="Margin Edition"/>
    <w:basedOn w:val="MarginNote"/>
    <w:rsid w:val="00C14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335"/>
    <w:rPr>
      <w:sz w:val="2"/>
      <w:szCs w:val="2"/>
    </w:rPr>
  </w:style>
  <w:style w:type="character" w:customStyle="1" w:styleId="Small">
    <w:name w:val="Small"/>
    <w:basedOn w:val="DefaultParagraphFont"/>
    <w:rsid w:val="00C14335"/>
    <w:rPr>
      <w:sz w:val="16"/>
    </w:rPr>
  </w:style>
  <w:style w:type="paragraph" w:customStyle="1" w:styleId="WideTable">
    <w:name w:val="Wide Table"/>
    <w:basedOn w:val="Normal"/>
    <w:rsid w:val="00C14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335"/>
  </w:style>
  <w:style w:type="paragraph" w:styleId="Quote">
    <w:name w:val="Quote"/>
    <w:basedOn w:val="Heading1"/>
    <w:link w:val="QuoteChar"/>
    <w:qFormat/>
    <w:rsid w:val="00C14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335"/>
    <w:pPr>
      <w:pageBreakBefore/>
    </w:pPr>
  </w:style>
  <w:style w:type="paragraph" w:customStyle="1" w:styleId="Border">
    <w:name w:val="Border"/>
    <w:basedOn w:val="Normal"/>
    <w:qFormat/>
    <w:rsid w:val="00C14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335"/>
    <w:rPr>
      <w:u w:val="single"/>
    </w:rPr>
  </w:style>
  <w:style w:type="character" w:customStyle="1" w:styleId="BoldandItalics">
    <w:name w:val="Bold and Italics"/>
    <w:qFormat/>
    <w:rsid w:val="00C14335"/>
    <w:rPr>
      <w:b/>
      <w:i/>
      <w:u w:val="none"/>
    </w:rPr>
  </w:style>
  <w:style w:type="paragraph" w:styleId="BalloonText">
    <w:name w:val="Balloon Text"/>
    <w:basedOn w:val="Normal"/>
    <w:link w:val="BalloonTextChar"/>
    <w:rsid w:val="00C14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335"/>
    <w:pPr>
      <w:spacing w:before="0" w:after="0"/>
    </w:pPr>
  </w:style>
  <w:style w:type="paragraph" w:customStyle="1" w:styleId="BodyTextBold">
    <w:name w:val="Body Text Bold"/>
    <w:basedOn w:val="BodyText"/>
    <w:qFormat/>
    <w:rsid w:val="00C14335"/>
    <w:rPr>
      <w:b/>
    </w:rPr>
  </w:style>
  <w:style w:type="character" w:styleId="Hyperlink">
    <w:name w:val="Hyperlink"/>
    <w:basedOn w:val="DefaultParagraphFont"/>
    <w:uiPriority w:val="99"/>
    <w:unhideWhenUsed/>
    <w:rsid w:val="003A6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3349</Characters>
  <Application>Microsoft Office Word</Application>
  <DocSecurity>0</DocSecurity>
  <Lines>128</Lines>
  <Paragraphs>91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AMPA2030 Operate pneumatic cutter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