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F29" w:rsidP="00631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AMPA2026 Operate whizzard knife</w:t>
      </w:r>
      <w:r>
        <w:fldChar w:fldCharType="end"/>
      </w:r>
    </w:p>
    <w:p w:rsidR="00631F29" w:rsidP="00631F29">
      <w:pPr>
        <w:pStyle w:val="Version"/>
        <w:sectPr w:rsidSect="000B5A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A44" w:rsidP="000B5A44">
      <w:pPr>
        <w:pStyle w:val="SuperHeading"/>
      </w:pPr>
      <w:r w:rsidRPr="000B5A44">
        <w:t>AMPA2026 Operate whizzard knife</w:t>
      </w:r>
    </w:p>
    <w:p w:rsidR="00000000" w:rsidRPr="000B5A44" w:rsidP="000B5A44">
      <w:pPr>
        <w:pStyle w:val="Heading1"/>
      </w:pPr>
      <w:bookmarkStart w:id="1" w:name="O_890274"/>
      <w:bookmarkEnd w:id="1"/>
      <w:r w:rsidRPr="000B5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TableHeading"/>
              <w:rPr>
                <w:lang w:val="en-NZ"/>
              </w:rPr>
            </w:pPr>
            <w:r w:rsidRPr="000B5A4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TableHeading"/>
              <w:rPr>
                <w:lang w:val="en-NZ"/>
              </w:rPr>
            </w:pPr>
            <w:r w:rsidRPr="000B5A4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TableHeading"/>
              <w:rPr>
                <w:lang w:val="en-NZ"/>
              </w:rPr>
            </w:pPr>
            <w:r w:rsidRPr="000B5A44">
              <w:t>Comment</w:t>
            </w:r>
          </w:p>
        </w:tc>
      </w:tr>
      <w:tr w:rsidTr="000B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BodyText"/>
              <w:rPr>
                <w:lang w:val="en-NZ"/>
              </w:rPr>
            </w:pPr>
            <w:r w:rsidRPr="000B5A4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BodyText"/>
              <w:rPr>
                <w:lang w:val="en-NZ"/>
              </w:rPr>
            </w:pPr>
            <w:r w:rsidRPr="000B5A4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44" w:rsidP="000B5A44">
            <w:pPr>
              <w:pStyle w:val="BodyText"/>
            </w:pPr>
            <w:r w:rsidRPr="000B5A44">
              <w:t>Initial release</w:t>
            </w:r>
          </w:p>
        </w:tc>
      </w:tr>
    </w:tbl>
    <w:p w:rsidR="00000000" w:rsidRPr="000B5A44" w:rsidP="000B5A44">
      <w:pPr>
        <w:pStyle w:val="BodyText"/>
      </w:pPr>
    </w:p>
    <w:p w:rsidR="00000000" w:rsidRPr="000B5A44" w:rsidP="000B5A44">
      <w:pPr>
        <w:pStyle w:val="AllowPageBreak"/>
      </w:pPr>
    </w:p>
    <w:p w:rsidR="00000000" w:rsidRPr="000B5A44" w:rsidP="000B5A44">
      <w:pPr>
        <w:pStyle w:val="Heading1"/>
      </w:pPr>
      <w:bookmarkStart w:id="2" w:name="O_890275"/>
      <w:bookmarkEnd w:id="2"/>
      <w:r w:rsidRPr="000B5A44">
        <w:t>Application</w:t>
      </w:r>
    </w:p>
    <w:p w:rsidR="00000000" w:rsidRPr="000B5A44" w:rsidP="00631F29">
      <w:pPr>
        <w:pStyle w:val="BodyText"/>
      </w:pPr>
      <w:r w:rsidRPr="000B5A44">
        <w:t>This unit describes the skills and knowledge required to operate and maintain a whizzard knife.</w:t>
      </w:r>
    </w:p>
    <w:p w:rsidR="00000000" w:rsidRPr="000B5A44" w:rsidP="00631F29">
      <w:pPr>
        <w:pStyle w:val="BodyText"/>
      </w:pPr>
      <w:r w:rsidRPr="000B5A44">
        <w:t xml:space="preserve">All work should be carried out to comply with workplace and hygiene requirements. </w:t>
      </w:r>
    </w:p>
    <w:p w:rsidR="00000000" w:rsidRPr="000B5A44" w:rsidP="00631F29">
      <w:pPr>
        <w:pStyle w:val="BodyText"/>
      </w:pPr>
      <w:r w:rsidRPr="000B5A44">
        <w:t>This unit applies to individuals who work under general supervision, exercise limited autonomy and have some accountability for their own work.</w:t>
      </w:r>
    </w:p>
    <w:p w:rsidR="00000000" w:rsidRPr="000B5A44" w:rsidP="00631F29">
      <w:pPr>
        <w:pStyle w:val="BodyText"/>
      </w:pPr>
      <w:r w:rsidRPr="000B5A44">
        <w:t xml:space="preserve">No occupational licensing, </w:t>
      </w:r>
      <w:r w:rsidRPr="000B5A44">
        <w:t>legislative or certification requirements are known to apply to this unit at the time of publication.</w:t>
      </w:r>
    </w:p>
    <w:p w:rsidR="00000000" w:rsidRPr="000B5A44" w:rsidP="00631F29">
      <w:pPr>
        <w:pStyle w:val="BodyText"/>
      </w:pPr>
      <w:r w:rsidRPr="000B5A44">
        <w:t>This unit must be delivered and assessed in the context of Australian meat processing standards and regulations.</w:t>
      </w:r>
    </w:p>
    <w:p w:rsidR="00000000" w:rsidRPr="000B5A44" w:rsidP="000B5A44">
      <w:pPr>
        <w:pStyle w:val="Heading1"/>
      </w:pPr>
      <w:bookmarkStart w:id="3" w:name="O_890276"/>
      <w:bookmarkEnd w:id="3"/>
      <w:r w:rsidRPr="000B5A44">
        <w:t>Pre-requisite Unit</w:t>
      </w:r>
    </w:p>
    <w:p w:rsidR="00000000" w:rsidRPr="000B5A44" w:rsidP="00631F29">
      <w:pPr>
        <w:pStyle w:val="BodyText"/>
      </w:pPr>
      <w:r w:rsidRPr="000B5A44">
        <w:t>Nil.</w:t>
      </w:r>
    </w:p>
    <w:p w:rsidR="00000000" w:rsidRPr="000B5A44" w:rsidP="000B5A44">
      <w:pPr>
        <w:pStyle w:val="Heading1"/>
      </w:pPr>
      <w:bookmarkStart w:id="4" w:name="O_890278"/>
      <w:bookmarkEnd w:id="4"/>
      <w:r w:rsidRPr="000B5A44">
        <w:t>Unit Sector</w:t>
      </w:r>
    </w:p>
    <w:p w:rsidR="00000000" w:rsidRPr="000B5A44" w:rsidP="000B5A44">
      <w:pPr>
        <w:pStyle w:val="Heading1"/>
      </w:pPr>
      <w:bookmarkStart w:id="5" w:name="O_890279"/>
      <w:bookmarkEnd w:id="5"/>
      <w:r w:rsidRPr="000B5A4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31F2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Heading4"/>
              <w:rPr>
                <w:lang w:val="en-NZ"/>
              </w:rPr>
            </w:pPr>
            <w:r w:rsidRPr="000B5A4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Heading4"/>
              <w:rPr>
                <w:lang w:val="en-NZ"/>
              </w:rPr>
            </w:pPr>
            <w:r w:rsidRPr="000B5A44">
              <w:t>Performance criteria</w:t>
            </w:r>
          </w:p>
        </w:tc>
      </w:tr>
      <w:tr w:rsidTr="00631F2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BodyText"/>
              <w:rPr>
                <w:lang w:val="en-NZ"/>
              </w:rPr>
            </w:pPr>
            <w:r w:rsidRPr="000B5A4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BodyText"/>
              <w:rPr>
                <w:lang w:val="en-NZ"/>
              </w:rPr>
            </w:pPr>
            <w:r w:rsidRPr="000B5A44">
              <w:t>Performance criteria describe the performance needed to demonstrate achievement of the element.</w:t>
            </w:r>
          </w:p>
        </w:tc>
      </w:tr>
      <w:tr w:rsidTr="00631F2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List"/>
              <w:rPr>
                <w:lang w:val="en-NZ"/>
              </w:rPr>
            </w:pPr>
            <w:r w:rsidRPr="000B5A44">
              <w:t>1.</w:t>
            </w:r>
            <w:r w:rsidRPr="000B5A44">
              <w:tab/>
            </w:r>
            <w:r w:rsidRPr="000B5A44">
              <w:t>Operate whizzard knife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44" w:rsidP="000B5A44">
            <w:pPr>
              <w:pStyle w:val="List"/>
            </w:pPr>
            <w:r w:rsidRPr="000B5A44">
              <w:t>1.1</w:t>
            </w:r>
            <w:r w:rsidRPr="000B5A44">
              <w:tab/>
              <w:t>Use knife in accordance with workplace requirements</w:t>
            </w:r>
          </w:p>
          <w:p w:rsidR="00000000" w:rsidP="000B5A44">
            <w:pPr>
              <w:pStyle w:val="List"/>
              <w:rPr>
                <w:lang w:val="en-NZ"/>
              </w:rPr>
            </w:pPr>
            <w:r w:rsidRPr="000B5A44">
              <w:t>1.2</w:t>
            </w:r>
            <w:r w:rsidRPr="000B5A44">
              <w:tab/>
              <w:t xml:space="preserve">Operate knife in accordance with workplace health and safety </w:t>
            </w:r>
            <w:r w:rsidRPr="000B5A44">
              <w:t>requirements</w:t>
            </w:r>
          </w:p>
        </w:tc>
      </w:tr>
      <w:tr w:rsidTr="00631F2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List"/>
              <w:rPr>
                <w:lang w:val="en-NZ"/>
              </w:rPr>
            </w:pPr>
            <w:r w:rsidRPr="000B5A44">
              <w:t>2.</w:t>
            </w:r>
            <w:r w:rsidRPr="000B5A44">
              <w:tab/>
              <w:t>Maintain whizzard knife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44" w:rsidP="000B5A44">
            <w:pPr>
              <w:pStyle w:val="List"/>
            </w:pPr>
            <w:r w:rsidRPr="000B5A44">
              <w:t>2.1</w:t>
            </w:r>
            <w:r w:rsidRPr="000B5A44">
              <w:tab/>
            </w:r>
            <w:r w:rsidRPr="000B5A44">
              <w:t>Maintain knife according to manufacturer</w:t>
            </w:r>
            <w:r>
              <w:t>’</w:t>
            </w:r>
            <w:r w:rsidRPr="000B5A44">
              <w:t>s specifications and work instructions</w:t>
            </w:r>
          </w:p>
        </w:tc>
      </w:tr>
    </w:tbl>
    <w:p w:rsidR="00000000" w:rsidRPr="000B5A44" w:rsidP="000B5A44">
      <w:pPr>
        <w:pStyle w:val="BodyText"/>
      </w:pPr>
    </w:p>
    <w:p w:rsidR="00000000" w:rsidRPr="000B5A44" w:rsidP="000B5A44">
      <w:pPr>
        <w:pStyle w:val="AllowPageBreak"/>
      </w:pPr>
    </w:p>
    <w:p w:rsidR="00000000" w:rsidRPr="000B5A44" w:rsidP="000B5A44">
      <w:pPr>
        <w:pStyle w:val="Heading1"/>
      </w:pPr>
      <w:bookmarkStart w:id="6" w:name="O_890280"/>
      <w:bookmarkEnd w:id="6"/>
      <w:r w:rsidRPr="000B5A44">
        <w:t>Foundation Skills</w:t>
      </w:r>
    </w:p>
    <w:p w:rsidR="00000000" w:rsidRPr="000B5A44" w:rsidP="00631F29">
      <w:pPr>
        <w:pStyle w:val="BodyText"/>
      </w:pPr>
      <w:r w:rsidRPr="000B5A44">
        <w:t>Foundation Skills essential to performance are explicit in the performance criteria of this unit of competency.</w:t>
      </w:r>
    </w:p>
    <w:p w:rsidR="00000000" w:rsidRPr="000B5A44" w:rsidP="000B5A44">
      <w:pPr>
        <w:pStyle w:val="Heading1"/>
      </w:pPr>
      <w:bookmarkStart w:id="7" w:name="O_890281"/>
      <w:bookmarkEnd w:id="7"/>
      <w:r w:rsidRPr="000B5A44">
        <w:t>Range of C</w:t>
      </w:r>
      <w:r w:rsidRPr="000B5A44">
        <w:t>onditions</w:t>
      </w:r>
    </w:p>
    <w:p w:rsidR="00000000" w:rsidRPr="000B5A44" w:rsidP="000B5A44">
      <w:pPr>
        <w:pStyle w:val="Heading1"/>
      </w:pPr>
      <w:bookmarkStart w:id="8" w:name="O_890282"/>
      <w:bookmarkEnd w:id="8"/>
      <w:r w:rsidRPr="000B5A44">
        <w:t>Unit Mapping Information</w:t>
      </w:r>
    </w:p>
    <w:p w:rsidR="00000000" w:rsidRPr="000B5A44" w:rsidP="00631F29">
      <w:pPr>
        <w:pStyle w:val="BodyText"/>
      </w:pPr>
      <w:r w:rsidRPr="000B5A44">
        <w:t>This unit is equivalent to MTMP2032C Operate whizzard knife.</w:t>
      </w:r>
    </w:p>
    <w:p w:rsidR="00000000" w:rsidRPr="000B5A44" w:rsidP="000B5A44">
      <w:pPr>
        <w:pStyle w:val="Heading1"/>
      </w:pPr>
      <w:bookmarkStart w:id="9" w:name="O_890289"/>
      <w:bookmarkEnd w:id="9"/>
      <w:r w:rsidRPr="000B5A44">
        <w:t>Links</w:t>
      </w:r>
    </w:p>
    <w:p w:rsidR="00000000" w:rsidRPr="000B5A44" w:rsidP="00631F29">
      <w:pPr>
        <w:pStyle w:val="BodyText"/>
      </w:pPr>
      <w:r w:rsidRPr="000B5A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955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B5A44" w:rsidP="00631F29">
      <w:pPr>
        <w:pStyle w:val="BodyText"/>
        <w:sectPr w:rsidSect="000B5A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5A44" w:rsidP="000B5A44">
      <w:pPr>
        <w:pStyle w:val="SuperHeading"/>
      </w:pPr>
      <w:r w:rsidRPr="000B5A44">
        <w:t>Assessment Requirements for AMPA2026 Operate whizzard knife</w:t>
      </w:r>
    </w:p>
    <w:p w:rsidR="00000000" w:rsidRPr="000B5A44" w:rsidP="000B5A44">
      <w:pPr>
        <w:pStyle w:val="Heading1"/>
      </w:pPr>
      <w:bookmarkStart w:id="10" w:name="O_890284"/>
      <w:bookmarkEnd w:id="10"/>
      <w:r w:rsidRPr="000B5A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B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TableHeading"/>
              <w:rPr>
                <w:lang w:val="en-NZ"/>
              </w:rPr>
            </w:pPr>
            <w:r w:rsidRPr="000B5A4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TableHeading"/>
              <w:rPr>
                <w:lang w:val="en-NZ"/>
              </w:rPr>
            </w:pPr>
            <w:r w:rsidRPr="000B5A4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TableHeading"/>
              <w:rPr>
                <w:lang w:val="en-NZ"/>
              </w:rPr>
            </w:pPr>
            <w:r w:rsidRPr="000B5A44">
              <w:t>Comment</w:t>
            </w:r>
          </w:p>
        </w:tc>
      </w:tr>
      <w:tr w:rsidTr="000B5A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BodyText"/>
              <w:rPr>
                <w:lang w:val="en-NZ"/>
              </w:rPr>
            </w:pPr>
            <w:r w:rsidRPr="000B5A4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A44">
            <w:pPr>
              <w:pStyle w:val="BodyText"/>
              <w:rPr>
                <w:lang w:val="en-NZ"/>
              </w:rPr>
            </w:pPr>
            <w:r w:rsidRPr="000B5A4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A44" w:rsidP="000B5A44">
            <w:pPr>
              <w:pStyle w:val="BodyText"/>
            </w:pPr>
            <w:r w:rsidRPr="000B5A44">
              <w:t>Initial release</w:t>
            </w:r>
          </w:p>
        </w:tc>
      </w:tr>
    </w:tbl>
    <w:p w:rsidR="00000000" w:rsidRPr="000B5A44" w:rsidP="000B5A44">
      <w:pPr>
        <w:pStyle w:val="BodyText"/>
      </w:pPr>
    </w:p>
    <w:p w:rsidR="00000000" w:rsidRPr="000B5A44" w:rsidP="000B5A44">
      <w:pPr>
        <w:pStyle w:val="AllowPageBreak"/>
      </w:pPr>
    </w:p>
    <w:p w:rsidR="00000000" w:rsidRPr="000B5A44" w:rsidP="000B5A44">
      <w:pPr>
        <w:pStyle w:val="Heading1"/>
      </w:pPr>
      <w:bookmarkStart w:id="11" w:name="O_890285"/>
      <w:bookmarkEnd w:id="11"/>
      <w:r w:rsidRPr="000B5A44">
        <w:t>Performance Evidence</w:t>
      </w:r>
    </w:p>
    <w:p w:rsidR="00000000" w:rsidRPr="000B5A44" w:rsidP="00631F29">
      <w:pPr>
        <w:pStyle w:val="BodyText"/>
      </w:pPr>
      <w:r w:rsidRPr="000B5A44">
        <w:t>The candidate must operate and maintain a whizzard knife.</w:t>
      </w:r>
    </w:p>
    <w:p w:rsidR="00000000" w:rsidRPr="000B5A44" w:rsidP="00631F29">
      <w:pPr>
        <w:pStyle w:val="BodyText"/>
      </w:pPr>
      <w:r w:rsidRPr="000B5A44">
        <w:t xml:space="preserve">The candidate must: </w:t>
      </w:r>
    </w:p>
    <w:p w:rsidR="00000000" w:rsidRPr="000B5A44" w:rsidP="000B5A44">
      <w:pPr>
        <w:pStyle w:val="ListBullet"/>
      </w:pPr>
      <w:r w:rsidRPr="000B5A44">
        <w:t>operate a whizzard knife competently and safely in accordance with the work instructions for one work station in a meat processing operation</w:t>
      </w:r>
    </w:p>
    <w:p w:rsidR="00000000" w:rsidRPr="000B5A44" w:rsidP="000B5A44">
      <w:pPr>
        <w:pStyle w:val="ListBullet"/>
      </w:pPr>
      <w:r w:rsidRPr="000B5A44">
        <w:t>identify pote</w:t>
      </w:r>
      <w:r w:rsidRPr="000B5A44">
        <w:t>ntial sources of contamination</w:t>
      </w:r>
    </w:p>
    <w:p w:rsidR="00000000" w:rsidRPr="000B5A44" w:rsidP="000B5A44">
      <w:pPr>
        <w:pStyle w:val="ListBullet"/>
      </w:pPr>
      <w:r w:rsidRPr="000B5A44">
        <w:t xml:space="preserve">perform basic maintenance of the knife </w:t>
      </w:r>
    </w:p>
    <w:p w:rsidR="00000000" w:rsidRPr="000B5A44" w:rsidP="000B5A44">
      <w:pPr>
        <w:pStyle w:val="ListBullet"/>
      </w:pPr>
      <w:r w:rsidRPr="000B5A44">
        <w:t>follow hygiene and sanitation procedures for the use of the knife at a particular work station</w:t>
      </w:r>
    </w:p>
    <w:p w:rsidR="00000000" w:rsidRPr="000B5A44" w:rsidP="000B5A44">
      <w:pPr>
        <w:pStyle w:val="ListBullet"/>
      </w:pPr>
      <w:r w:rsidRPr="000B5A44">
        <w:t>follow workplace health and safety procedures for the use of the knife at a particular wor</w:t>
      </w:r>
      <w:r w:rsidRPr="000B5A44">
        <w:t>k station</w:t>
      </w:r>
    </w:p>
    <w:p w:rsidR="00000000" w:rsidRPr="000B5A44" w:rsidP="000B5A44">
      <w:pPr>
        <w:pStyle w:val="ListBullet"/>
      </w:pPr>
      <w:r w:rsidRPr="000B5A44">
        <w:t>apply relevant regulatory requirements</w:t>
      </w:r>
    </w:p>
    <w:p w:rsidR="00000000" w:rsidRPr="000B5A44" w:rsidP="000B5A44">
      <w:pPr>
        <w:pStyle w:val="AllowPageBreak"/>
      </w:pPr>
    </w:p>
    <w:p w:rsidR="00000000" w:rsidRPr="000B5A44" w:rsidP="000B5A44">
      <w:pPr>
        <w:pStyle w:val="Heading1"/>
      </w:pPr>
      <w:bookmarkStart w:id="12" w:name="O_890286"/>
      <w:bookmarkEnd w:id="12"/>
      <w:r w:rsidRPr="000B5A44">
        <w:t>Knowledge Evidence</w:t>
      </w:r>
    </w:p>
    <w:p w:rsidR="00000000" w:rsidRPr="000B5A44" w:rsidP="00631F29">
      <w:pPr>
        <w:pStyle w:val="BodyText"/>
      </w:pPr>
      <w:r w:rsidRPr="000B5A44">
        <w:t xml:space="preserve">The candidate must demonstrate a basic factual, technical and procedural knowledge of: </w:t>
      </w:r>
    </w:p>
    <w:p w:rsidR="00000000" w:rsidRPr="000B5A44" w:rsidP="000B5A44">
      <w:pPr>
        <w:pStyle w:val="ListBullet"/>
      </w:pPr>
      <w:r w:rsidRPr="000B5A44">
        <w:t>basic operating principles</w:t>
      </w:r>
    </w:p>
    <w:p w:rsidR="00000000" w:rsidRPr="000B5A44" w:rsidP="000B5A44">
      <w:pPr>
        <w:pStyle w:val="ListBullet"/>
      </w:pPr>
      <w:r w:rsidRPr="000B5A44">
        <w:t>workplace health and safety requirements related to usi</w:t>
      </w:r>
      <w:r w:rsidRPr="000B5A44">
        <w:t>ng the knife</w:t>
      </w:r>
    </w:p>
    <w:p w:rsidR="00000000" w:rsidRPr="000B5A44" w:rsidP="000B5A44">
      <w:pPr>
        <w:pStyle w:val="ListBullet"/>
      </w:pPr>
      <w:r w:rsidRPr="000B5A44">
        <w:t>work instructions for a particular work station</w:t>
      </w:r>
    </w:p>
    <w:p w:rsidR="00000000" w:rsidRPr="000B5A44" w:rsidP="000B5A44">
      <w:pPr>
        <w:pStyle w:val="ListBullet"/>
      </w:pPr>
      <w:r w:rsidRPr="000B5A44">
        <w:t>relevant regulatory requirements</w:t>
      </w:r>
    </w:p>
    <w:p w:rsidR="00000000" w:rsidRPr="000B5A44" w:rsidP="000B5A44">
      <w:pPr>
        <w:pStyle w:val="ListBullet"/>
      </w:pPr>
      <w:r w:rsidRPr="000B5A44">
        <w:t>hygiene and sanitation requirements for a particular work station</w:t>
      </w:r>
    </w:p>
    <w:p w:rsidR="00000000" w:rsidRPr="000B5A44" w:rsidP="000B5A44">
      <w:pPr>
        <w:pStyle w:val="AllowPageBreak"/>
      </w:pPr>
    </w:p>
    <w:p w:rsidR="00000000" w:rsidRPr="000B5A44" w:rsidP="000B5A44">
      <w:pPr>
        <w:pStyle w:val="Heading1"/>
      </w:pPr>
      <w:bookmarkStart w:id="13" w:name="O_890287"/>
      <w:bookmarkEnd w:id="13"/>
      <w:r w:rsidRPr="000B5A44">
        <w:t>Assessment Conditions</w:t>
      </w:r>
    </w:p>
    <w:p w:rsidR="00000000" w:rsidRPr="000B5A44" w:rsidP="00631F29">
      <w:pPr>
        <w:pStyle w:val="BodyText"/>
      </w:pPr>
      <w:r w:rsidRPr="000B5A44">
        <w:t>Assessment must occur in the workplace under normal production conditions.</w:t>
      </w:r>
    </w:p>
    <w:p w:rsidR="00000000" w:rsidRPr="000B5A44" w:rsidP="00631F29">
      <w:pPr>
        <w:pStyle w:val="BodyText"/>
      </w:pPr>
      <w:r w:rsidRPr="000B5A44">
        <w:t>Competency must be demonstrated at normal chain speed.</w:t>
      </w:r>
    </w:p>
    <w:p w:rsidR="00000000" w:rsidRPr="000B5A44" w:rsidP="00631F29">
      <w:pPr>
        <w:pStyle w:val="BodyText"/>
      </w:pPr>
      <w:r w:rsidRPr="000B5A44">
        <w:t xml:space="preserve">As a minimum, the following three forms of assessment must be used: </w:t>
      </w:r>
    </w:p>
    <w:p w:rsidR="00000000" w:rsidRPr="000B5A44" w:rsidP="000B5A44">
      <w:pPr>
        <w:pStyle w:val="ListBullet"/>
      </w:pPr>
      <w:r w:rsidRPr="000B5A44">
        <w:t>quiz of underpinning knowledge</w:t>
      </w:r>
    </w:p>
    <w:p w:rsidR="00000000" w:rsidRPr="000B5A44" w:rsidP="000B5A44">
      <w:pPr>
        <w:pStyle w:val="ListBullet"/>
      </w:pPr>
      <w:r w:rsidRPr="000B5A44">
        <w:t>workplace demonstration</w:t>
      </w:r>
      <w:r w:rsidRPr="000B5A44">
        <w:t xml:space="preserve"> </w:t>
      </w:r>
    </w:p>
    <w:p w:rsidR="00000000" w:rsidRPr="000B5A44" w:rsidP="000B5A44">
      <w:pPr>
        <w:pStyle w:val="ListBullet"/>
      </w:pPr>
      <w:r w:rsidRPr="000B5A44">
        <w:t>workplace referee or third-party report of performance over time</w:t>
      </w:r>
    </w:p>
    <w:p w:rsidR="00000000" w:rsidRPr="000B5A44" w:rsidP="000B5A44">
      <w:pPr>
        <w:pStyle w:val="BodyText"/>
      </w:pPr>
    </w:p>
    <w:p w:rsidR="00000000" w:rsidRPr="000B5A44" w:rsidP="00631F29">
      <w:pPr>
        <w:pStyle w:val="BodyText"/>
      </w:pPr>
      <w:r w:rsidRPr="000B5A44">
        <w:t>Assessors must satisfy the current standards for RTOs.</w:t>
      </w:r>
    </w:p>
    <w:p w:rsidR="00000000" w:rsidRPr="000B5A44" w:rsidP="000B5A44">
      <w:pPr>
        <w:pStyle w:val="Heading1"/>
      </w:pPr>
      <w:bookmarkStart w:id="14" w:name="O_890290"/>
      <w:bookmarkEnd w:id="14"/>
      <w:r w:rsidRPr="000B5A44">
        <w:t>Links</w:t>
      </w:r>
    </w:p>
    <w:p w:rsidR="00000000" w:rsidRPr="000B5A44" w:rsidP="00631F29">
      <w:pPr>
        <w:pStyle w:val="BodyText"/>
      </w:pPr>
      <w:r w:rsidRPr="000B5A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955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B5A44" w:rsidP="000B5A44"/>
    <w:sectPr w:rsidSect="000B5A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 w:rsidRPr="00631F29" w:rsidP="00631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29" w:rsidP="000B5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1F29" w:rsidP="000B5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1F29" w:rsidP="000B5A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 w:rsidP="000B5A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1F29">
      <w:t>Approved</w:t>
    </w:r>
    <w:r w:rsidR="00631F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1F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1F29">
      <w:rPr>
        <w:noProof/>
      </w:rPr>
      <w:t>4</w:t>
    </w:r>
    <w:r>
      <w:rPr>
        <w:noProof/>
      </w:rPr>
      <w:fldChar w:fldCharType="end"/>
    </w:r>
  </w:p>
  <w:p w:rsidR="000B5A44" w:rsidP="000B5A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1F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1F29">
      <w:t>Skills Insight</w:t>
    </w:r>
    <w:r w:rsidR="00631F29">
      <w:fldChar w:fldCharType="end"/>
    </w:r>
  </w:p>
  <w:p w:rsidR="000B5A44" w:rsidP="000B5A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A44" w:rsidRPr="00631F29" w:rsidP="00631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F29" w:rsidRPr="002D2AF8" w:rsidP="000B5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AMPA2026 Operate whizzard knife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1F29" w:rsidP="000B5A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44" w:rsidRPr="002D2AF8" w:rsidP="000B5A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1F29">
      <w:t>AMPA2026 Operate whizzard knife</w:t>
    </w:r>
    <w:r w:rsidR="00631F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1F29">
      <w:rPr>
        <w:noProof/>
      </w:rPr>
      <w:t>2 March 2025</w:t>
    </w:r>
    <w:r>
      <w:fldChar w:fldCharType="end"/>
    </w:r>
  </w:p>
  <w:p w:rsidR="000B5A44" w:rsidP="000B5A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EB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86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A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A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A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A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A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A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A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A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A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A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A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A44"/>
  </w:style>
  <w:style w:type="character" w:customStyle="1" w:styleId="Heading1Char">
    <w:name w:val="Heading 1 Char"/>
    <w:basedOn w:val="DefaultParagraphFont"/>
    <w:link w:val="Heading1"/>
    <w:rsid w:val="000B5A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A4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B5A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A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5A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5A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B5A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B5A4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B5A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A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A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A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A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A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A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A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A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A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A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A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A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A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A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A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5A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A44"/>
    <w:rPr>
      <w:b/>
      <w:spacing w:val="0"/>
    </w:rPr>
  </w:style>
  <w:style w:type="paragraph" w:customStyle="1" w:styleId="SuperTitle">
    <w:name w:val="SuperTitle"/>
    <w:basedOn w:val="Title"/>
    <w:rsid w:val="000B5A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A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A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5A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5A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A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A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A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A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A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A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A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A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A44"/>
    <w:rPr>
      <w:i/>
    </w:rPr>
  </w:style>
  <w:style w:type="paragraph" w:styleId="Caption">
    <w:name w:val="caption"/>
    <w:basedOn w:val="BodyText"/>
    <w:next w:val="Normal"/>
    <w:qFormat/>
    <w:rsid w:val="000B5A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A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A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A44"/>
  </w:style>
  <w:style w:type="paragraph" w:styleId="TableofFigures">
    <w:name w:val="table of figures"/>
    <w:basedOn w:val="Normal"/>
    <w:next w:val="Normal"/>
    <w:semiHidden/>
    <w:rsid w:val="000B5A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A4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5A44"/>
    <w:rPr>
      <w:rFonts w:ascii="Wingdings" w:hAnsi="Wingdings"/>
    </w:rPr>
  </w:style>
  <w:style w:type="character" w:customStyle="1" w:styleId="HotSpot">
    <w:name w:val="HotSpot"/>
    <w:rsid w:val="000B5A44"/>
    <w:rPr>
      <w:color w:val="0033CC"/>
      <w:u w:val="none"/>
    </w:rPr>
  </w:style>
  <w:style w:type="paragraph" w:customStyle="1" w:styleId="BodyTextRight">
    <w:name w:val="Body Text Right"/>
    <w:basedOn w:val="BodyText"/>
    <w:rsid w:val="000B5A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A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A4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A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A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A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A44"/>
    <w:rPr>
      <w:sz w:val="32"/>
    </w:rPr>
  </w:style>
  <w:style w:type="paragraph" w:customStyle="1" w:styleId="HeadingProcedure">
    <w:name w:val="Heading Procedure"/>
    <w:basedOn w:val="HeadingBase"/>
    <w:next w:val="Normal"/>
    <w:rsid w:val="000B5A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A44"/>
    <w:pPr>
      <w:spacing w:before="60" w:after="60"/>
    </w:pPr>
  </w:style>
  <w:style w:type="paragraph" w:styleId="ListContinue">
    <w:name w:val="List Continue"/>
    <w:basedOn w:val="List"/>
    <w:rsid w:val="000B5A44"/>
    <w:pPr>
      <w:ind w:firstLine="0"/>
    </w:pPr>
  </w:style>
  <w:style w:type="paragraph" w:customStyle="1" w:styleId="ListNote">
    <w:name w:val="List Note"/>
    <w:basedOn w:val="List"/>
    <w:rsid w:val="000B5A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A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A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A44"/>
    <w:rPr>
      <w:rFonts w:ascii="Courier New" w:hAnsi="Courier New"/>
    </w:rPr>
  </w:style>
  <w:style w:type="paragraph" w:customStyle="1" w:styleId="NoteBullet">
    <w:name w:val="Note Bullet"/>
    <w:basedOn w:val="Note"/>
    <w:rsid w:val="000B5A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A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A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A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A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5A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A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A44"/>
    <w:rPr>
      <w:b/>
      <w:smallCaps/>
    </w:rPr>
  </w:style>
  <w:style w:type="paragraph" w:customStyle="1" w:styleId="TableListNumber">
    <w:name w:val="Table List Number"/>
    <w:basedOn w:val="ListNumber"/>
    <w:rsid w:val="000B5A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A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A44"/>
    <w:pPr>
      <w:numPr>
        <w:numId w:val="8"/>
      </w:numPr>
    </w:pPr>
  </w:style>
  <w:style w:type="paragraph" w:customStyle="1" w:styleId="ListAlpha2">
    <w:name w:val="List Alpha 2"/>
    <w:basedOn w:val="List2"/>
    <w:rsid w:val="000B5A44"/>
    <w:pPr>
      <w:numPr>
        <w:numId w:val="7"/>
      </w:numPr>
    </w:pPr>
  </w:style>
  <w:style w:type="paragraph" w:styleId="List2">
    <w:name w:val="List 2"/>
    <w:basedOn w:val="BodyText"/>
    <w:rsid w:val="000B5A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A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A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A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A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A4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5A44"/>
    <w:pPr>
      <w:numPr>
        <w:numId w:val="3"/>
      </w:numPr>
    </w:pPr>
  </w:style>
  <w:style w:type="paragraph" w:styleId="ListContinue2">
    <w:name w:val="List Continue 2"/>
    <w:basedOn w:val="List2"/>
    <w:rsid w:val="000B5A44"/>
    <w:pPr>
      <w:ind w:firstLine="0"/>
    </w:pPr>
  </w:style>
  <w:style w:type="paragraph" w:styleId="ListContinue3">
    <w:name w:val="List Continue 3"/>
    <w:basedOn w:val="List3"/>
    <w:rsid w:val="000B5A44"/>
    <w:pPr>
      <w:ind w:left="1021" w:firstLine="0"/>
    </w:pPr>
  </w:style>
  <w:style w:type="paragraph" w:styleId="ListContinue4">
    <w:name w:val="List Continue 4"/>
    <w:basedOn w:val="List4"/>
    <w:rsid w:val="000B5A44"/>
    <w:pPr>
      <w:ind w:firstLine="0"/>
    </w:pPr>
  </w:style>
  <w:style w:type="paragraph" w:styleId="ListContinue5">
    <w:name w:val="List Continue 5"/>
    <w:basedOn w:val="List5"/>
    <w:rsid w:val="000B5A44"/>
    <w:pPr>
      <w:ind w:firstLine="0"/>
    </w:pPr>
  </w:style>
  <w:style w:type="paragraph" w:styleId="ListNumber3">
    <w:name w:val="List Number 3"/>
    <w:basedOn w:val="List3"/>
    <w:rsid w:val="000B5A44"/>
    <w:pPr>
      <w:numPr>
        <w:numId w:val="4"/>
      </w:numPr>
    </w:pPr>
  </w:style>
  <w:style w:type="paragraph" w:styleId="ListNumber4">
    <w:name w:val="List Number 4"/>
    <w:basedOn w:val="List4"/>
    <w:rsid w:val="000B5A44"/>
    <w:pPr>
      <w:numPr>
        <w:numId w:val="5"/>
      </w:numPr>
    </w:pPr>
  </w:style>
  <w:style w:type="paragraph" w:styleId="ListNumber5">
    <w:name w:val="List Number 5"/>
    <w:basedOn w:val="List5"/>
    <w:rsid w:val="000B5A44"/>
    <w:pPr>
      <w:numPr>
        <w:numId w:val="6"/>
      </w:numPr>
    </w:pPr>
  </w:style>
  <w:style w:type="paragraph" w:styleId="BlockText">
    <w:name w:val="Block Text"/>
    <w:basedOn w:val="Normal"/>
    <w:rsid w:val="000B5A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A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A44"/>
    <w:rPr>
      <w:sz w:val="16"/>
      <w:vertAlign w:val="superscript"/>
    </w:rPr>
  </w:style>
  <w:style w:type="character" w:customStyle="1" w:styleId="Symbols">
    <w:name w:val="Symbols"/>
    <w:basedOn w:val="DefaultParagraphFont"/>
    <w:rsid w:val="000B5A44"/>
    <w:rPr>
      <w:rFonts w:ascii="Symbol" w:hAnsi="Symbol"/>
    </w:rPr>
  </w:style>
  <w:style w:type="character" w:customStyle="1" w:styleId="MenuOptions">
    <w:name w:val="Menu Options"/>
    <w:basedOn w:val="DefaultParagraphFont"/>
    <w:rsid w:val="000B5A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A44"/>
    <w:rPr>
      <w:b/>
    </w:rPr>
  </w:style>
  <w:style w:type="character" w:customStyle="1" w:styleId="Underlined">
    <w:name w:val="Underlined"/>
    <w:basedOn w:val="DefaultParagraphFont"/>
    <w:rsid w:val="000B5A44"/>
    <w:rPr>
      <w:u w:val="single"/>
    </w:rPr>
  </w:style>
  <w:style w:type="paragraph" w:customStyle="1" w:styleId="TableBodyTextRight">
    <w:name w:val="Table Body Text Right"/>
    <w:basedOn w:val="TableBodyText"/>
    <w:rsid w:val="000B5A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A44"/>
    <w:rPr>
      <w:sz w:val="18"/>
    </w:rPr>
  </w:style>
  <w:style w:type="paragraph" w:customStyle="1" w:styleId="BodySmallRight">
    <w:name w:val="Body Small Right"/>
    <w:basedOn w:val="BodyTextRight"/>
    <w:rsid w:val="000B5A44"/>
    <w:rPr>
      <w:sz w:val="18"/>
      <w:szCs w:val="18"/>
    </w:rPr>
  </w:style>
  <w:style w:type="paragraph" w:customStyle="1" w:styleId="MarginEdition">
    <w:name w:val="Margin Edition"/>
    <w:basedOn w:val="MarginNote"/>
    <w:rsid w:val="000B5A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A44"/>
    <w:rPr>
      <w:sz w:val="2"/>
      <w:szCs w:val="2"/>
    </w:rPr>
  </w:style>
  <w:style w:type="character" w:customStyle="1" w:styleId="Small">
    <w:name w:val="Small"/>
    <w:basedOn w:val="DefaultParagraphFont"/>
    <w:rsid w:val="000B5A44"/>
    <w:rPr>
      <w:sz w:val="16"/>
    </w:rPr>
  </w:style>
  <w:style w:type="paragraph" w:customStyle="1" w:styleId="WideTable">
    <w:name w:val="Wide Table"/>
    <w:basedOn w:val="Normal"/>
    <w:rsid w:val="000B5A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A44"/>
  </w:style>
  <w:style w:type="paragraph" w:styleId="Quote">
    <w:name w:val="Quote"/>
    <w:basedOn w:val="Heading1"/>
    <w:link w:val="QuoteChar"/>
    <w:qFormat/>
    <w:rsid w:val="000B5A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A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A44"/>
    <w:pPr>
      <w:pageBreakBefore/>
    </w:pPr>
  </w:style>
  <w:style w:type="paragraph" w:customStyle="1" w:styleId="Border">
    <w:name w:val="Border"/>
    <w:basedOn w:val="Normal"/>
    <w:qFormat/>
    <w:rsid w:val="000B5A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A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A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A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A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A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A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A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A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A44"/>
    <w:rPr>
      <w:u w:val="single"/>
    </w:rPr>
  </w:style>
  <w:style w:type="character" w:customStyle="1" w:styleId="BoldandItalics">
    <w:name w:val="Bold and Italics"/>
    <w:qFormat/>
    <w:rsid w:val="000B5A44"/>
    <w:rPr>
      <w:b/>
      <w:i/>
      <w:u w:val="none"/>
    </w:rPr>
  </w:style>
  <w:style w:type="paragraph" w:styleId="BalloonText">
    <w:name w:val="Balloon Text"/>
    <w:basedOn w:val="Normal"/>
    <w:link w:val="BalloonTextChar"/>
    <w:rsid w:val="000B5A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A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A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A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A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A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A44"/>
    <w:pPr>
      <w:spacing w:before="0" w:after="0"/>
    </w:pPr>
  </w:style>
  <w:style w:type="paragraph" w:customStyle="1" w:styleId="BodyTextBold">
    <w:name w:val="Body Text Bold"/>
    <w:basedOn w:val="BodyText"/>
    <w:qFormat/>
    <w:rsid w:val="000B5A44"/>
    <w:rPr>
      <w:b/>
    </w:rPr>
  </w:style>
  <w:style w:type="character" w:styleId="Hyperlink">
    <w:name w:val="Hyperlink"/>
    <w:basedOn w:val="DefaultParagraphFont"/>
    <w:uiPriority w:val="99"/>
    <w:unhideWhenUsed/>
    <w:rsid w:val="00631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3036</Characters>
  <Application>Microsoft Office Word</Application>
  <DocSecurity>0</DocSecurity>
  <Lines>121</Lines>
  <Paragraphs>87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AMPA2026 Operate whizzard knife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