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0862" w:rsidP="00D7086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AMPA2023 Shave carcase</w:t>
      </w:r>
      <w:r>
        <w:fldChar w:fldCharType="end"/>
      </w:r>
    </w:p>
    <w:p w:rsidR="00D70862" w:rsidP="00D70862">
      <w:pPr>
        <w:pStyle w:val="Version"/>
        <w:sectPr w:rsidSect="007868D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868D1" w:rsidP="007868D1">
      <w:pPr>
        <w:pStyle w:val="SuperHeading"/>
      </w:pPr>
      <w:r w:rsidRPr="007868D1">
        <w:t>AMPA2023 Shave carcase</w:t>
      </w:r>
    </w:p>
    <w:p w:rsidR="00000000" w:rsidRPr="007868D1" w:rsidP="007868D1">
      <w:pPr>
        <w:pStyle w:val="Heading1"/>
      </w:pPr>
      <w:bookmarkStart w:id="1" w:name="O_890217"/>
      <w:bookmarkEnd w:id="1"/>
      <w:r w:rsidRPr="007868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TableHeading"/>
              <w:rPr>
                <w:lang w:val="en-NZ"/>
              </w:rPr>
            </w:pPr>
            <w:r w:rsidRPr="007868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TableHeading"/>
              <w:rPr>
                <w:lang w:val="en-NZ"/>
              </w:rPr>
            </w:pPr>
            <w:r w:rsidRPr="007868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TableHeading"/>
              <w:rPr>
                <w:lang w:val="en-NZ"/>
              </w:rPr>
            </w:pPr>
            <w:r w:rsidRPr="007868D1">
              <w:t>Comment</w:t>
            </w:r>
          </w:p>
        </w:tc>
      </w:tr>
      <w:tr w:rsidTr="0078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BodyText"/>
              <w:rPr>
                <w:lang w:val="en-NZ"/>
              </w:rPr>
            </w:pPr>
            <w:r w:rsidRPr="007868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BodyText"/>
              <w:rPr>
                <w:lang w:val="en-NZ"/>
              </w:rPr>
            </w:pPr>
            <w:r w:rsidRPr="007868D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8D1" w:rsidP="007868D1">
            <w:pPr>
              <w:pStyle w:val="BodyText"/>
            </w:pPr>
            <w:r w:rsidRPr="007868D1">
              <w:t>Initial release</w:t>
            </w:r>
          </w:p>
        </w:tc>
      </w:tr>
    </w:tbl>
    <w:p w:rsidR="00000000" w:rsidRPr="007868D1" w:rsidP="007868D1">
      <w:pPr>
        <w:pStyle w:val="BodyText"/>
      </w:pPr>
    </w:p>
    <w:p w:rsidR="00000000" w:rsidRPr="007868D1" w:rsidP="007868D1">
      <w:pPr>
        <w:pStyle w:val="AllowPageBreak"/>
      </w:pPr>
    </w:p>
    <w:p w:rsidR="00000000" w:rsidRPr="007868D1" w:rsidP="007868D1">
      <w:pPr>
        <w:pStyle w:val="Heading1"/>
      </w:pPr>
      <w:bookmarkStart w:id="2" w:name="O_890218"/>
      <w:bookmarkEnd w:id="2"/>
      <w:r w:rsidRPr="007868D1">
        <w:t>Application</w:t>
      </w:r>
    </w:p>
    <w:p w:rsidR="00000000" w:rsidRPr="007868D1" w:rsidP="00D70862">
      <w:pPr>
        <w:pStyle w:val="BodyText"/>
      </w:pPr>
      <w:r w:rsidRPr="007868D1">
        <w:t>This unit describes the skills and knowledge required to shave a carcase that has been scalded.</w:t>
      </w:r>
    </w:p>
    <w:p w:rsidR="00000000" w:rsidRPr="007868D1" w:rsidP="00D70862">
      <w:pPr>
        <w:pStyle w:val="BodyText"/>
      </w:pPr>
      <w:r w:rsidRPr="007868D1">
        <w:t xml:space="preserve">This unit is applicable to workers on a slaughter floor shaving scalded carcases such as pigs and </w:t>
      </w:r>
      <w:r>
        <w:t>‘</w:t>
      </w:r>
      <w:r w:rsidRPr="007868D1">
        <w:t>skin on</w:t>
      </w:r>
      <w:r>
        <w:t>’</w:t>
      </w:r>
      <w:r w:rsidRPr="007868D1">
        <w:t xml:space="preserve"> goats.</w:t>
      </w:r>
    </w:p>
    <w:p w:rsidR="00000000" w:rsidRPr="007868D1" w:rsidP="00D70862">
      <w:pPr>
        <w:pStyle w:val="BodyText"/>
      </w:pPr>
      <w:r w:rsidRPr="007868D1">
        <w:t xml:space="preserve">All work should be carried out to comply with workplace and hygiene requirements. </w:t>
      </w:r>
    </w:p>
    <w:p w:rsidR="00000000" w:rsidRPr="007868D1" w:rsidP="00D70862">
      <w:pPr>
        <w:pStyle w:val="BodyText"/>
      </w:pPr>
      <w:r w:rsidRPr="007868D1">
        <w:t xml:space="preserve">This unit applies to individuals who work under general </w:t>
      </w:r>
      <w:r w:rsidRPr="007868D1">
        <w:t>supervision, exercise limited autonomy and have some accountability for their own work.</w:t>
      </w:r>
    </w:p>
    <w:p w:rsidR="00000000" w:rsidRPr="007868D1" w:rsidP="00D70862">
      <w:pPr>
        <w:pStyle w:val="BodyText"/>
      </w:pPr>
      <w:r w:rsidRPr="007868D1">
        <w:t>No occupational licensing, legislative or certification requirements are known to apply to this unit at the time of publication.</w:t>
      </w:r>
    </w:p>
    <w:p w:rsidR="00000000" w:rsidRPr="007868D1" w:rsidP="00D70862">
      <w:pPr>
        <w:pStyle w:val="BodyText"/>
      </w:pPr>
      <w:r w:rsidRPr="007868D1">
        <w:t>This unit must be delivered and asses</w:t>
      </w:r>
      <w:r w:rsidRPr="007868D1">
        <w:t>sed in the context of Australian meat processing standards and regulations.</w:t>
      </w:r>
    </w:p>
    <w:p w:rsidR="00000000" w:rsidRPr="007868D1" w:rsidP="007868D1">
      <w:pPr>
        <w:pStyle w:val="Heading1"/>
      </w:pPr>
      <w:bookmarkStart w:id="3" w:name="O_890219"/>
      <w:bookmarkEnd w:id="3"/>
      <w:r w:rsidRPr="007868D1">
        <w:t>Pre-requisite Unit</w:t>
      </w:r>
    </w:p>
    <w:p w:rsidR="00000000" w:rsidRPr="007868D1" w:rsidP="00D70862">
      <w:pPr>
        <w:pStyle w:val="BodyText"/>
      </w:pPr>
      <w:r w:rsidRPr="007868D1">
        <w:t>AMPX209 Sharpen knives</w:t>
      </w:r>
    </w:p>
    <w:p w:rsidR="00000000" w:rsidRPr="007868D1" w:rsidP="007868D1">
      <w:pPr>
        <w:pStyle w:val="Heading1"/>
      </w:pPr>
      <w:bookmarkStart w:id="4" w:name="O_890221"/>
      <w:bookmarkEnd w:id="4"/>
      <w:r w:rsidRPr="007868D1">
        <w:t>Unit Sector</w:t>
      </w:r>
    </w:p>
    <w:p w:rsidR="00000000" w:rsidRPr="007868D1" w:rsidP="007868D1">
      <w:pPr>
        <w:pStyle w:val="Heading1"/>
      </w:pPr>
      <w:bookmarkStart w:id="5" w:name="O_890222"/>
      <w:bookmarkEnd w:id="5"/>
      <w:r w:rsidRPr="007868D1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D708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Heading4"/>
              <w:rPr>
                <w:lang w:val="en-NZ"/>
              </w:rPr>
            </w:pPr>
            <w:r w:rsidRPr="007868D1"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Heading4"/>
              <w:rPr>
                <w:lang w:val="en-NZ"/>
              </w:rPr>
            </w:pPr>
            <w:r w:rsidRPr="007868D1">
              <w:t>Performance criteria</w:t>
            </w:r>
          </w:p>
        </w:tc>
      </w:tr>
      <w:tr w:rsidTr="00D708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BodyText"/>
              <w:rPr>
                <w:lang w:val="en-NZ"/>
              </w:rPr>
            </w:pPr>
            <w:r w:rsidRPr="007868D1">
              <w:t xml:space="preserve">Elements describe the </w:t>
            </w:r>
            <w:r w:rsidRPr="007868D1">
              <w:t>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BodyText"/>
              <w:rPr>
                <w:lang w:val="en-NZ"/>
              </w:rPr>
            </w:pPr>
            <w:r w:rsidRPr="007868D1">
              <w:t xml:space="preserve">Performance criteria describe the performance needed to </w:t>
            </w:r>
            <w:r w:rsidRPr="007868D1">
              <w:t>demonstrate achievement of the element.</w:t>
            </w:r>
          </w:p>
        </w:tc>
      </w:tr>
      <w:tr w:rsidTr="00D70862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List"/>
              <w:rPr>
                <w:lang w:val="en-NZ"/>
              </w:rPr>
            </w:pPr>
            <w:r w:rsidRPr="007868D1">
              <w:t>1.</w:t>
            </w:r>
            <w:r w:rsidRPr="007868D1">
              <w:tab/>
              <w:t>Shave carcase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8D1" w:rsidP="007868D1">
            <w:pPr>
              <w:pStyle w:val="List"/>
            </w:pPr>
            <w:r w:rsidRPr="007868D1">
              <w:t>1.1</w:t>
            </w:r>
            <w:r w:rsidRPr="007868D1">
              <w:tab/>
              <w:t>Monitor carcases leaving the de-hairing process to ensure de-hairing meets workplace requirement</w:t>
            </w:r>
            <w:r w:rsidRPr="007868D1">
              <w:t>s and defects have been identified (where part of work instruction)</w:t>
            </w:r>
          </w:p>
          <w:p w:rsidR="00000000" w:rsidRPr="007868D1" w:rsidP="007868D1">
            <w:pPr>
              <w:pStyle w:val="List"/>
            </w:pPr>
            <w:r w:rsidRPr="007868D1">
              <w:t>1.2</w:t>
            </w:r>
            <w:r w:rsidRPr="007868D1">
              <w:tab/>
              <w:t>Shave carcases according to work instruction</w:t>
            </w:r>
          </w:p>
          <w:p w:rsidR="00000000" w:rsidRPr="007868D1" w:rsidP="007868D1">
            <w:pPr>
              <w:pStyle w:val="List"/>
            </w:pPr>
            <w:r w:rsidRPr="007868D1">
              <w:t>1.3</w:t>
            </w:r>
            <w:r w:rsidRPr="007868D1">
              <w:tab/>
              <w:t>Shave carcases safely according to workplace health and safety requirements</w:t>
            </w:r>
          </w:p>
          <w:p w:rsidR="00000000" w:rsidRPr="007868D1" w:rsidP="007868D1">
            <w:pPr>
              <w:pStyle w:val="List"/>
            </w:pPr>
            <w:r w:rsidRPr="007868D1">
              <w:t>1.4</w:t>
            </w:r>
            <w:r w:rsidRPr="007868D1">
              <w:tab/>
              <w:t>Monitor own work to ensure the effective removal of hai</w:t>
            </w:r>
            <w:r w:rsidRPr="007868D1">
              <w:t>r</w:t>
            </w:r>
          </w:p>
        </w:tc>
      </w:tr>
    </w:tbl>
    <w:p w:rsidR="00000000" w:rsidRPr="007868D1" w:rsidP="007868D1">
      <w:pPr>
        <w:pStyle w:val="BodyText"/>
      </w:pPr>
    </w:p>
    <w:p w:rsidR="00000000" w:rsidRPr="007868D1" w:rsidP="007868D1">
      <w:pPr>
        <w:pStyle w:val="AllowPageBreak"/>
      </w:pPr>
    </w:p>
    <w:p w:rsidR="00000000" w:rsidRPr="007868D1" w:rsidP="007868D1">
      <w:pPr>
        <w:pStyle w:val="Heading1"/>
      </w:pPr>
      <w:bookmarkStart w:id="6" w:name="O_890223"/>
      <w:bookmarkEnd w:id="6"/>
      <w:r w:rsidRPr="007868D1">
        <w:t>Foundation Skills</w:t>
      </w:r>
    </w:p>
    <w:p w:rsidR="00000000" w:rsidRPr="007868D1" w:rsidP="00D70862">
      <w:pPr>
        <w:pStyle w:val="BodyText"/>
      </w:pPr>
      <w:r w:rsidRPr="007868D1">
        <w:t>Foundation Skills essential to performance are explicit in the performance criteria of this unit of competency.</w:t>
      </w:r>
    </w:p>
    <w:p w:rsidR="00000000" w:rsidRPr="007868D1" w:rsidP="007868D1">
      <w:pPr>
        <w:pStyle w:val="Heading1"/>
      </w:pPr>
      <w:bookmarkStart w:id="7" w:name="O_890224"/>
      <w:bookmarkEnd w:id="7"/>
      <w:r w:rsidRPr="007868D1">
        <w:t>Range of Conditions</w:t>
      </w:r>
    </w:p>
    <w:p w:rsidR="00000000" w:rsidRPr="007868D1" w:rsidP="007868D1">
      <w:pPr>
        <w:pStyle w:val="Heading1"/>
      </w:pPr>
      <w:bookmarkStart w:id="8" w:name="O_890225"/>
      <w:bookmarkEnd w:id="8"/>
      <w:r w:rsidRPr="007868D1">
        <w:t>Unit Mapping Information</w:t>
      </w:r>
    </w:p>
    <w:p w:rsidR="00000000" w:rsidRPr="007868D1" w:rsidP="00D70862">
      <w:pPr>
        <w:pStyle w:val="BodyText"/>
      </w:pPr>
      <w:r w:rsidRPr="007868D1">
        <w:t>This unit is equivalent to MTMP2029B Shave carcase.</w:t>
      </w:r>
    </w:p>
    <w:p w:rsidR="00000000" w:rsidRPr="007868D1" w:rsidP="007868D1">
      <w:pPr>
        <w:pStyle w:val="Heading1"/>
      </w:pPr>
      <w:bookmarkStart w:id="9" w:name="O_890232"/>
      <w:bookmarkEnd w:id="9"/>
      <w:r w:rsidRPr="007868D1">
        <w:t>Links</w:t>
      </w:r>
    </w:p>
    <w:p w:rsidR="00000000" w:rsidRPr="007868D1" w:rsidP="00D70862">
      <w:pPr>
        <w:pStyle w:val="BodyText"/>
      </w:pPr>
      <w:r w:rsidRPr="00786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0B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868D1" w:rsidP="00D70862">
      <w:pPr>
        <w:pStyle w:val="BodyText"/>
        <w:sectPr w:rsidSect="007868D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868D1" w:rsidP="007868D1">
      <w:pPr>
        <w:pStyle w:val="SuperHeading"/>
      </w:pPr>
      <w:r w:rsidRPr="007868D1">
        <w:t>Assessment Requirements for AMPA2023 Shave carcase</w:t>
      </w:r>
    </w:p>
    <w:p w:rsidR="00000000" w:rsidRPr="007868D1" w:rsidP="007868D1">
      <w:pPr>
        <w:pStyle w:val="Heading1"/>
      </w:pPr>
      <w:bookmarkStart w:id="10" w:name="O_890227"/>
      <w:bookmarkEnd w:id="10"/>
      <w:r w:rsidRPr="007868D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78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TableHeading"/>
              <w:rPr>
                <w:lang w:val="en-NZ"/>
              </w:rPr>
            </w:pPr>
            <w:r w:rsidRPr="007868D1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TableHeading"/>
              <w:rPr>
                <w:lang w:val="en-NZ"/>
              </w:rPr>
            </w:pPr>
            <w:r w:rsidRPr="007868D1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TableHeading"/>
              <w:rPr>
                <w:lang w:val="en-NZ"/>
              </w:rPr>
            </w:pPr>
            <w:r w:rsidRPr="007868D1">
              <w:t>Comment</w:t>
            </w:r>
          </w:p>
        </w:tc>
      </w:tr>
      <w:tr w:rsidTr="007868D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BodyText"/>
              <w:rPr>
                <w:lang w:val="en-NZ"/>
              </w:rPr>
            </w:pPr>
            <w:r w:rsidRPr="007868D1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868D1">
            <w:pPr>
              <w:pStyle w:val="BodyText"/>
              <w:rPr>
                <w:lang w:val="en-NZ"/>
              </w:rPr>
            </w:pPr>
            <w:r w:rsidRPr="007868D1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868D1" w:rsidP="007868D1">
            <w:pPr>
              <w:pStyle w:val="BodyText"/>
            </w:pPr>
            <w:r w:rsidRPr="007868D1">
              <w:t>Initial release</w:t>
            </w:r>
          </w:p>
        </w:tc>
      </w:tr>
    </w:tbl>
    <w:p w:rsidR="00000000" w:rsidRPr="007868D1" w:rsidP="007868D1">
      <w:pPr>
        <w:pStyle w:val="BodyText"/>
      </w:pPr>
    </w:p>
    <w:p w:rsidR="00000000" w:rsidRPr="007868D1" w:rsidP="007868D1">
      <w:pPr>
        <w:pStyle w:val="AllowPageBreak"/>
      </w:pPr>
    </w:p>
    <w:p w:rsidR="00000000" w:rsidRPr="007868D1" w:rsidP="007868D1">
      <w:pPr>
        <w:pStyle w:val="Heading1"/>
      </w:pPr>
      <w:bookmarkStart w:id="11" w:name="O_890228"/>
      <w:bookmarkEnd w:id="11"/>
      <w:r w:rsidRPr="007868D1">
        <w:t>Performance Evidence</w:t>
      </w:r>
    </w:p>
    <w:p w:rsidR="00000000" w:rsidRPr="007868D1" w:rsidP="00D70862">
      <w:pPr>
        <w:pStyle w:val="BodyText"/>
      </w:pPr>
      <w:r w:rsidRPr="007868D1">
        <w:t>The candidate must shave a carcase that has been scalded.</w:t>
      </w:r>
    </w:p>
    <w:p w:rsidR="00000000" w:rsidRPr="007868D1" w:rsidP="00D70862">
      <w:pPr>
        <w:pStyle w:val="BodyText"/>
      </w:pPr>
      <w:r w:rsidRPr="007868D1">
        <w:t>The candidate must:</w:t>
      </w:r>
    </w:p>
    <w:p w:rsidR="00000000" w:rsidRPr="007868D1" w:rsidP="007868D1">
      <w:pPr>
        <w:pStyle w:val="ListBullet"/>
      </w:pPr>
      <w:r w:rsidRPr="007868D1">
        <w:t>monitor de-hairing process</w:t>
      </w:r>
    </w:p>
    <w:p w:rsidR="00000000" w:rsidRPr="007868D1" w:rsidP="007868D1">
      <w:pPr>
        <w:pStyle w:val="ListBullet"/>
      </w:pPr>
      <w:r w:rsidRPr="007868D1">
        <w:t>shave a carcase according to work instructions and workplace health and safety procedures</w:t>
      </w:r>
    </w:p>
    <w:p w:rsidR="00000000" w:rsidRPr="007868D1" w:rsidP="007868D1">
      <w:pPr>
        <w:pStyle w:val="ListBullet"/>
      </w:pPr>
      <w:r w:rsidRPr="007868D1">
        <w:t>report problems with the de-hairing or scalding process</w:t>
      </w:r>
    </w:p>
    <w:p w:rsidR="00000000" w:rsidRPr="007868D1" w:rsidP="007868D1">
      <w:pPr>
        <w:pStyle w:val="ListBullet"/>
      </w:pPr>
      <w:r w:rsidRPr="007868D1">
        <w:t>apply relevant regulatory requirements</w:t>
      </w:r>
    </w:p>
    <w:p w:rsidR="00000000" w:rsidRPr="007868D1" w:rsidP="007868D1">
      <w:pPr>
        <w:pStyle w:val="ListBullet"/>
      </w:pPr>
      <w:r w:rsidRPr="007868D1">
        <w:t>monitor own work</w:t>
      </w:r>
    </w:p>
    <w:p w:rsidR="00000000" w:rsidRPr="007868D1" w:rsidP="007868D1">
      <w:pPr>
        <w:pStyle w:val="ListBullet"/>
      </w:pPr>
      <w:r w:rsidRPr="007868D1">
        <w:t>use co</w:t>
      </w:r>
      <w:r w:rsidRPr="007868D1">
        <w:t>mmunication skills relevant to the task</w:t>
      </w:r>
    </w:p>
    <w:p w:rsidR="00000000" w:rsidRPr="007868D1" w:rsidP="007868D1">
      <w:pPr>
        <w:pStyle w:val="AllowPageBreak"/>
      </w:pPr>
    </w:p>
    <w:p w:rsidR="00000000" w:rsidRPr="007868D1" w:rsidP="007868D1">
      <w:pPr>
        <w:pStyle w:val="Heading1"/>
      </w:pPr>
      <w:bookmarkStart w:id="12" w:name="O_890229"/>
      <w:bookmarkEnd w:id="12"/>
      <w:r w:rsidRPr="007868D1">
        <w:t>Knowledge Evidence</w:t>
      </w:r>
    </w:p>
    <w:p w:rsidR="00000000" w:rsidRPr="007868D1" w:rsidP="00D70862">
      <w:pPr>
        <w:pStyle w:val="BodyText"/>
      </w:pPr>
      <w:r w:rsidRPr="007868D1">
        <w:t xml:space="preserve">The candidate must demonstrate a basic factual, technical and procedural knowledge of: </w:t>
      </w:r>
    </w:p>
    <w:p w:rsidR="00000000" w:rsidRPr="007868D1" w:rsidP="007868D1">
      <w:pPr>
        <w:pStyle w:val="ListBullet"/>
      </w:pPr>
      <w:r w:rsidRPr="007868D1">
        <w:t>the company</w:t>
      </w:r>
      <w:r>
        <w:t>’</w:t>
      </w:r>
      <w:r w:rsidRPr="007868D1">
        <w:t>s Quality Assurance (QA) requirements for hair removal</w:t>
      </w:r>
    </w:p>
    <w:p w:rsidR="00000000" w:rsidRPr="007868D1" w:rsidP="007868D1">
      <w:pPr>
        <w:pStyle w:val="ListBullet"/>
      </w:pPr>
      <w:r w:rsidRPr="007868D1">
        <w:t>the work instructions fo</w:t>
      </w:r>
      <w:r w:rsidRPr="007868D1">
        <w:t>r shaving carcases</w:t>
      </w:r>
    </w:p>
    <w:p w:rsidR="00000000" w:rsidRPr="007868D1" w:rsidP="007868D1">
      <w:pPr>
        <w:pStyle w:val="ListBullet"/>
      </w:pPr>
      <w:r w:rsidRPr="007868D1">
        <w:t>relevant regulatory requirements</w:t>
      </w:r>
    </w:p>
    <w:p w:rsidR="00000000" w:rsidRPr="007868D1" w:rsidP="007868D1">
      <w:pPr>
        <w:pStyle w:val="ListBullet"/>
      </w:pPr>
      <w:r w:rsidRPr="007868D1">
        <w:t>the workplace health and safety procedures requirements for working around scalding equipment</w:t>
      </w:r>
    </w:p>
    <w:p w:rsidR="00000000" w:rsidRPr="007868D1" w:rsidP="007868D1">
      <w:pPr>
        <w:pStyle w:val="AllowPageBreak"/>
      </w:pPr>
    </w:p>
    <w:p w:rsidR="00000000" w:rsidRPr="007868D1" w:rsidP="007868D1">
      <w:pPr>
        <w:pStyle w:val="Heading1"/>
      </w:pPr>
      <w:bookmarkStart w:id="13" w:name="O_890230"/>
      <w:bookmarkEnd w:id="13"/>
      <w:r w:rsidRPr="007868D1">
        <w:t>Assessment Conditions</w:t>
      </w:r>
    </w:p>
    <w:p w:rsidR="00000000" w:rsidRPr="007868D1" w:rsidP="00D70862">
      <w:pPr>
        <w:pStyle w:val="BodyText"/>
      </w:pPr>
      <w:r w:rsidRPr="007868D1">
        <w:t>Competency must be assessed in the workplace under normal production co</w:t>
      </w:r>
      <w:r w:rsidRPr="007868D1">
        <w:t>nditions.</w:t>
      </w:r>
    </w:p>
    <w:p w:rsidR="00000000" w:rsidRPr="007868D1" w:rsidP="00D70862">
      <w:pPr>
        <w:pStyle w:val="BodyText"/>
      </w:pPr>
      <w:r w:rsidRPr="007868D1">
        <w:t>Competency must be demonstrated at the normal chain speed.</w:t>
      </w:r>
    </w:p>
    <w:p w:rsidR="00000000" w:rsidRPr="007868D1" w:rsidP="00D70862">
      <w:pPr>
        <w:pStyle w:val="BodyText"/>
      </w:pPr>
      <w:r w:rsidRPr="007868D1">
        <w:t xml:space="preserve">As a minimum, the following three forms of assessment must be used: </w:t>
      </w:r>
    </w:p>
    <w:p w:rsidR="00000000" w:rsidRPr="007868D1" w:rsidP="007868D1">
      <w:pPr>
        <w:pStyle w:val="ListBullet"/>
      </w:pPr>
      <w:r w:rsidRPr="007868D1">
        <w:t xml:space="preserve">workplace demonstration </w:t>
      </w:r>
    </w:p>
    <w:p w:rsidR="00000000" w:rsidRPr="007868D1" w:rsidP="007868D1">
      <w:pPr>
        <w:pStyle w:val="ListBullet"/>
      </w:pPr>
      <w:r w:rsidRPr="007868D1">
        <w:t>quiz of underpinning knowledge</w:t>
      </w:r>
    </w:p>
    <w:p w:rsidR="00000000" w:rsidRPr="007868D1" w:rsidP="007868D1">
      <w:pPr>
        <w:pStyle w:val="ListBullet"/>
      </w:pPr>
      <w:r w:rsidRPr="007868D1">
        <w:t>workplace referee or third-party report of performance over time</w:t>
      </w:r>
    </w:p>
    <w:p w:rsidR="00000000" w:rsidRPr="007868D1" w:rsidP="007868D1">
      <w:pPr>
        <w:pStyle w:val="BodyText"/>
      </w:pPr>
    </w:p>
    <w:p w:rsidR="00000000" w:rsidRPr="007868D1" w:rsidP="00D70862">
      <w:pPr>
        <w:pStyle w:val="BodyText"/>
      </w:pPr>
      <w:r w:rsidRPr="007868D1">
        <w:t>Assessors must satisfy the current standards for RTOs.</w:t>
      </w:r>
    </w:p>
    <w:p w:rsidR="00000000" w:rsidRPr="007868D1" w:rsidP="007868D1">
      <w:pPr>
        <w:pStyle w:val="Heading1"/>
      </w:pPr>
      <w:bookmarkStart w:id="14" w:name="O_890233"/>
      <w:bookmarkEnd w:id="14"/>
      <w:r w:rsidRPr="007868D1">
        <w:t>Links</w:t>
      </w:r>
    </w:p>
    <w:p w:rsidR="00000000" w:rsidRPr="007868D1" w:rsidP="00D70862">
      <w:pPr>
        <w:pStyle w:val="BodyText"/>
      </w:pPr>
      <w:r w:rsidRPr="007868D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3E0B8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7868D1" w:rsidP="007868D1"/>
    <w:sectPr w:rsidSect="007868D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 w:rsidRPr="00D70862" w:rsidP="00D7086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2" w:rsidP="00786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D70862" w:rsidP="00786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0862" w:rsidP="007868D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 w:rsidP="007868D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0862">
      <w:t>Approved</w:t>
    </w:r>
    <w:r w:rsidR="00D7086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086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0862">
      <w:rPr>
        <w:noProof/>
      </w:rPr>
      <w:t>4</w:t>
    </w:r>
    <w:r>
      <w:rPr>
        <w:noProof/>
      </w:rPr>
      <w:fldChar w:fldCharType="end"/>
    </w:r>
  </w:p>
  <w:p w:rsidR="007868D1" w:rsidP="007868D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086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0862">
      <w:t>Skills Insight</w:t>
    </w:r>
    <w:r w:rsidR="00D70862">
      <w:fldChar w:fldCharType="end"/>
    </w:r>
  </w:p>
  <w:p w:rsidR="007868D1" w:rsidP="007868D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868D1" w:rsidRPr="00D70862" w:rsidP="00D7086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0862" w:rsidRPr="002D2AF8" w:rsidP="00786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AMPA2023 Shave carcase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D70862" w:rsidP="007868D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68D1" w:rsidRPr="002D2AF8" w:rsidP="007868D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0862">
      <w:t>AMPA2023 Shave carcase</w:t>
    </w:r>
    <w:r w:rsidR="00D7086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0862">
      <w:rPr>
        <w:noProof/>
      </w:rPr>
      <w:t>2 March 2025</w:t>
    </w:r>
    <w:r>
      <w:fldChar w:fldCharType="end"/>
    </w:r>
  </w:p>
  <w:p w:rsidR="007868D1" w:rsidP="007868D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416FAD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6F8642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868D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868D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868D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868D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868D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868D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868D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868D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868D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868D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868D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868D1"/>
  </w:style>
  <w:style w:type="character" w:customStyle="1" w:styleId="Heading1Char">
    <w:name w:val="Heading 1 Char"/>
    <w:basedOn w:val="DefaultParagraphFont"/>
    <w:link w:val="Heading1"/>
    <w:rsid w:val="007868D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868D1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7868D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868D1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868D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868D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7868D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7868D1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7868D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868D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868D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86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868D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86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868D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868D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868D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868D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868D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868D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868D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868D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868D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868D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868D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868D1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868D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868D1"/>
    <w:rPr>
      <w:b/>
      <w:spacing w:val="0"/>
    </w:rPr>
  </w:style>
  <w:style w:type="paragraph" w:customStyle="1" w:styleId="SuperTitle">
    <w:name w:val="SuperTitle"/>
    <w:basedOn w:val="Title"/>
    <w:rsid w:val="007868D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868D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868D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868D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868D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868D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868D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868D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868D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868D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868D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868D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868D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868D1"/>
    <w:rPr>
      <w:i/>
    </w:rPr>
  </w:style>
  <w:style w:type="paragraph" w:styleId="Caption">
    <w:name w:val="caption"/>
    <w:basedOn w:val="BodyText"/>
    <w:next w:val="Normal"/>
    <w:qFormat/>
    <w:rsid w:val="007868D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868D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868D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868D1"/>
  </w:style>
  <w:style w:type="paragraph" w:styleId="TableofFigures">
    <w:name w:val="table of figures"/>
    <w:basedOn w:val="Normal"/>
    <w:next w:val="Normal"/>
    <w:semiHidden/>
    <w:rsid w:val="007868D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868D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868D1"/>
    <w:rPr>
      <w:rFonts w:ascii="Wingdings" w:hAnsi="Wingdings"/>
    </w:rPr>
  </w:style>
  <w:style w:type="character" w:customStyle="1" w:styleId="HotSpot">
    <w:name w:val="HotSpot"/>
    <w:rsid w:val="007868D1"/>
    <w:rPr>
      <w:color w:val="0033CC"/>
      <w:u w:val="none"/>
    </w:rPr>
  </w:style>
  <w:style w:type="paragraph" w:customStyle="1" w:styleId="BodyTextRight">
    <w:name w:val="Body Text Right"/>
    <w:basedOn w:val="BodyText"/>
    <w:rsid w:val="007868D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868D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868D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868D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868D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868D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868D1"/>
    <w:rPr>
      <w:sz w:val="32"/>
    </w:rPr>
  </w:style>
  <w:style w:type="paragraph" w:customStyle="1" w:styleId="HeadingProcedure">
    <w:name w:val="Heading Procedure"/>
    <w:basedOn w:val="HeadingBase"/>
    <w:next w:val="Normal"/>
    <w:rsid w:val="007868D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868D1"/>
    <w:pPr>
      <w:spacing w:before="60" w:after="60"/>
    </w:pPr>
  </w:style>
  <w:style w:type="paragraph" w:styleId="ListContinue">
    <w:name w:val="List Continue"/>
    <w:basedOn w:val="List"/>
    <w:rsid w:val="007868D1"/>
    <w:pPr>
      <w:ind w:firstLine="0"/>
    </w:pPr>
  </w:style>
  <w:style w:type="paragraph" w:customStyle="1" w:styleId="ListNote">
    <w:name w:val="List Note"/>
    <w:basedOn w:val="List"/>
    <w:rsid w:val="007868D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868D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868D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868D1"/>
    <w:rPr>
      <w:rFonts w:ascii="Courier New" w:hAnsi="Courier New"/>
    </w:rPr>
  </w:style>
  <w:style w:type="paragraph" w:customStyle="1" w:styleId="NoteBullet">
    <w:name w:val="Note Bullet"/>
    <w:basedOn w:val="Note"/>
    <w:rsid w:val="007868D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868D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868D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868D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868D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868D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868D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868D1"/>
    <w:rPr>
      <w:b/>
      <w:smallCaps/>
    </w:rPr>
  </w:style>
  <w:style w:type="paragraph" w:customStyle="1" w:styleId="TableListNumber">
    <w:name w:val="Table List Number"/>
    <w:basedOn w:val="ListNumber"/>
    <w:rsid w:val="007868D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868D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868D1"/>
    <w:pPr>
      <w:numPr>
        <w:numId w:val="8"/>
      </w:numPr>
    </w:pPr>
  </w:style>
  <w:style w:type="paragraph" w:customStyle="1" w:styleId="ListAlpha2">
    <w:name w:val="List Alpha 2"/>
    <w:basedOn w:val="List2"/>
    <w:rsid w:val="007868D1"/>
    <w:pPr>
      <w:numPr>
        <w:numId w:val="7"/>
      </w:numPr>
    </w:pPr>
  </w:style>
  <w:style w:type="paragraph" w:styleId="List2">
    <w:name w:val="List 2"/>
    <w:basedOn w:val="BodyText"/>
    <w:rsid w:val="007868D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868D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868D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868D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868D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868D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868D1"/>
    <w:pPr>
      <w:numPr>
        <w:numId w:val="3"/>
      </w:numPr>
    </w:pPr>
  </w:style>
  <w:style w:type="paragraph" w:styleId="ListContinue2">
    <w:name w:val="List Continue 2"/>
    <w:basedOn w:val="List2"/>
    <w:rsid w:val="007868D1"/>
    <w:pPr>
      <w:ind w:firstLine="0"/>
    </w:pPr>
  </w:style>
  <w:style w:type="paragraph" w:styleId="ListContinue3">
    <w:name w:val="List Continue 3"/>
    <w:basedOn w:val="List3"/>
    <w:rsid w:val="007868D1"/>
    <w:pPr>
      <w:ind w:left="1021" w:firstLine="0"/>
    </w:pPr>
  </w:style>
  <w:style w:type="paragraph" w:styleId="ListContinue4">
    <w:name w:val="List Continue 4"/>
    <w:basedOn w:val="List4"/>
    <w:rsid w:val="007868D1"/>
    <w:pPr>
      <w:ind w:firstLine="0"/>
    </w:pPr>
  </w:style>
  <w:style w:type="paragraph" w:styleId="ListContinue5">
    <w:name w:val="List Continue 5"/>
    <w:basedOn w:val="List5"/>
    <w:rsid w:val="007868D1"/>
    <w:pPr>
      <w:ind w:firstLine="0"/>
    </w:pPr>
  </w:style>
  <w:style w:type="paragraph" w:styleId="ListNumber3">
    <w:name w:val="List Number 3"/>
    <w:basedOn w:val="List3"/>
    <w:rsid w:val="007868D1"/>
    <w:pPr>
      <w:numPr>
        <w:numId w:val="4"/>
      </w:numPr>
    </w:pPr>
  </w:style>
  <w:style w:type="paragraph" w:styleId="ListNumber4">
    <w:name w:val="List Number 4"/>
    <w:basedOn w:val="List4"/>
    <w:rsid w:val="007868D1"/>
    <w:pPr>
      <w:numPr>
        <w:numId w:val="5"/>
      </w:numPr>
    </w:pPr>
  </w:style>
  <w:style w:type="paragraph" w:styleId="ListNumber5">
    <w:name w:val="List Number 5"/>
    <w:basedOn w:val="List5"/>
    <w:rsid w:val="007868D1"/>
    <w:pPr>
      <w:numPr>
        <w:numId w:val="6"/>
      </w:numPr>
    </w:pPr>
  </w:style>
  <w:style w:type="paragraph" w:styleId="BlockText">
    <w:name w:val="Block Text"/>
    <w:basedOn w:val="Normal"/>
    <w:rsid w:val="007868D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868D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868D1"/>
    <w:rPr>
      <w:sz w:val="16"/>
      <w:vertAlign w:val="superscript"/>
    </w:rPr>
  </w:style>
  <w:style w:type="character" w:customStyle="1" w:styleId="Symbols">
    <w:name w:val="Symbols"/>
    <w:basedOn w:val="DefaultParagraphFont"/>
    <w:rsid w:val="007868D1"/>
    <w:rPr>
      <w:rFonts w:ascii="Symbol" w:hAnsi="Symbol"/>
    </w:rPr>
  </w:style>
  <w:style w:type="character" w:customStyle="1" w:styleId="MenuOptions">
    <w:name w:val="Menu Options"/>
    <w:basedOn w:val="DefaultParagraphFont"/>
    <w:rsid w:val="007868D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868D1"/>
    <w:rPr>
      <w:b/>
    </w:rPr>
  </w:style>
  <w:style w:type="character" w:customStyle="1" w:styleId="Underlined">
    <w:name w:val="Underlined"/>
    <w:basedOn w:val="DefaultParagraphFont"/>
    <w:rsid w:val="007868D1"/>
    <w:rPr>
      <w:u w:val="single"/>
    </w:rPr>
  </w:style>
  <w:style w:type="paragraph" w:customStyle="1" w:styleId="TableBodyTextRight">
    <w:name w:val="Table Body Text Right"/>
    <w:basedOn w:val="TableBodyText"/>
    <w:rsid w:val="007868D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868D1"/>
    <w:rPr>
      <w:sz w:val="18"/>
    </w:rPr>
  </w:style>
  <w:style w:type="paragraph" w:customStyle="1" w:styleId="BodySmallRight">
    <w:name w:val="Body Small Right"/>
    <w:basedOn w:val="BodyTextRight"/>
    <w:rsid w:val="007868D1"/>
    <w:rPr>
      <w:sz w:val="18"/>
      <w:szCs w:val="18"/>
    </w:rPr>
  </w:style>
  <w:style w:type="paragraph" w:customStyle="1" w:styleId="MarginEdition">
    <w:name w:val="Margin Edition"/>
    <w:basedOn w:val="MarginNote"/>
    <w:rsid w:val="007868D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868D1"/>
    <w:rPr>
      <w:sz w:val="2"/>
      <w:szCs w:val="2"/>
    </w:rPr>
  </w:style>
  <w:style w:type="character" w:customStyle="1" w:styleId="Small">
    <w:name w:val="Small"/>
    <w:basedOn w:val="DefaultParagraphFont"/>
    <w:rsid w:val="007868D1"/>
    <w:rPr>
      <w:sz w:val="16"/>
    </w:rPr>
  </w:style>
  <w:style w:type="paragraph" w:customStyle="1" w:styleId="WideTable">
    <w:name w:val="Wide Table"/>
    <w:basedOn w:val="Normal"/>
    <w:rsid w:val="007868D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868D1"/>
  </w:style>
  <w:style w:type="paragraph" w:styleId="Quote">
    <w:name w:val="Quote"/>
    <w:basedOn w:val="Heading1"/>
    <w:link w:val="QuoteChar"/>
    <w:qFormat/>
    <w:rsid w:val="007868D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868D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868D1"/>
    <w:pPr>
      <w:pageBreakBefore/>
    </w:pPr>
  </w:style>
  <w:style w:type="paragraph" w:customStyle="1" w:styleId="Border">
    <w:name w:val="Border"/>
    <w:basedOn w:val="Normal"/>
    <w:qFormat/>
    <w:rsid w:val="007868D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868D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868D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868D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868D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868D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868D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868D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868D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868D1"/>
    <w:rPr>
      <w:u w:val="single"/>
    </w:rPr>
  </w:style>
  <w:style w:type="character" w:customStyle="1" w:styleId="BoldandItalics">
    <w:name w:val="Bold and Italics"/>
    <w:qFormat/>
    <w:rsid w:val="007868D1"/>
    <w:rPr>
      <w:b/>
      <w:i/>
      <w:u w:val="none"/>
    </w:rPr>
  </w:style>
  <w:style w:type="paragraph" w:styleId="BalloonText">
    <w:name w:val="Balloon Text"/>
    <w:basedOn w:val="Normal"/>
    <w:link w:val="BalloonTextChar"/>
    <w:rsid w:val="007868D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868D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868D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868D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868D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868D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868D1"/>
    <w:pPr>
      <w:spacing w:before="0" w:after="0"/>
    </w:pPr>
  </w:style>
  <w:style w:type="paragraph" w:customStyle="1" w:styleId="BodyTextBold">
    <w:name w:val="Body Text Bold"/>
    <w:basedOn w:val="BodyText"/>
    <w:qFormat/>
    <w:rsid w:val="007868D1"/>
    <w:rPr>
      <w:b/>
    </w:rPr>
  </w:style>
  <w:style w:type="character" w:styleId="Hyperlink">
    <w:name w:val="Hyperlink"/>
    <w:basedOn w:val="DefaultParagraphFont"/>
    <w:uiPriority w:val="99"/>
    <w:unhideWhenUsed/>
    <w:rsid w:val="00D7086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472</Words>
  <Characters>3051</Characters>
  <Application>Microsoft Office Word</Application>
  <DocSecurity>0</DocSecurity>
  <Lines>122</Lines>
  <Paragraphs>85</Paragraphs>
  <ScaleCrop>false</ScaleCrop>
  <Company>Author-it Software Corporation Ltd.</Company>
  <LinksUpToDate>false</LinksUpToDate>
  <CharactersWithSpaces>3438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AMPA2023 Shave carcase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2025-03-01T23:18:00Z</dcterms:created>
  <dcterms:modified xsi:type="dcterms:W3CDTF">2025-03-01T23:18:00Z</dcterms:modified>
</cp:coreProperties>
</file>