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C8C" w:rsidP="002D3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AMPA2022 Singe carcase</w:t>
      </w:r>
      <w:r>
        <w:fldChar w:fldCharType="end"/>
      </w:r>
    </w:p>
    <w:p w:rsidR="002D3C8C" w:rsidP="002D3C8C">
      <w:pPr>
        <w:pStyle w:val="Version"/>
        <w:sectPr w:rsidSect="00B45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9B6" w:rsidP="00B459B6">
      <w:pPr>
        <w:pStyle w:val="SuperHeading"/>
      </w:pPr>
      <w:r w:rsidRPr="00B459B6">
        <w:t>AMPA2022 Singe carcase</w:t>
      </w:r>
    </w:p>
    <w:p w:rsidR="00000000" w:rsidRPr="00B459B6" w:rsidP="00B459B6">
      <w:pPr>
        <w:pStyle w:val="Heading1"/>
      </w:pPr>
      <w:bookmarkStart w:id="1" w:name="O_890027"/>
      <w:bookmarkEnd w:id="1"/>
      <w:r w:rsidRPr="00B459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TableHeading"/>
              <w:rPr>
                <w:lang w:val="en-NZ"/>
              </w:rPr>
            </w:pPr>
            <w:r w:rsidRPr="00B459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TableHeading"/>
              <w:rPr>
                <w:lang w:val="en-NZ"/>
              </w:rPr>
            </w:pPr>
            <w:r w:rsidRPr="00B459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TableHeading"/>
              <w:rPr>
                <w:lang w:val="en-NZ"/>
              </w:rPr>
            </w:pPr>
            <w:r w:rsidRPr="00B459B6">
              <w:t>Comment</w:t>
            </w:r>
          </w:p>
        </w:tc>
      </w:tr>
      <w:tr w:rsidTr="00B45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BodyText"/>
              <w:rPr>
                <w:lang w:val="en-NZ"/>
              </w:rPr>
            </w:pPr>
            <w:r w:rsidRPr="00B459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BodyText"/>
              <w:rPr>
                <w:lang w:val="en-NZ"/>
              </w:rPr>
            </w:pPr>
            <w:r w:rsidRPr="00B459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B6" w:rsidP="00B459B6">
            <w:pPr>
              <w:pStyle w:val="BodyText"/>
            </w:pPr>
            <w:r w:rsidRPr="00B459B6">
              <w:t>Initial release</w:t>
            </w:r>
          </w:p>
        </w:tc>
      </w:tr>
    </w:tbl>
    <w:p w:rsidR="00000000" w:rsidRPr="00B459B6" w:rsidP="00B459B6">
      <w:pPr>
        <w:pStyle w:val="BodyText"/>
      </w:pPr>
    </w:p>
    <w:p w:rsidR="00000000" w:rsidRPr="00B459B6" w:rsidP="00B459B6">
      <w:pPr>
        <w:pStyle w:val="AllowPageBreak"/>
      </w:pPr>
    </w:p>
    <w:p w:rsidR="00000000" w:rsidRPr="00B459B6" w:rsidP="00B459B6">
      <w:pPr>
        <w:pStyle w:val="Heading1"/>
      </w:pPr>
      <w:bookmarkStart w:id="2" w:name="O_890028"/>
      <w:bookmarkEnd w:id="2"/>
      <w:r w:rsidRPr="00B459B6">
        <w:t>Application</w:t>
      </w:r>
    </w:p>
    <w:p w:rsidR="00000000" w:rsidRPr="00B459B6" w:rsidP="002D3C8C">
      <w:pPr>
        <w:pStyle w:val="BodyText"/>
      </w:pPr>
      <w:r w:rsidRPr="00B459B6">
        <w:t>This unit describes the skills and knowledge required to singe a carcase as part of the dressing procedures on a slaughter floor.</w:t>
      </w:r>
    </w:p>
    <w:p w:rsidR="00000000" w:rsidRPr="00B459B6" w:rsidP="002D3C8C">
      <w:pPr>
        <w:pStyle w:val="BodyText"/>
      </w:pPr>
      <w:r w:rsidRPr="00B459B6">
        <w:t>This unit is applicable to workers on the slaughter floor required to singe pig skin or goat carcases either manually or by monitoring an automated process.</w:t>
      </w:r>
    </w:p>
    <w:p w:rsidR="00000000" w:rsidRPr="00B459B6" w:rsidP="002D3C8C">
      <w:pPr>
        <w:pStyle w:val="BodyText"/>
      </w:pPr>
      <w:r w:rsidRPr="00B459B6">
        <w:t xml:space="preserve">All work should be carried out to comply with workplace and hygiene requirements. </w:t>
      </w:r>
    </w:p>
    <w:p w:rsidR="00000000" w:rsidRPr="00B459B6" w:rsidP="002D3C8C">
      <w:pPr>
        <w:pStyle w:val="BodyText"/>
      </w:pPr>
      <w:r w:rsidRPr="00B459B6">
        <w:t>This unit appl</w:t>
      </w:r>
      <w:r w:rsidRPr="00B459B6">
        <w:t>ies to individuals who work under general supervision, exercise limited autonomy and have some accountability for their own work.</w:t>
      </w:r>
    </w:p>
    <w:p w:rsidR="00000000" w:rsidRPr="00B459B6" w:rsidP="002D3C8C">
      <w:pPr>
        <w:pStyle w:val="BodyText"/>
      </w:pPr>
      <w:r w:rsidRPr="00B459B6">
        <w:t>No occupational licensing, legislative or certification requirements are known to apply to this unit at the time of publicati</w:t>
      </w:r>
      <w:r w:rsidRPr="00B459B6">
        <w:t>on.</w:t>
      </w:r>
    </w:p>
    <w:p w:rsidR="00000000" w:rsidRPr="00B459B6" w:rsidP="002D3C8C">
      <w:pPr>
        <w:pStyle w:val="BodyText"/>
      </w:pPr>
      <w:r w:rsidRPr="00B459B6">
        <w:t>This unit must be delivered and assessed in the context of Australian meat processing standards and regulations.</w:t>
      </w:r>
    </w:p>
    <w:p w:rsidR="00000000" w:rsidRPr="00B459B6" w:rsidP="00B459B6">
      <w:pPr>
        <w:pStyle w:val="Heading1"/>
      </w:pPr>
      <w:bookmarkStart w:id="3" w:name="O_890029"/>
      <w:bookmarkEnd w:id="3"/>
      <w:r w:rsidRPr="00B459B6">
        <w:t>Pre-requisite Unit</w:t>
      </w:r>
    </w:p>
    <w:p w:rsidR="00000000" w:rsidRPr="00B459B6" w:rsidP="002D3C8C">
      <w:pPr>
        <w:pStyle w:val="BodyText"/>
      </w:pPr>
      <w:r w:rsidRPr="00B459B6">
        <w:t>Nil.</w:t>
      </w:r>
    </w:p>
    <w:p w:rsidR="00000000" w:rsidRPr="00B459B6" w:rsidP="00B459B6">
      <w:pPr>
        <w:pStyle w:val="Heading1"/>
      </w:pPr>
      <w:bookmarkStart w:id="4" w:name="O_890031"/>
      <w:bookmarkEnd w:id="4"/>
      <w:r w:rsidRPr="00B459B6">
        <w:t>Unit Sector</w:t>
      </w:r>
    </w:p>
    <w:p w:rsidR="00000000" w:rsidRPr="00B459B6" w:rsidP="00B459B6">
      <w:pPr>
        <w:pStyle w:val="Heading1"/>
      </w:pPr>
      <w:bookmarkStart w:id="5" w:name="O_890032"/>
      <w:bookmarkEnd w:id="5"/>
      <w:r w:rsidRPr="00B459B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D3C8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Heading4"/>
              <w:rPr>
                <w:lang w:val="en-NZ"/>
              </w:rPr>
            </w:pPr>
            <w:r w:rsidRPr="00B459B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Heading4"/>
              <w:rPr>
                <w:lang w:val="en-NZ"/>
              </w:rPr>
            </w:pPr>
            <w:r w:rsidRPr="00B459B6">
              <w:t>Performanc</w:t>
            </w:r>
            <w:r w:rsidRPr="00B459B6">
              <w:t>e criteria</w:t>
            </w:r>
          </w:p>
        </w:tc>
      </w:tr>
      <w:tr w:rsidTr="002D3C8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BodyText"/>
              <w:rPr>
                <w:lang w:val="en-NZ"/>
              </w:rPr>
            </w:pPr>
            <w:r w:rsidRPr="00B459B6">
              <w:t xml:space="preserve">Elements describe the </w:t>
            </w:r>
            <w:r w:rsidRPr="00B459B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BodyText"/>
              <w:rPr>
                <w:lang w:val="en-NZ"/>
              </w:rPr>
            </w:pPr>
            <w:r w:rsidRPr="00B459B6">
              <w:t xml:space="preserve">Performance criteria describe the performance needed to </w:t>
            </w:r>
            <w:r w:rsidRPr="00B459B6">
              <w:t>demonstrate achievement of the element.</w:t>
            </w:r>
          </w:p>
        </w:tc>
      </w:tr>
      <w:tr w:rsidTr="002D3C8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B6">
            <w:pPr>
              <w:pStyle w:val="List"/>
              <w:rPr>
                <w:lang w:val="en-NZ"/>
              </w:rPr>
            </w:pPr>
            <w:r w:rsidRPr="00B459B6">
              <w:t>1.</w:t>
            </w:r>
            <w:r w:rsidRPr="00B459B6">
              <w:tab/>
              <w:t>Singe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B6" w:rsidP="00B459B6">
            <w:pPr>
              <w:pStyle w:val="List"/>
            </w:pPr>
            <w:r w:rsidRPr="00B459B6">
              <w:t>1.1</w:t>
            </w:r>
            <w:r w:rsidRPr="00B459B6">
              <w:tab/>
              <w:t>Perform start-up procedures for singeing according to workplace requirements</w:t>
            </w:r>
          </w:p>
          <w:p w:rsidR="00000000" w:rsidRPr="00B459B6" w:rsidP="00B459B6">
            <w:pPr>
              <w:pStyle w:val="List"/>
            </w:pPr>
            <w:r w:rsidRPr="00B459B6">
              <w:t>1.2</w:t>
            </w:r>
            <w:r w:rsidRPr="00B459B6">
              <w:tab/>
            </w:r>
            <w:r w:rsidRPr="00B459B6">
              <w:t>Perform singe operation according to work instructions</w:t>
            </w:r>
          </w:p>
          <w:p w:rsidR="00000000" w:rsidRPr="00B459B6" w:rsidP="00B459B6">
            <w:pPr>
              <w:pStyle w:val="List"/>
            </w:pPr>
            <w:r w:rsidRPr="00B459B6">
              <w:t>1.3</w:t>
            </w:r>
            <w:r w:rsidRPr="00B459B6">
              <w:tab/>
              <w:t>Monitor effectiveness of singe operation</w:t>
            </w:r>
          </w:p>
          <w:p w:rsidR="00000000" w:rsidRPr="00B459B6" w:rsidP="00B459B6">
            <w:pPr>
              <w:pStyle w:val="List"/>
            </w:pPr>
            <w:r w:rsidRPr="00B459B6">
              <w:t>1.4</w:t>
            </w:r>
            <w:r w:rsidRPr="00B459B6">
              <w:tab/>
              <w:t>Report problems with singeing to the supervisor in accordance with workplace requirements</w:t>
            </w:r>
          </w:p>
          <w:p w:rsidR="00000000" w:rsidRPr="00B459B6" w:rsidP="00B459B6">
            <w:pPr>
              <w:pStyle w:val="List"/>
            </w:pPr>
            <w:r w:rsidRPr="00B459B6">
              <w:t>1.5</w:t>
            </w:r>
            <w:r w:rsidRPr="00B459B6">
              <w:tab/>
              <w:t>Perform singe operation in accordance with enterprise work</w:t>
            </w:r>
            <w:r w:rsidRPr="00B459B6">
              <w:t>place health and safety requirements</w:t>
            </w:r>
          </w:p>
        </w:tc>
      </w:tr>
    </w:tbl>
    <w:p w:rsidR="00000000" w:rsidRPr="00B459B6" w:rsidP="00B459B6">
      <w:pPr>
        <w:pStyle w:val="BodyText"/>
      </w:pPr>
    </w:p>
    <w:p w:rsidR="00000000" w:rsidRPr="00B459B6" w:rsidP="00B459B6">
      <w:pPr>
        <w:pStyle w:val="AllowPageBreak"/>
      </w:pPr>
    </w:p>
    <w:p w:rsidR="00000000" w:rsidRPr="00B459B6" w:rsidP="00B459B6">
      <w:pPr>
        <w:pStyle w:val="Heading1"/>
      </w:pPr>
      <w:bookmarkStart w:id="6" w:name="O_890033"/>
      <w:bookmarkEnd w:id="6"/>
      <w:r w:rsidRPr="00B459B6">
        <w:t>Foundation Skills</w:t>
      </w:r>
    </w:p>
    <w:p w:rsidR="00000000" w:rsidRPr="00B459B6" w:rsidP="002D3C8C">
      <w:pPr>
        <w:pStyle w:val="BodyText"/>
      </w:pPr>
      <w:r w:rsidRPr="00B459B6">
        <w:t>Foundation Skills essential to performance are explicit in the performance criteria of this unit of competency.</w:t>
      </w:r>
    </w:p>
    <w:p w:rsidR="00000000" w:rsidRPr="00B459B6" w:rsidP="00B459B6">
      <w:pPr>
        <w:pStyle w:val="Heading1"/>
      </w:pPr>
      <w:bookmarkStart w:id="7" w:name="O_890034"/>
      <w:bookmarkEnd w:id="7"/>
      <w:r w:rsidRPr="00B459B6">
        <w:t>Range of Conditions</w:t>
      </w:r>
    </w:p>
    <w:p w:rsidR="00000000" w:rsidRPr="00B459B6" w:rsidP="00B459B6">
      <w:pPr>
        <w:pStyle w:val="Heading1"/>
      </w:pPr>
      <w:bookmarkStart w:id="8" w:name="O_890035"/>
      <w:bookmarkEnd w:id="8"/>
      <w:r w:rsidRPr="00B459B6">
        <w:t>Unit Mapping Information</w:t>
      </w:r>
    </w:p>
    <w:p w:rsidR="00000000" w:rsidRPr="00B459B6" w:rsidP="002D3C8C">
      <w:pPr>
        <w:pStyle w:val="BodyText"/>
      </w:pPr>
      <w:r w:rsidRPr="00B459B6">
        <w:t>This unit is equivalent to MTMP2028B Singe carcase.</w:t>
      </w:r>
    </w:p>
    <w:p w:rsidR="00000000" w:rsidRPr="00B459B6" w:rsidP="00B459B6">
      <w:pPr>
        <w:pStyle w:val="Heading1"/>
      </w:pPr>
      <w:bookmarkStart w:id="9" w:name="O_890042"/>
      <w:bookmarkEnd w:id="9"/>
      <w:r w:rsidRPr="00B459B6">
        <w:t>Links</w:t>
      </w:r>
    </w:p>
    <w:p w:rsidR="00000000" w:rsidRPr="00B459B6" w:rsidP="002D3C8C">
      <w:pPr>
        <w:pStyle w:val="BodyText"/>
      </w:pPr>
      <w:r w:rsidRPr="00B459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1D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59B6" w:rsidP="00B459B6"/>
    <w:sectPr w:rsidSect="00B459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B6" w:rsidRPr="002D3C8C" w:rsidP="002D3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8C" w:rsidP="00B45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3C8C" w:rsidP="00B45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3C8C" w:rsidP="00B45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9B6" w:rsidRPr="002D3C8C" w:rsidP="002D3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8C" w:rsidRPr="002D2AF8" w:rsidP="00B45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AMPA2022 Singe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D3C8C" w:rsidP="00B45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9B6"/>
  </w:style>
  <w:style w:type="character" w:customStyle="1" w:styleId="Heading1Char">
    <w:name w:val="Heading 1 Char"/>
    <w:basedOn w:val="DefaultParagraphFont"/>
    <w:link w:val="Heading1"/>
    <w:rsid w:val="00B45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9B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5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9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59B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45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59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5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9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459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5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59B6"/>
    <w:rPr>
      <w:b/>
      <w:spacing w:val="0"/>
    </w:rPr>
  </w:style>
  <w:style w:type="paragraph" w:customStyle="1" w:styleId="SuperTitle">
    <w:name w:val="SuperTitle"/>
    <w:basedOn w:val="Title"/>
    <w:rsid w:val="00B45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9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9B6"/>
    <w:rPr>
      <w:i/>
    </w:rPr>
  </w:style>
  <w:style w:type="paragraph" w:styleId="Caption">
    <w:name w:val="caption"/>
    <w:basedOn w:val="BodyText"/>
    <w:next w:val="Normal"/>
    <w:qFormat/>
    <w:rsid w:val="00B45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9B6"/>
  </w:style>
  <w:style w:type="paragraph" w:styleId="TableofFigures">
    <w:name w:val="table of figures"/>
    <w:basedOn w:val="Normal"/>
    <w:next w:val="Normal"/>
    <w:semiHidden/>
    <w:rsid w:val="00B45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9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59B6"/>
    <w:rPr>
      <w:rFonts w:ascii="Wingdings" w:hAnsi="Wingdings"/>
    </w:rPr>
  </w:style>
  <w:style w:type="character" w:customStyle="1" w:styleId="HotSpot">
    <w:name w:val="HotSpot"/>
    <w:rsid w:val="00B459B6"/>
    <w:rPr>
      <w:color w:val="0033CC"/>
      <w:u w:val="none"/>
    </w:rPr>
  </w:style>
  <w:style w:type="paragraph" w:customStyle="1" w:styleId="BodyTextRight">
    <w:name w:val="Body Text Right"/>
    <w:basedOn w:val="BodyText"/>
    <w:rsid w:val="00B45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9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9B6"/>
    <w:rPr>
      <w:sz w:val="32"/>
    </w:rPr>
  </w:style>
  <w:style w:type="paragraph" w:customStyle="1" w:styleId="HeadingProcedure">
    <w:name w:val="Heading Procedure"/>
    <w:basedOn w:val="HeadingBase"/>
    <w:next w:val="Normal"/>
    <w:rsid w:val="00B45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9B6"/>
    <w:pPr>
      <w:spacing w:before="60" w:after="60"/>
    </w:pPr>
  </w:style>
  <w:style w:type="paragraph" w:styleId="ListContinue">
    <w:name w:val="List Continue"/>
    <w:basedOn w:val="List"/>
    <w:rsid w:val="00B459B6"/>
    <w:pPr>
      <w:ind w:firstLine="0"/>
    </w:pPr>
  </w:style>
  <w:style w:type="paragraph" w:customStyle="1" w:styleId="ListNote">
    <w:name w:val="List Note"/>
    <w:basedOn w:val="List"/>
    <w:rsid w:val="00B45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9B6"/>
    <w:rPr>
      <w:rFonts w:ascii="Courier New" w:hAnsi="Courier New"/>
    </w:rPr>
  </w:style>
  <w:style w:type="paragraph" w:customStyle="1" w:styleId="NoteBullet">
    <w:name w:val="Note Bullet"/>
    <w:basedOn w:val="Note"/>
    <w:rsid w:val="00B45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9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5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9B6"/>
    <w:rPr>
      <w:b/>
      <w:smallCaps/>
    </w:rPr>
  </w:style>
  <w:style w:type="paragraph" w:customStyle="1" w:styleId="TableListNumber">
    <w:name w:val="Table List Number"/>
    <w:basedOn w:val="ListNumber"/>
    <w:rsid w:val="00B45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9B6"/>
    <w:pPr>
      <w:numPr>
        <w:numId w:val="7"/>
      </w:numPr>
    </w:pPr>
  </w:style>
  <w:style w:type="paragraph" w:customStyle="1" w:styleId="ListAlpha2">
    <w:name w:val="List Alpha 2"/>
    <w:basedOn w:val="List2"/>
    <w:rsid w:val="00B459B6"/>
    <w:pPr>
      <w:numPr>
        <w:numId w:val="6"/>
      </w:numPr>
    </w:pPr>
  </w:style>
  <w:style w:type="paragraph" w:styleId="List2">
    <w:name w:val="List 2"/>
    <w:basedOn w:val="BodyText"/>
    <w:rsid w:val="00B45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9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9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59B6"/>
    <w:pPr>
      <w:numPr>
        <w:numId w:val="2"/>
      </w:numPr>
    </w:pPr>
  </w:style>
  <w:style w:type="paragraph" w:styleId="ListContinue2">
    <w:name w:val="List Continue 2"/>
    <w:basedOn w:val="List2"/>
    <w:rsid w:val="00B459B6"/>
    <w:pPr>
      <w:ind w:firstLine="0"/>
    </w:pPr>
  </w:style>
  <w:style w:type="paragraph" w:styleId="ListContinue3">
    <w:name w:val="List Continue 3"/>
    <w:basedOn w:val="List3"/>
    <w:rsid w:val="00B459B6"/>
    <w:pPr>
      <w:ind w:left="1021" w:firstLine="0"/>
    </w:pPr>
  </w:style>
  <w:style w:type="paragraph" w:styleId="ListContinue4">
    <w:name w:val="List Continue 4"/>
    <w:basedOn w:val="List4"/>
    <w:rsid w:val="00B459B6"/>
    <w:pPr>
      <w:ind w:firstLine="0"/>
    </w:pPr>
  </w:style>
  <w:style w:type="paragraph" w:styleId="ListContinue5">
    <w:name w:val="List Continue 5"/>
    <w:basedOn w:val="List5"/>
    <w:rsid w:val="00B459B6"/>
    <w:pPr>
      <w:ind w:firstLine="0"/>
    </w:pPr>
  </w:style>
  <w:style w:type="paragraph" w:styleId="ListNumber3">
    <w:name w:val="List Number 3"/>
    <w:basedOn w:val="List3"/>
    <w:rsid w:val="00B459B6"/>
    <w:pPr>
      <w:numPr>
        <w:numId w:val="3"/>
      </w:numPr>
    </w:pPr>
  </w:style>
  <w:style w:type="paragraph" w:styleId="ListNumber4">
    <w:name w:val="List Number 4"/>
    <w:basedOn w:val="List4"/>
    <w:rsid w:val="00B459B6"/>
    <w:pPr>
      <w:numPr>
        <w:numId w:val="4"/>
      </w:numPr>
    </w:pPr>
  </w:style>
  <w:style w:type="paragraph" w:styleId="ListNumber5">
    <w:name w:val="List Number 5"/>
    <w:basedOn w:val="List5"/>
    <w:rsid w:val="00B459B6"/>
    <w:pPr>
      <w:numPr>
        <w:numId w:val="5"/>
      </w:numPr>
    </w:pPr>
  </w:style>
  <w:style w:type="paragraph" w:styleId="BlockText">
    <w:name w:val="Block Text"/>
    <w:basedOn w:val="Normal"/>
    <w:rsid w:val="00B45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9B6"/>
    <w:rPr>
      <w:sz w:val="16"/>
      <w:vertAlign w:val="superscript"/>
    </w:rPr>
  </w:style>
  <w:style w:type="character" w:customStyle="1" w:styleId="Symbols">
    <w:name w:val="Symbols"/>
    <w:basedOn w:val="DefaultParagraphFont"/>
    <w:rsid w:val="00B459B6"/>
    <w:rPr>
      <w:rFonts w:ascii="Symbol" w:hAnsi="Symbol"/>
    </w:rPr>
  </w:style>
  <w:style w:type="character" w:customStyle="1" w:styleId="MenuOptions">
    <w:name w:val="Menu Options"/>
    <w:basedOn w:val="DefaultParagraphFont"/>
    <w:rsid w:val="00B45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9B6"/>
    <w:rPr>
      <w:b/>
    </w:rPr>
  </w:style>
  <w:style w:type="character" w:customStyle="1" w:styleId="Underlined">
    <w:name w:val="Underlined"/>
    <w:basedOn w:val="DefaultParagraphFont"/>
    <w:rsid w:val="00B459B6"/>
    <w:rPr>
      <w:u w:val="single"/>
    </w:rPr>
  </w:style>
  <w:style w:type="paragraph" w:customStyle="1" w:styleId="TableBodyTextRight">
    <w:name w:val="Table Body Text Right"/>
    <w:basedOn w:val="TableBodyText"/>
    <w:rsid w:val="00B45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9B6"/>
    <w:rPr>
      <w:sz w:val="18"/>
    </w:rPr>
  </w:style>
  <w:style w:type="paragraph" w:customStyle="1" w:styleId="BodySmallRight">
    <w:name w:val="Body Small Right"/>
    <w:basedOn w:val="BodyTextRight"/>
    <w:rsid w:val="00B459B6"/>
    <w:rPr>
      <w:sz w:val="18"/>
      <w:szCs w:val="18"/>
    </w:rPr>
  </w:style>
  <w:style w:type="paragraph" w:customStyle="1" w:styleId="MarginEdition">
    <w:name w:val="Margin Edition"/>
    <w:basedOn w:val="MarginNote"/>
    <w:rsid w:val="00B45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9B6"/>
    <w:rPr>
      <w:sz w:val="2"/>
      <w:szCs w:val="2"/>
    </w:rPr>
  </w:style>
  <w:style w:type="character" w:customStyle="1" w:styleId="Small">
    <w:name w:val="Small"/>
    <w:basedOn w:val="DefaultParagraphFont"/>
    <w:rsid w:val="00B459B6"/>
    <w:rPr>
      <w:sz w:val="16"/>
    </w:rPr>
  </w:style>
  <w:style w:type="paragraph" w:customStyle="1" w:styleId="WideTable">
    <w:name w:val="Wide Table"/>
    <w:basedOn w:val="Normal"/>
    <w:rsid w:val="00B45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9B6"/>
  </w:style>
  <w:style w:type="paragraph" w:styleId="Quote">
    <w:name w:val="Quote"/>
    <w:basedOn w:val="Heading1"/>
    <w:link w:val="QuoteChar"/>
    <w:qFormat/>
    <w:rsid w:val="00B45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9B6"/>
    <w:pPr>
      <w:pageBreakBefore/>
    </w:pPr>
  </w:style>
  <w:style w:type="paragraph" w:customStyle="1" w:styleId="Border">
    <w:name w:val="Border"/>
    <w:basedOn w:val="Normal"/>
    <w:qFormat/>
    <w:rsid w:val="00B45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9B6"/>
    <w:rPr>
      <w:u w:val="single"/>
    </w:rPr>
  </w:style>
  <w:style w:type="character" w:customStyle="1" w:styleId="BoldandItalics">
    <w:name w:val="Bold and Italics"/>
    <w:qFormat/>
    <w:rsid w:val="00B459B6"/>
    <w:rPr>
      <w:b/>
      <w:i/>
      <w:u w:val="none"/>
    </w:rPr>
  </w:style>
  <w:style w:type="paragraph" w:styleId="BalloonText">
    <w:name w:val="Balloon Text"/>
    <w:basedOn w:val="Normal"/>
    <w:link w:val="BalloonTextChar"/>
    <w:rsid w:val="00B4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9B6"/>
    <w:pPr>
      <w:spacing w:before="0" w:after="0"/>
    </w:pPr>
  </w:style>
  <w:style w:type="paragraph" w:customStyle="1" w:styleId="BodyTextBold">
    <w:name w:val="Body Text Bold"/>
    <w:basedOn w:val="BodyText"/>
    <w:qFormat/>
    <w:rsid w:val="00B459B6"/>
    <w:rPr>
      <w:b/>
    </w:rPr>
  </w:style>
  <w:style w:type="character" w:styleId="Hyperlink">
    <w:name w:val="Hyperlink"/>
    <w:basedOn w:val="DefaultParagraphFont"/>
    <w:uiPriority w:val="99"/>
    <w:unhideWhenUsed/>
    <w:rsid w:val="002D3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1803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AMPA2022 Singe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