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4E8B" w:rsidP="000C4E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AMPA2020 Remove and record tag</w:t>
      </w:r>
      <w:r>
        <w:fldChar w:fldCharType="end"/>
      </w:r>
    </w:p>
    <w:p w:rsidR="000C4E8B" w:rsidP="000C4E8B">
      <w:pPr>
        <w:pStyle w:val="Version"/>
        <w:sectPr w:rsidSect="00092F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2F40" w:rsidP="00092F40">
      <w:pPr>
        <w:pStyle w:val="SuperHeading"/>
      </w:pPr>
      <w:r w:rsidRPr="00092F40">
        <w:t>AMPA2020 Remove and record tag</w:t>
      </w:r>
    </w:p>
    <w:p w:rsidR="00000000" w:rsidRPr="00092F40" w:rsidP="00092F40">
      <w:pPr>
        <w:pStyle w:val="Heading1"/>
      </w:pPr>
      <w:bookmarkStart w:id="1" w:name="O_889509"/>
      <w:bookmarkEnd w:id="1"/>
      <w:r w:rsidRPr="00092F4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92F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F40">
            <w:pPr>
              <w:pStyle w:val="TableHeading"/>
              <w:rPr>
                <w:lang w:val="en-NZ"/>
              </w:rPr>
            </w:pPr>
            <w:r w:rsidRPr="00092F4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F40">
            <w:pPr>
              <w:pStyle w:val="TableHeading"/>
              <w:rPr>
                <w:lang w:val="en-NZ"/>
              </w:rPr>
            </w:pPr>
            <w:r w:rsidRPr="00092F4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F40">
            <w:pPr>
              <w:pStyle w:val="TableHeading"/>
              <w:rPr>
                <w:lang w:val="en-NZ"/>
              </w:rPr>
            </w:pPr>
            <w:r w:rsidRPr="00092F40">
              <w:t>Comment</w:t>
            </w:r>
          </w:p>
        </w:tc>
      </w:tr>
      <w:tr w:rsidTr="00092F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F40">
            <w:pPr>
              <w:pStyle w:val="BodyText"/>
              <w:rPr>
                <w:lang w:val="en-NZ"/>
              </w:rPr>
            </w:pPr>
            <w:r w:rsidRPr="00092F4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F40">
            <w:pPr>
              <w:pStyle w:val="BodyText"/>
              <w:rPr>
                <w:lang w:val="en-NZ"/>
              </w:rPr>
            </w:pPr>
            <w:r w:rsidRPr="00092F40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F40" w:rsidP="00092F40">
            <w:pPr>
              <w:pStyle w:val="BodyText"/>
            </w:pPr>
            <w:r w:rsidRPr="00092F40">
              <w:t>Initial release</w:t>
            </w:r>
          </w:p>
        </w:tc>
      </w:tr>
    </w:tbl>
    <w:p w:rsidR="00000000" w:rsidRPr="00092F40" w:rsidP="00092F40">
      <w:pPr>
        <w:pStyle w:val="BodyText"/>
      </w:pPr>
    </w:p>
    <w:p w:rsidR="00000000" w:rsidRPr="00092F40" w:rsidP="00092F40">
      <w:pPr>
        <w:pStyle w:val="AllowPageBreak"/>
      </w:pPr>
    </w:p>
    <w:p w:rsidR="00000000" w:rsidRPr="00092F40" w:rsidP="00092F40">
      <w:pPr>
        <w:pStyle w:val="Heading1"/>
      </w:pPr>
      <w:bookmarkStart w:id="2" w:name="O_889512"/>
      <w:bookmarkEnd w:id="2"/>
      <w:r w:rsidRPr="00092F40">
        <w:t>Application</w:t>
      </w:r>
    </w:p>
    <w:p w:rsidR="00000000" w:rsidRPr="00092F40" w:rsidP="000C4E8B">
      <w:pPr>
        <w:pStyle w:val="BodyText"/>
      </w:pPr>
      <w:r w:rsidRPr="00092F40">
        <w:t>This unit describes the skills and knowledge required to remove, dispose of and record stock identification tags.</w:t>
      </w:r>
    </w:p>
    <w:p w:rsidR="00000000" w:rsidRPr="00092F40" w:rsidP="000C4E8B">
      <w:pPr>
        <w:pStyle w:val="BodyText"/>
      </w:pPr>
      <w:r w:rsidRPr="00092F40">
        <w:t>This unit is applicable to workers processing carcases.</w:t>
      </w:r>
    </w:p>
    <w:p w:rsidR="00000000" w:rsidRPr="00092F40" w:rsidP="000C4E8B">
      <w:pPr>
        <w:pStyle w:val="BodyText"/>
      </w:pPr>
      <w:r w:rsidRPr="00092F40">
        <w:t xml:space="preserve">All work should be carried out to comply with workplace and hygiene requirements. </w:t>
      </w:r>
    </w:p>
    <w:p w:rsidR="00000000" w:rsidRPr="00092F40" w:rsidP="000C4E8B">
      <w:pPr>
        <w:pStyle w:val="BodyText"/>
      </w:pPr>
      <w:r w:rsidRPr="00092F40">
        <w:t>This unit applies to individuals who work under general supervision, exercise limited autonomy and have some accoun</w:t>
      </w:r>
      <w:r w:rsidRPr="00092F40">
        <w:t>tability for their own work.</w:t>
      </w:r>
    </w:p>
    <w:p w:rsidR="00000000" w:rsidRPr="00092F40" w:rsidP="000C4E8B">
      <w:pPr>
        <w:pStyle w:val="BodyText"/>
      </w:pPr>
      <w:r w:rsidRPr="00092F40">
        <w:t>No occupational licensing, legislative or certification requirements are known to apply to this unit at the time of publication.</w:t>
      </w:r>
    </w:p>
    <w:p w:rsidR="00000000" w:rsidRPr="00092F40" w:rsidP="000C4E8B">
      <w:pPr>
        <w:pStyle w:val="BodyText"/>
      </w:pPr>
      <w:r w:rsidRPr="00092F40">
        <w:t xml:space="preserve">This unit must be delivered and assessed in the context of Australian meat processing standards </w:t>
      </w:r>
      <w:r w:rsidRPr="00092F40">
        <w:t>and regulations.</w:t>
      </w:r>
    </w:p>
    <w:p w:rsidR="00000000" w:rsidRPr="00092F40" w:rsidP="00092F40">
      <w:pPr>
        <w:pStyle w:val="Heading1"/>
      </w:pPr>
      <w:bookmarkStart w:id="3" w:name="O_889513"/>
      <w:bookmarkEnd w:id="3"/>
      <w:r w:rsidRPr="00092F40">
        <w:t>Pre-requisite Unit</w:t>
      </w:r>
    </w:p>
    <w:p w:rsidR="00000000" w:rsidRPr="00092F40" w:rsidP="000C4E8B">
      <w:pPr>
        <w:pStyle w:val="BodyText"/>
      </w:pPr>
      <w:r w:rsidRPr="00092F40">
        <w:t>Nil.</w:t>
      </w:r>
    </w:p>
    <w:p w:rsidR="00000000" w:rsidRPr="00092F40" w:rsidP="00092F40">
      <w:pPr>
        <w:pStyle w:val="Heading1"/>
      </w:pPr>
      <w:bookmarkStart w:id="4" w:name="O_889515"/>
      <w:bookmarkEnd w:id="4"/>
      <w:r w:rsidRPr="00092F40">
        <w:t>Unit Sector</w:t>
      </w:r>
    </w:p>
    <w:p w:rsidR="00000000" w:rsidRPr="00092F40" w:rsidP="00092F40">
      <w:pPr>
        <w:pStyle w:val="Heading1"/>
      </w:pPr>
      <w:bookmarkStart w:id="5" w:name="O_889517"/>
      <w:bookmarkEnd w:id="5"/>
      <w:r w:rsidRPr="00092F40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0C4E8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F40">
            <w:pPr>
              <w:pStyle w:val="Heading4"/>
              <w:rPr>
                <w:lang w:val="en-NZ"/>
              </w:rPr>
            </w:pPr>
            <w:r w:rsidRPr="00092F40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F40">
            <w:pPr>
              <w:pStyle w:val="Heading4"/>
              <w:rPr>
                <w:lang w:val="en-NZ"/>
              </w:rPr>
            </w:pPr>
            <w:r w:rsidRPr="00092F40">
              <w:t>Performance criteria</w:t>
            </w:r>
          </w:p>
        </w:tc>
      </w:tr>
      <w:tr w:rsidTr="000C4E8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F40">
            <w:pPr>
              <w:pStyle w:val="BodyText"/>
              <w:rPr>
                <w:lang w:val="en-NZ"/>
              </w:rPr>
            </w:pPr>
            <w:r w:rsidRPr="00092F40">
              <w:t xml:space="preserve">Elements describe the </w:t>
            </w:r>
            <w:r w:rsidRPr="00092F40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F40">
            <w:pPr>
              <w:pStyle w:val="BodyText"/>
              <w:rPr>
                <w:lang w:val="en-NZ"/>
              </w:rPr>
            </w:pPr>
            <w:r w:rsidRPr="00092F40">
              <w:t xml:space="preserve">Performance criteria describe the performance needed to </w:t>
            </w:r>
            <w:r w:rsidRPr="00092F40">
              <w:t>demonstrate achievement of the element.</w:t>
            </w:r>
          </w:p>
        </w:tc>
      </w:tr>
      <w:tr w:rsidTr="000C4E8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F40">
            <w:pPr>
              <w:pStyle w:val="List"/>
              <w:rPr>
                <w:lang w:val="en-NZ"/>
              </w:rPr>
            </w:pPr>
            <w:r w:rsidRPr="00092F40">
              <w:t>1.</w:t>
            </w:r>
            <w:r w:rsidRPr="00092F40">
              <w:tab/>
              <w:t>Remove tags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F40" w:rsidP="00092F40">
            <w:pPr>
              <w:pStyle w:val="List"/>
            </w:pPr>
            <w:r w:rsidRPr="00092F40">
              <w:t>1.1</w:t>
            </w:r>
            <w:r w:rsidRPr="00092F40">
              <w:tab/>
              <w:t>Remove tags in accordance with workplace and regulatory requirements</w:t>
            </w:r>
          </w:p>
          <w:p w:rsidR="00000000" w:rsidP="00092F40">
            <w:pPr>
              <w:pStyle w:val="List"/>
              <w:rPr>
                <w:lang w:val="en-NZ"/>
              </w:rPr>
            </w:pPr>
            <w:r w:rsidRPr="00092F40">
              <w:t>1.2</w:t>
            </w:r>
            <w:r w:rsidRPr="00092F40">
              <w:tab/>
              <w:t>Dispose of tags in accordance with workplace requirements</w:t>
            </w:r>
          </w:p>
        </w:tc>
      </w:tr>
      <w:tr w:rsidTr="000C4E8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0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F40">
            <w:pPr>
              <w:pStyle w:val="List"/>
              <w:rPr>
                <w:lang w:val="en-NZ"/>
              </w:rPr>
            </w:pPr>
            <w:r w:rsidRPr="00092F40">
              <w:t>2.</w:t>
            </w:r>
            <w:r w:rsidRPr="00092F40">
              <w:tab/>
              <w:t>Recor</w:t>
            </w:r>
            <w:r w:rsidRPr="00092F40">
              <w:t>d tags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F40" w:rsidP="00092F40">
            <w:pPr>
              <w:pStyle w:val="List"/>
            </w:pPr>
            <w:r w:rsidRPr="00092F40">
              <w:t>2.1</w:t>
            </w:r>
            <w:r w:rsidRPr="00092F40">
              <w:tab/>
              <w:t>Record tags in accordance with workplace and regulatory requirements</w:t>
            </w:r>
          </w:p>
          <w:p w:rsidR="00000000" w:rsidRPr="00092F40" w:rsidP="00092F40">
            <w:pPr>
              <w:pStyle w:val="List"/>
            </w:pPr>
            <w:r w:rsidRPr="00092F40">
              <w:t>2.2</w:t>
            </w:r>
            <w:r w:rsidRPr="00092F40">
              <w:tab/>
              <w:t>Take appropriate action to resolve inconsistencies and problems</w:t>
            </w:r>
          </w:p>
        </w:tc>
      </w:tr>
    </w:tbl>
    <w:p w:rsidR="00000000" w:rsidRPr="00092F40" w:rsidP="00092F40">
      <w:pPr>
        <w:pStyle w:val="BodyText"/>
      </w:pPr>
    </w:p>
    <w:p w:rsidR="00000000" w:rsidRPr="00092F40" w:rsidP="00092F40">
      <w:pPr>
        <w:pStyle w:val="AllowPageBreak"/>
      </w:pPr>
    </w:p>
    <w:p w:rsidR="00000000" w:rsidRPr="00092F40" w:rsidP="00092F40">
      <w:pPr>
        <w:pStyle w:val="Heading1"/>
      </w:pPr>
      <w:bookmarkStart w:id="6" w:name="O_889518"/>
      <w:bookmarkEnd w:id="6"/>
      <w:r w:rsidRPr="00092F40">
        <w:t>Foundation Skills</w:t>
      </w:r>
    </w:p>
    <w:p w:rsidR="00000000" w:rsidRPr="00092F40" w:rsidP="000C4E8B">
      <w:pPr>
        <w:pStyle w:val="BodyText"/>
      </w:pPr>
      <w:r w:rsidRPr="00092F40">
        <w:t>Foundation Skills essential to performance are explicit in the performance criteria of this unit of competency.</w:t>
      </w:r>
    </w:p>
    <w:p w:rsidR="00000000" w:rsidRPr="00092F40" w:rsidP="00092F40">
      <w:pPr>
        <w:pStyle w:val="Heading1"/>
      </w:pPr>
      <w:bookmarkStart w:id="7" w:name="O_889519"/>
      <w:bookmarkEnd w:id="7"/>
      <w:r w:rsidRPr="00092F40">
        <w:t>Range of Conditions</w:t>
      </w:r>
    </w:p>
    <w:p w:rsidR="00000000" w:rsidRPr="00092F40" w:rsidP="00092F40">
      <w:pPr>
        <w:pStyle w:val="Heading1"/>
      </w:pPr>
      <w:bookmarkStart w:id="8" w:name="O_889520"/>
      <w:bookmarkEnd w:id="8"/>
      <w:r w:rsidRPr="00092F40">
        <w:t>Unit Mapping Information</w:t>
      </w:r>
    </w:p>
    <w:p w:rsidR="00000000" w:rsidRPr="00092F40" w:rsidP="000C4E8B">
      <w:pPr>
        <w:pStyle w:val="BodyText"/>
      </w:pPr>
      <w:r w:rsidRPr="00092F40">
        <w:t>This unit is equivalent to MTMP2026B Remove and record tag.</w:t>
      </w:r>
    </w:p>
    <w:p w:rsidR="00000000" w:rsidRPr="00092F40" w:rsidP="00092F40">
      <w:pPr>
        <w:pStyle w:val="Heading1"/>
      </w:pPr>
      <w:bookmarkStart w:id="9" w:name="O_889540"/>
      <w:bookmarkEnd w:id="9"/>
      <w:r w:rsidRPr="00092F40">
        <w:t>Links</w:t>
      </w:r>
    </w:p>
    <w:p w:rsidR="00000000" w:rsidRPr="00092F40" w:rsidP="000C4E8B">
      <w:pPr>
        <w:pStyle w:val="BodyText"/>
      </w:pPr>
      <w:r w:rsidRPr="00092F4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A413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92F40" w:rsidP="000C4E8B">
      <w:pPr>
        <w:pStyle w:val="BodyText"/>
        <w:sectPr w:rsidSect="00092F4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92F40" w:rsidP="00092F40">
      <w:pPr>
        <w:pStyle w:val="SuperHeading"/>
      </w:pPr>
      <w:r w:rsidRPr="00092F40">
        <w:t>Assessment Requirements for AMPA2020 Remove an</w:t>
      </w:r>
      <w:r w:rsidRPr="00092F40">
        <w:t>d record tag</w:t>
      </w:r>
    </w:p>
    <w:p w:rsidR="00000000" w:rsidRPr="00092F40" w:rsidP="00092F40">
      <w:pPr>
        <w:pStyle w:val="Heading1"/>
      </w:pPr>
      <w:bookmarkStart w:id="10" w:name="O_889522"/>
      <w:bookmarkEnd w:id="10"/>
      <w:r w:rsidRPr="00092F4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92F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F40">
            <w:pPr>
              <w:pStyle w:val="TableHeading"/>
              <w:rPr>
                <w:lang w:val="en-NZ"/>
              </w:rPr>
            </w:pPr>
            <w:r w:rsidRPr="00092F4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F40">
            <w:pPr>
              <w:pStyle w:val="TableHeading"/>
              <w:rPr>
                <w:lang w:val="en-NZ"/>
              </w:rPr>
            </w:pPr>
            <w:r w:rsidRPr="00092F4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F40">
            <w:pPr>
              <w:pStyle w:val="TableHeading"/>
              <w:rPr>
                <w:lang w:val="en-NZ"/>
              </w:rPr>
            </w:pPr>
            <w:r w:rsidRPr="00092F40">
              <w:t>Comment</w:t>
            </w:r>
          </w:p>
        </w:tc>
      </w:tr>
      <w:tr w:rsidTr="00092F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F40">
            <w:pPr>
              <w:pStyle w:val="BodyText"/>
              <w:rPr>
                <w:lang w:val="en-NZ"/>
              </w:rPr>
            </w:pPr>
            <w:r w:rsidRPr="00092F4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F40">
            <w:pPr>
              <w:pStyle w:val="BodyText"/>
              <w:rPr>
                <w:lang w:val="en-NZ"/>
              </w:rPr>
            </w:pPr>
            <w:r w:rsidRPr="00092F40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F40" w:rsidP="00092F40">
            <w:pPr>
              <w:pStyle w:val="BodyText"/>
            </w:pPr>
            <w:r w:rsidRPr="00092F40">
              <w:t>Initial release</w:t>
            </w:r>
          </w:p>
        </w:tc>
      </w:tr>
    </w:tbl>
    <w:p w:rsidR="00000000" w:rsidRPr="00092F40" w:rsidP="00092F40">
      <w:pPr>
        <w:pStyle w:val="BodyText"/>
      </w:pPr>
    </w:p>
    <w:p w:rsidR="00000000" w:rsidRPr="00092F40" w:rsidP="00092F40">
      <w:pPr>
        <w:pStyle w:val="AllowPageBreak"/>
      </w:pPr>
    </w:p>
    <w:p w:rsidR="00000000" w:rsidRPr="00092F40" w:rsidP="00092F40">
      <w:pPr>
        <w:pStyle w:val="Heading1"/>
      </w:pPr>
      <w:bookmarkStart w:id="11" w:name="O_889523"/>
      <w:bookmarkEnd w:id="11"/>
      <w:r w:rsidRPr="00092F40">
        <w:t>Performance Evidence</w:t>
      </w:r>
    </w:p>
    <w:p w:rsidR="00000000" w:rsidRPr="00092F40" w:rsidP="000C4E8B">
      <w:pPr>
        <w:pStyle w:val="BodyText"/>
      </w:pPr>
      <w:r w:rsidRPr="00092F40">
        <w:t>The candidate must remove, dispose of and record stock identification tags.</w:t>
      </w:r>
    </w:p>
    <w:p w:rsidR="00000000" w:rsidRPr="00092F40" w:rsidP="000C4E8B">
      <w:pPr>
        <w:pStyle w:val="BodyText"/>
      </w:pPr>
      <w:r w:rsidRPr="00092F40">
        <w:t>The candidate must:</w:t>
      </w:r>
    </w:p>
    <w:p w:rsidR="00000000" w:rsidRPr="00092F40" w:rsidP="00092F40">
      <w:pPr>
        <w:pStyle w:val="ListBullet"/>
      </w:pPr>
      <w:r w:rsidRPr="00092F40">
        <w:t>follow work instructions for the removal of tags</w:t>
      </w:r>
    </w:p>
    <w:p w:rsidR="00000000" w:rsidRPr="00092F40" w:rsidP="00092F40">
      <w:pPr>
        <w:pStyle w:val="ListBullet"/>
      </w:pPr>
      <w:r w:rsidRPr="00092F40">
        <w:t>record tags accurately</w:t>
      </w:r>
    </w:p>
    <w:p w:rsidR="00000000" w:rsidRPr="00092F40" w:rsidP="00092F40">
      <w:pPr>
        <w:pStyle w:val="ListBullet"/>
      </w:pPr>
      <w:r w:rsidRPr="00092F40">
        <w:t>apply relevant workplace health and safety requirements</w:t>
      </w:r>
    </w:p>
    <w:p w:rsidR="00000000" w:rsidRPr="00092F40" w:rsidP="00092F40">
      <w:pPr>
        <w:pStyle w:val="ListBullet"/>
      </w:pPr>
      <w:r w:rsidRPr="00092F40">
        <w:t>use communication skills as appropriate to the task</w:t>
      </w:r>
    </w:p>
    <w:p w:rsidR="00000000" w:rsidRPr="00092F40" w:rsidP="00092F40">
      <w:pPr>
        <w:pStyle w:val="AllowPageBreak"/>
      </w:pPr>
    </w:p>
    <w:p w:rsidR="00000000" w:rsidRPr="00092F40" w:rsidP="00092F40">
      <w:pPr>
        <w:pStyle w:val="Heading1"/>
      </w:pPr>
      <w:bookmarkStart w:id="12" w:name="O_889525"/>
      <w:bookmarkEnd w:id="12"/>
      <w:r w:rsidRPr="00092F40">
        <w:t>Knowledge Evidence</w:t>
      </w:r>
    </w:p>
    <w:p w:rsidR="00000000" w:rsidRPr="00092F40" w:rsidP="000C4E8B">
      <w:pPr>
        <w:pStyle w:val="BodyText"/>
      </w:pPr>
      <w:r w:rsidRPr="00092F40">
        <w:t>The candidate must demonstrate a basic f</w:t>
      </w:r>
      <w:r w:rsidRPr="00092F40">
        <w:t xml:space="preserve">actual, technical and procedural knowledge of: </w:t>
      </w:r>
    </w:p>
    <w:p w:rsidR="00000000" w:rsidRPr="00092F40" w:rsidP="00092F40">
      <w:pPr>
        <w:pStyle w:val="ListBullet"/>
      </w:pPr>
      <w:r w:rsidRPr="00092F40">
        <w:t>the function and importance of tags</w:t>
      </w:r>
    </w:p>
    <w:p w:rsidR="00000000" w:rsidRPr="00092F40" w:rsidP="00092F40">
      <w:pPr>
        <w:pStyle w:val="ListBullet"/>
      </w:pPr>
      <w:r w:rsidRPr="00092F40">
        <w:t>the importance of maintaining correlation between carcase and tags</w:t>
      </w:r>
    </w:p>
    <w:p w:rsidR="00000000" w:rsidRPr="00092F40" w:rsidP="00092F40">
      <w:pPr>
        <w:pStyle w:val="ListBullet"/>
      </w:pPr>
      <w:r w:rsidRPr="00092F40">
        <w:t>the need for correct disposal of tags</w:t>
      </w:r>
    </w:p>
    <w:p w:rsidR="00000000" w:rsidRPr="00092F40" w:rsidP="00092F40">
      <w:pPr>
        <w:pStyle w:val="ListBullet"/>
      </w:pPr>
      <w:r w:rsidRPr="00092F40">
        <w:t>the regulations with regard to tags</w:t>
      </w:r>
    </w:p>
    <w:p w:rsidR="00000000" w:rsidRPr="00092F40" w:rsidP="00092F40">
      <w:pPr>
        <w:pStyle w:val="ListBullet"/>
      </w:pPr>
      <w:r w:rsidRPr="00092F40">
        <w:t xml:space="preserve">the relationship between tags </w:t>
      </w:r>
      <w:r w:rsidRPr="00092F40">
        <w:t>and residue testing</w:t>
      </w:r>
    </w:p>
    <w:p w:rsidR="00000000" w:rsidRPr="00092F40" w:rsidP="00092F40">
      <w:pPr>
        <w:pStyle w:val="AllowPageBreak"/>
      </w:pPr>
    </w:p>
    <w:p w:rsidR="00000000" w:rsidRPr="00092F40" w:rsidP="00092F40">
      <w:pPr>
        <w:pStyle w:val="Heading1"/>
      </w:pPr>
      <w:bookmarkStart w:id="13" w:name="O_889526"/>
      <w:bookmarkEnd w:id="13"/>
      <w:r w:rsidRPr="00092F40">
        <w:t>Assessment Conditions</w:t>
      </w:r>
    </w:p>
    <w:p w:rsidR="00000000" w:rsidRPr="00092F40" w:rsidP="000C4E8B">
      <w:pPr>
        <w:pStyle w:val="BodyText"/>
      </w:pPr>
      <w:r w:rsidRPr="00092F40">
        <w:t>Assessment must be conducted in an operating abattoir.</w:t>
      </w:r>
    </w:p>
    <w:p w:rsidR="00000000" w:rsidRPr="00092F40" w:rsidP="000C4E8B">
      <w:pPr>
        <w:pStyle w:val="BodyText"/>
      </w:pPr>
      <w:r w:rsidRPr="00092F40">
        <w:t>Competency must be demonstrated at chain speed.</w:t>
      </w:r>
    </w:p>
    <w:p w:rsidR="00000000" w:rsidRPr="00092F40" w:rsidP="000C4E8B">
      <w:pPr>
        <w:pStyle w:val="BodyText"/>
      </w:pPr>
      <w:r w:rsidRPr="00092F40">
        <w:t xml:space="preserve">As a minimum, the following three forms of assessment must be used: </w:t>
      </w:r>
    </w:p>
    <w:p w:rsidR="00000000" w:rsidRPr="00092F40" w:rsidP="00092F40">
      <w:pPr>
        <w:pStyle w:val="ListBullet"/>
      </w:pPr>
      <w:r w:rsidRPr="00092F40">
        <w:t>quiz of underpinning knowledge</w:t>
      </w:r>
    </w:p>
    <w:p w:rsidR="00000000" w:rsidRPr="00092F40" w:rsidP="00092F40">
      <w:pPr>
        <w:pStyle w:val="ListBullet"/>
      </w:pPr>
      <w:r w:rsidRPr="00092F40">
        <w:t xml:space="preserve">workplace demonstration </w:t>
      </w:r>
    </w:p>
    <w:p w:rsidR="00000000" w:rsidRPr="00092F40" w:rsidP="00092F40">
      <w:pPr>
        <w:pStyle w:val="ListBullet"/>
      </w:pPr>
      <w:r w:rsidRPr="00092F40">
        <w:t>workplace referee or third-party report of performance over time</w:t>
      </w:r>
    </w:p>
    <w:p w:rsidR="00000000" w:rsidRPr="00092F40" w:rsidP="00092F40">
      <w:pPr>
        <w:pStyle w:val="BodyText"/>
      </w:pPr>
    </w:p>
    <w:p w:rsidR="00000000" w:rsidRPr="00092F40" w:rsidP="000C4E8B">
      <w:pPr>
        <w:pStyle w:val="BodyText"/>
      </w:pPr>
      <w:r w:rsidRPr="00092F40">
        <w:t>Assessors must satisfy the current standards for RTOs.</w:t>
      </w:r>
    </w:p>
    <w:p w:rsidR="00000000" w:rsidRPr="00092F40" w:rsidP="00092F40">
      <w:pPr>
        <w:pStyle w:val="Heading1"/>
      </w:pPr>
      <w:bookmarkStart w:id="14" w:name="O_889542"/>
      <w:bookmarkEnd w:id="14"/>
      <w:r w:rsidRPr="00092F40">
        <w:t>Links</w:t>
      </w:r>
    </w:p>
    <w:p w:rsidR="00000000" w:rsidRPr="00092F40" w:rsidP="000C4E8B">
      <w:pPr>
        <w:pStyle w:val="BodyText"/>
      </w:pPr>
      <w:r w:rsidRPr="00092F40">
        <w:t>Companion Volume implementation guides are found in VETN</w:t>
      </w:r>
      <w:r w:rsidRPr="00092F40">
        <w:t xml:space="preserve">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A413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92F40" w:rsidP="00092F40"/>
    <w:sectPr w:rsidSect="00092F4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F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F40" w:rsidRPr="000C4E8B" w:rsidP="000C4E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F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E8B" w:rsidP="00092F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C4E8B" w:rsidP="00092F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C4E8B" w:rsidP="00092F4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F40" w:rsidP="00092F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C4E8B">
      <w:t>Approved</w:t>
    </w:r>
    <w:r w:rsidR="000C4E8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C4E8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C4E8B">
      <w:rPr>
        <w:noProof/>
      </w:rPr>
      <w:t>4</w:t>
    </w:r>
    <w:r>
      <w:rPr>
        <w:noProof/>
      </w:rPr>
      <w:fldChar w:fldCharType="end"/>
    </w:r>
  </w:p>
  <w:p w:rsidR="00092F40" w:rsidP="00092F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C4E8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C4E8B">
      <w:t>Skills Insight</w:t>
    </w:r>
    <w:r w:rsidR="000C4E8B">
      <w:fldChar w:fldCharType="end"/>
    </w:r>
  </w:p>
  <w:p w:rsidR="00092F40" w:rsidP="00092F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F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E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2F40" w:rsidRPr="000C4E8B" w:rsidP="000C4E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F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E8B" w:rsidRPr="002D2AF8" w:rsidP="00092F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AMPA2020 Remove and record tag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C4E8B" w:rsidP="00092F4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F40" w:rsidRPr="002D2AF8" w:rsidP="00092F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C4E8B">
      <w:t>AMPA2020 Remove and record tag</w:t>
    </w:r>
    <w:r w:rsidR="000C4E8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C4E8B">
      <w:rPr>
        <w:noProof/>
      </w:rPr>
      <w:t>2 March 2025</w:t>
    </w:r>
    <w:r>
      <w:fldChar w:fldCharType="end"/>
    </w:r>
  </w:p>
  <w:p w:rsidR="00092F40" w:rsidP="00092F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958EB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BB80C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2F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2F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2F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2F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2F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2F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2F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2F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2F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2F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2F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2F40"/>
  </w:style>
  <w:style w:type="character" w:customStyle="1" w:styleId="Heading1Char">
    <w:name w:val="Heading 1 Char"/>
    <w:basedOn w:val="DefaultParagraphFont"/>
    <w:link w:val="Heading1"/>
    <w:rsid w:val="00092F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2F40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092F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2F4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92F4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92F4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92F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92F4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92F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92F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2F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2F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2F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2F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2F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2F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2F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2F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2F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2F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2F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2F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2F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2F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2F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2F4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92F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92F40"/>
    <w:rPr>
      <w:b/>
      <w:spacing w:val="0"/>
    </w:rPr>
  </w:style>
  <w:style w:type="paragraph" w:customStyle="1" w:styleId="SuperTitle">
    <w:name w:val="SuperTitle"/>
    <w:basedOn w:val="Title"/>
    <w:rsid w:val="00092F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2F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2F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92F4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92F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2F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2F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2F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2F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2F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2F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2F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2F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2F40"/>
    <w:rPr>
      <w:i/>
    </w:rPr>
  </w:style>
  <w:style w:type="paragraph" w:styleId="Caption">
    <w:name w:val="caption"/>
    <w:basedOn w:val="BodyText"/>
    <w:next w:val="Normal"/>
    <w:qFormat/>
    <w:rsid w:val="00092F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2F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2F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2F40"/>
  </w:style>
  <w:style w:type="paragraph" w:styleId="TableofFigures">
    <w:name w:val="table of figures"/>
    <w:basedOn w:val="Normal"/>
    <w:next w:val="Normal"/>
    <w:semiHidden/>
    <w:rsid w:val="00092F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2F4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92F40"/>
    <w:rPr>
      <w:rFonts w:ascii="Wingdings" w:hAnsi="Wingdings"/>
    </w:rPr>
  </w:style>
  <w:style w:type="character" w:customStyle="1" w:styleId="HotSpot">
    <w:name w:val="HotSpot"/>
    <w:rsid w:val="00092F40"/>
    <w:rPr>
      <w:color w:val="0033CC"/>
      <w:u w:val="none"/>
    </w:rPr>
  </w:style>
  <w:style w:type="paragraph" w:customStyle="1" w:styleId="BodyTextRight">
    <w:name w:val="Body Text Right"/>
    <w:basedOn w:val="BodyText"/>
    <w:rsid w:val="00092F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2F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2F4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2F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2F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2F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2F40"/>
    <w:rPr>
      <w:sz w:val="32"/>
    </w:rPr>
  </w:style>
  <w:style w:type="paragraph" w:customStyle="1" w:styleId="HeadingProcedure">
    <w:name w:val="Heading Procedure"/>
    <w:basedOn w:val="HeadingBase"/>
    <w:next w:val="Normal"/>
    <w:rsid w:val="00092F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2F40"/>
    <w:pPr>
      <w:spacing w:before="60" w:after="60"/>
    </w:pPr>
  </w:style>
  <w:style w:type="paragraph" w:styleId="ListContinue">
    <w:name w:val="List Continue"/>
    <w:basedOn w:val="List"/>
    <w:rsid w:val="00092F40"/>
    <w:pPr>
      <w:ind w:firstLine="0"/>
    </w:pPr>
  </w:style>
  <w:style w:type="paragraph" w:customStyle="1" w:styleId="ListNote">
    <w:name w:val="List Note"/>
    <w:basedOn w:val="List"/>
    <w:rsid w:val="00092F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2F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2F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2F40"/>
    <w:rPr>
      <w:rFonts w:ascii="Courier New" w:hAnsi="Courier New"/>
    </w:rPr>
  </w:style>
  <w:style w:type="paragraph" w:customStyle="1" w:styleId="NoteBullet">
    <w:name w:val="Note Bullet"/>
    <w:basedOn w:val="Note"/>
    <w:rsid w:val="00092F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2F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2F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2F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2F4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92F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2F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2F40"/>
    <w:rPr>
      <w:b/>
      <w:smallCaps/>
    </w:rPr>
  </w:style>
  <w:style w:type="paragraph" w:customStyle="1" w:styleId="TableListNumber">
    <w:name w:val="Table List Number"/>
    <w:basedOn w:val="ListNumber"/>
    <w:rsid w:val="00092F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2F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2F40"/>
    <w:pPr>
      <w:numPr>
        <w:numId w:val="8"/>
      </w:numPr>
    </w:pPr>
  </w:style>
  <w:style w:type="paragraph" w:customStyle="1" w:styleId="ListAlpha2">
    <w:name w:val="List Alpha 2"/>
    <w:basedOn w:val="List2"/>
    <w:rsid w:val="00092F40"/>
    <w:pPr>
      <w:numPr>
        <w:numId w:val="7"/>
      </w:numPr>
    </w:pPr>
  </w:style>
  <w:style w:type="paragraph" w:styleId="List2">
    <w:name w:val="List 2"/>
    <w:basedOn w:val="BodyText"/>
    <w:rsid w:val="00092F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2F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2F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2F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2F4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2F4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92F40"/>
    <w:pPr>
      <w:numPr>
        <w:numId w:val="3"/>
      </w:numPr>
    </w:pPr>
  </w:style>
  <w:style w:type="paragraph" w:styleId="ListContinue2">
    <w:name w:val="List Continue 2"/>
    <w:basedOn w:val="List2"/>
    <w:rsid w:val="00092F40"/>
    <w:pPr>
      <w:ind w:firstLine="0"/>
    </w:pPr>
  </w:style>
  <w:style w:type="paragraph" w:styleId="ListContinue3">
    <w:name w:val="List Continue 3"/>
    <w:basedOn w:val="List3"/>
    <w:rsid w:val="00092F40"/>
    <w:pPr>
      <w:ind w:left="1021" w:firstLine="0"/>
    </w:pPr>
  </w:style>
  <w:style w:type="paragraph" w:styleId="ListContinue4">
    <w:name w:val="List Continue 4"/>
    <w:basedOn w:val="List4"/>
    <w:rsid w:val="00092F40"/>
    <w:pPr>
      <w:ind w:firstLine="0"/>
    </w:pPr>
  </w:style>
  <w:style w:type="paragraph" w:styleId="ListContinue5">
    <w:name w:val="List Continue 5"/>
    <w:basedOn w:val="List5"/>
    <w:rsid w:val="00092F40"/>
    <w:pPr>
      <w:ind w:firstLine="0"/>
    </w:pPr>
  </w:style>
  <w:style w:type="paragraph" w:styleId="ListNumber3">
    <w:name w:val="List Number 3"/>
    <w:basedOn w:val="List3"/>
    <w:rsid w:val="00092F40"/>
    <w:pPr>
      <w:numPr>
        <w:numId w:val="4"/>
      </w:numPr>
    </w:pPr>
  </w:style>
  <w:style w:type="paragraph" w:styleId="ListNumber4">
    <w:name w:val="List Number 4"/>
    <w:basedOn w:val="List4"/>
    <w:rsid w:val="00092F40"/>
    <w:pPr>
      <w:numPr>
        <w:numId w:val="5"/>
      </w:numPr>
    </w:pPr>
  </w:style>
  <w:style w:type="paragraph" w:styleId="ListNumber5">
    <w:name w:val="List Number 5"/>
    <w:basedOn w:val="List5"/>
    <w:rsid w:val="00092F40"/>
    <w:pPr>
      <w:numPr>
        <w:numId w:val="6"/>
      </w:numPr>
    </w:pPr>
  </w:style>
  <w:style w:type="paragraph" w:styleId="BlockText">
    <w:name w:val="Block Text"/>
    <w:basedOn w:val="Normal"/>
    <w:rsid w:val="00092F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2F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2F40"/>
    <w:rPr>
      <w:sz w:val="16"/>
      <w:vertAlign w:val="superscript"/>
    </w:rPr>
  </w:style>
  <w:style w:type="character" w:customStyle="1" w:styleId="Symbols">
    <w:name w:val="Symbols"/>
    <w:basedOn w:val="DefaultParagraphFont"/>
    <w:rsid w:val="00092F40"/>
    <w:rPr>
      <w:rFonts w:ascii="Symbol" w:hAnsi="Symbol"/>
    </w:rPr>
  </w:style>
  <w:style w:type="character" w:customStyle="1" w:styleId="MenuOptions">
    <w:name w:val="Menu Options"/>
    <w:basedOn w:val="DefaultParagraphFont"/>
    <w:rsid w:val="00092F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2F40"/>
    <w:rPr>
      <w:b/>
    </w:rPr>
  </w:style>
  <w:style w:type="character" w:customStyle="1" w:styleId="Underlined">
    <w:name w:val="Underlined"/>
    <w:basedOn w:val="DefaultParagraphFont"/>
    <w:rsid w:val="00092F40"/>
    <w:rPr>
      <w:u w:val="single"/>
    </w:rPr>
  </w:style>
  <w:style w:type="paragraph" w:customStyle="1" w:styleId="TableBodyTextRight">
    <w:name w:val="Table Body Text Right"/>
    <w:basedOn w:val="TableBodyText"/>
    <w:rsid w:val="00092F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2F40"/>
    <w:rPr>
      <w:sz w:val="18"/>
    </w:rPr>
  </w:style>
  <w:style w:type="paragraph" w:customStyle="1" w:styleId="BodySmallRight">
    <w:name w:val="Body Small Right"/>
    <w:basedOn w:val="BodyTextRight"/>
    <w:rsid w:val="00092F40"/>
    <w:rPr>
      <w:sz w:val="18"/>
      <w:szCs w:val="18"/>
    </w:rPr>
  </w:style>
  <w:style w:type="paragraph" w:customStyle="1" w:styleId="MarginEdition">
    <w:name w:val="Margin Edition"/>
    <w:basedOn w:val="MarginNote"/>
    <w:rsid w:val="00092F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2F40"/>
    <w:rPr>
      <w:sz w:val="2"/>
      <w:szCs w:val="2"/>
    </w:rPr>
  </w:style>
  <w:style w:type="character" w:customStyle="1" w:styleId="Small">
    <w:name w:val="Small"/>
    <w:basedOn w:val="DefaultParagraphFont"/>
    <w:rsid w:val="00092F40"/>
    <w:rPr>
      <w:sz w:val="16"/>
    </w:rPr>
  </w:style>
  <w:style w:type="paragraph" w:customStyle="1" w:styleId="WideTable">
    <w:name w:val="Wide Table"/>
    <w:basedOn w:val="Normal"/>
    <w:rsid w:val="00092F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2F40"/>
  </w:style>
  <w:style w:type="paragraph" w:styleId="Quote">
    <w:name w:val="Quote"/>
    <w:basedOn w:val="Heading1"/>
    <w:link w:val="QuoteChar"/>
    <w:qFormat/>
    <w:rsid w:val="00092F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2F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2F40"/>
    <w:pPr>
      <w:pageBreakBefore/>
    </w:pPr>
  </w:style>
  <w:style w:type="paragraph" w:customStyle="1" w:styleId="Border">
    <w:name w:val="Border"/>
    <w:basedOn w:val="Normal"/>
    <w:qFormat/>
    <w:rsid w:val="00092F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2F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2F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2F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2F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2F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2F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2F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2F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2F40"/>
    <w:rPr>
      <w:u w:val="single"/>
    </w:rPr>
  </w:style>
  <w:style w:type="character" w:customStyle="1" w:styleId="BoldandItalics">
    <w:name w:val="Bold and Italics"/>
    <w:qFormat/>
    <w:rsid w:val="00092F40"/>
    <w:rPr>
      <w:b/>
      <w:i/>
      <w:u w:val="none"/>
    </w:rPr>
  </w:style>
  <w:style w:type="paragraph" w:styleId="BalloonText">
    <w:name w:val="Balloon Text"/>
    <w:basedOn w:val="Normal"/>
    <w:link w:val="BalloonTextChar"/>
    <w:rsid w:val="00092F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2F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2F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2F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2F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2F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2F40"/>
    <w:pPr>
      <w:spacing w:before="0" w:after="0"/>
    </w:pPr>
  </w:style>
  <w:style w:type="paragraph" w:customStyle="1" w:styleId="BodyTextBold">
    <w:name w:val="Body Text Bold"/>
    <w:basedOn w:val="BodyText"/>
    <w:qFormat/>
    <w:rsid w:val="00092F40"/>
    <w:rPr>
      <w:b/>
    </w:rPr>
  </w:style>
  <w:style w:type="character" w:styleId="Hyperlink">
    <w:name w:val="Hyperlink"/>
    <w:basedOn w:val="DefaultParagraphFont"/>
    <w:uiPriority w:val="99"/>
    <w:unhideWhenUsed/>
    <w:rsid w:val="000C4E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446</Words>
  <Characters>2858</Characters>
  <Application>Microsoft Office Word</Application>
  <DocSecurity>0</DocSecurity>
  <Lines>119</Lines>
  <Paragraphs>86</Paragraphs>
  <ScaleCrop>false</ScaleCrop>
  <Company>Author-it Software Corporation Ltd.</Company>
  <LinksUpToDate>false</LinksUpToDate>
  <CharactersWithSpaces>3218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AMPA2020 Remove and record tag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2025-03-01T13:06:00Z</dcterms:created>
  <dcterms:modified xsi:type="dcterms:W3CDTF">2025-03-01T13:06:00Z</dcterms:modified>
</cp:coreProperties>
</file>