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ADA" w:rsidP="00585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AMPA2018 Prepare hide or pelt for removal</w:t>
      </w:r>
      <w:r>
        <w:fldChar w:fldCharType="end"/>
      </w:r>
    </w:p>
    <w:p w:rsidR="00585ADA" w:rsidP="00585ADA">
      <w:pPr>
        <w:pStyle w:val="Version"/>
        <w:sectPr w:rsidSect="00701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B97" w:rsidP="00701B97">
      <w:pPr>
        <w:pStyle w:val="SuperHeading"/>
      </w:pPr>
      <w:r w:rsidRPr="00701B97">
        <w:t>AMPA2018 Prepare hide or pelt for removal</w:t>
      </w:r>
    </w:p>
    <w:p w:rsidR="00000000" w:rsidRPr="00701B97" w:rsidP="00701B97">
      <w:pPr>
        <w:pStyle w:val="Heading1"/>
      </w:pPr>
      <w:bookmarkStart w:id="1" w:name="O_889335"/>
      <w:bookmarkEnd w:id="1"/>
      <w:r w:rsidRPr="00701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0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TableHeading"/>
              <w:rPr>
                <w:lang w:val="en-NZ"/>
              </w:rPr>
            </w:pPr>
            <w:r w:rsidRPr="00701B9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TableHeading"/>
              <w:rPr>
                <w:lang w:val="en-NZ"/>
              </w:rPr>
            </w:pPr>
            <w:r w:rsidRPr="00701B9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TableHeading"/>
              <w:rPr>
                <w:lang w:val="en-NZ"/>
              </w:rPr>
            </w:pPr>
            <w:r w:rsidRPr="00701B97">
              <w:t>Comment</w:t>
            </w:r>
          </w:p>
        </w:tc>
      </w:tr>
      <w:tr w:rsidTr="0070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BodyText"/>
              <w:rPr>
                <w:lang w:val="en-NZ"/>
              </w:rPr>
            </w:pPr>
            <w:r w:rsidRPr="00701B9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BodyText"/>
              <w:rPr>
                <w:lang w:val="en-NZ"/>
              </w:rPr>
            </w:pPr>
            <w:r w:rsidRPr="00701B9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97" w:rsidP="00701B97">
            <w:pPr>
              <w:pStyle w:val="BodyText"/>
            </w:pPr>
            <w:r w:rsidRPr="00701B97">
              <w:t>Initial release</w:t>
            </w:r>
          </w:p>
        </w:tc>
      </w:tr>
    </w:tbl>
    <w:p w:rsidR="00000000" w:rsidRPr="00701B97" w:rsidP="00701B97">
      <w:pPr>
        <w:pStyle w:val="BodyText"/>
      </w:pPr>
    </w:p>
    <w:p w:rsidR="00000000" w:rsidRPr="00701B97" w:rsidP="00701B97">
      <w:pPr>
        <w:pStyle w:val="AllowPageBreak"/>
      </w:pPr>
    </w:p>
    <w:p w:rsidR="00000000" w:rsidRPr="00701B97" w:rsidP="00701B97">
      <w:pPr>
        <w:pStyle w:val="Heading1"/>
      </w:pPr>
      <w:bookmarkStart w:id="2" w:name="O_889336"/>
      <w:bookmarkEnd w:id="2"/>
      <w:r w:rsidRPr="00701B97">
        <w:t>Application</w:t>
      </w:r>
    </w:p>
    <w:p w:rsidR="00000000" w:rsidRPr="00701B97" w:rsidP="00585ADA">
      <w:pPr>
        <w:pStyle w:val="BodyText"/>
      </w:pPr>
      <w:r w:rsidRPr="00701B97">
        <w:t>This unit describes the skills and knowledge required to complete the opening cuts on the points of a hide or pelt prior to removal. These include such cuts as marking the muzzle, marking the hocks and the fluffy anus cut on sheep.</w:t>
      </w:r>
    </w:p>
    <w:p w:rsidR="00000000" w:rsidRPr="00701B97" w:rsidP="00585ADA">
      <w:pPr>
        <w:pStyle w:val="BodyText"/>
      </w:pPr>
      <w:r w:rsidRPr="00701B97">
        <w:t>This unit is applicable</w:t>
      </w:r>
      <w:r w:rsidRPr="00701B97">
        <w:t xml:space="preserve"> to workers on a slaughter floor or in a knackery or wild game meat processing establishment.</w:t>
      </w:r>
    </w:p>
    <w:p w:rsidR="00000000" w:rsidRPr="00701B97" w:rsidP="00585ADA">
      <w:pPr>
        <w:pStyle w:val="BodyText"/>
      </w:pPr>
      <w:r w:rsidRPr="00701B97">
        <w:t xml:space="preserve">All work should be carried out to comply with workplace and hygiene requirements. </w:t>
      </w:r>
    </w:p>
    <w:p w:rsidR="00000000" w:rsidRPr="00701B97" w:rsidP="00585ADA">
      <w:pPr>
        <w:pStyle w:val="BodyText"/>
      </w:pPr>
      <w:r w:rsidRPr="00701B97">
        <w:t>This unit applies to individuals who work under general supervision, exercise</w:t>
      </w:r>
      <w:r w:rsidRPr="00701B97">
        <w:t xml:space="preserve"> limited autonomy and have some accountability for their own work.</w:t>
      </w:r>
    </w:p>
    <w:p w:rsidR="00000000" w:rsidRPr="00701B97" w:rsidP="00585ADA">
      <w:pPr>
        <w:pStyle w:val="BodyText"/>
      </w:pPr>
      <w:r w:rsidRPr="00701B97">
        <w:t>No occupational licensing, legislative or certification requirements are known to apply to this unit at the time of publication.</w:t>
      </w:r>
    </w:p>
    <w:p w:rsidR="00000000" w:rsidRPr="00701B97" w:rsidP="00585ADA">
      <w:pPr>
        <w:pStyle w:val="BodyText"/>
      </w:pPr>
      <w:r w:rsidRPr="00701B97">
        <w:t>This unit must be delivered and assessed in the context of</w:t>
      </w:r>
      <w:r w:rsidRPr="00701B97">
        <w:t xml:space="preserve"> Australian meat processing standards and regulations.</w:t>
      </w:r>
    </w:p>
    <w:p w:rsidR="00000000" w:rsidRPr="00701B97" w:rsidP="00701B97">
      <w:pPr>
        <w:pStyle w:val="Heading1"/>
      </w:pPr>
      <w:bookmarkStart w:id="3" w:name="O_889337"/>
      <w:bookmarkEnd w:id="3"/>
      <w:r w:rsidRPr="00701B97">
        <w:t>Pre-requisite Unit</w:t>
      </w:r>
    </w:p>
    <w:p w:rsidR="00000000" w:rsidRPr="00701B97" w:rsidP="00585ADA">
      <w:pPr>
        <w:pStyle w:val="BodyText"/>
      </w:pPr>
      <w:r w:rsidRPr="00701B97">
        <w:t>Nil.</w:t>
      </w:r>
    </w:p>
    <w:p w:rsidR="00000000" w:rsidRPr="00701B97" w:rsidP="00701B97">
      <w:pPr>
        <w:pStyle w:val="Heading1"/>
      </w:pPr>
      <w:bookmarkStart w:id="4" w:name="O_889339"/>
      <w:bookmarkEnd w:id="4"/>
      <w:r w:rsidRPr="00701B97">
        <w:t>Unit Sector</w:t>
      </w:r>
    </w:p>
    <w:p w:rsidR="00000000" w:rsidRPr="00701B97" w:rsidP="00701B97">
      <w:pPr>
        <w:pStyle w:val="Heading1"/>
      </w:pPr>
      <w:bookmarkStart w:id="5" w:name="O_889340"/>
      <w:bookmarkEnd w:id="5"/>
      <w:r w:rsidRPr="00701B9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85A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Heading4"/>
              <w:rPr>
                <w:lang w:val="en-NZ"/>
              </w:rPr>
            </w:pPr>
            <w:r w:rsidRPr="00701B9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Heading4"/>
              <w:rPr>
                <w:lang w:val="en-NZ"/>
              </w:rPr>
            </w:pPr>
            <w:r w:rsidRPr="00701B97">
              <w:t>Performance criteria</w:t>
            </w:r>
          </w:p>
        </w:tc>
      </w:tr>
      <w:tr w:rsidTr="00585A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BodyText"/>
              <w:rPr>
                <w:lang w:val="en-NZ"/>
              </w:rPr>
            </w:pPr>
            <w:r w:rsidRPr="00701B9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BodyText"/>
              <w:rPr>
                <w:lang w:val="en-NZ"/>
              </w:rPr>
            </w:pPr>
            <w:r w:rsidRPr="00701B97">
              <w:t>Performance criteria describe the performance needed to demonstrate achievement of the element.</w:t>
            </w:r>
          </w:p>
        </w:tc>
      </w:tr>
      <w:tr w:rsidTr="00585A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List"/>
              <w:rPr>
                <w:lang w:val="en-NZ"/>
              </w:rPr>
            </w:pPr>
            <w:r w:rsidRPr="00701B97">
              <w:t>1.</w:t>
            </w:r>
            <w:r w:rsidRPr="00701B97">
              <w:tab/>
              <w:t>Explain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97" w:rsidP="00701B97">
            <w:pPr>
              <w:pStyle w:val="List"/>
            </w:pPr>
            <w:r w:rsidRPr="00701B97">
              <w:t>1.1</w:t>
            </w:r>
            <w:r w:rsidRPr="00701B97">
              <w:tab/>
              <w:t>Identify steps involved in opening hide or pelt in accordance with workplace requirements</w:t>
            </w:r>
          </w:p>
          <w:p w:rsidR="00000000" w:rsidRPr="00701B97" w:rsidP="00701B97">
            <w:pPr>
              <w:pStyle w:val="List"/>
            </w:pPr>
            <w:r w:rsidRPr="00701B97">
              <w:t>1.2</w:t>
            </w:r>
            <w:r w:rsidRPr="00701B97">
              <w:tab/>
              <w:t>Identify and manage sources of contam</w:t>
            </w:r>
            <w:r w:rsidRPr="00701B97">
              <w:t>ination and cross-contamination according to workplace requirements</w:t>
            </w:r>
          </w:p>
          <w:p w:rsidR="00000000" w:rsidP="00701B97">
            <w:pPr>
              <w:pStyle w:val="List"/>
              <w:rPr>
                <w:lang w:val="en-NZ"/>
              </w:rPr>
            </w:pPr>
            <w:r w:rsidRPr="00701B97">
              <w:t>1.3</w:t>
            </w:r>
            <w:r w:rsidRPr="00701B97">
              <w:tab/>
              <w:t>Identify and explain quality implications of defective opening cuts for product and hide</w:t>
            </w:r>
          </w:p>
        </w:tc>
      </w:tr>
      <w:tr w:rsidTr="00585AD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B97">
            <w:pPr>
              <w:pStyle w:val="List"/>
              <w:rPr>
                <w:lang w:val="en-NZ"/>
              </w:rPr>
            </w:pPr>
            <w:r w:rsidRPr="00701B97">
              <w:t>2.</w:t>
            </w:r>
            <w:r w:rsidRPr="00701B97">
              <w:tab/>
              <w:t>Perform opening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B97" w:rsidP="00701B97">
            <w:pPr>
              <w:pStyle w:val="List"/>
            </w:pPr>
            <w:r w:rsidRPr="00701B97">
              <w:t>2.1</w:t>
            </w:r>
            <w:r w:rsidRPr="00701B97">
              <w:tab/>
              <w:t>Perform opening cuts releasi</w:t>
            </w:r>
            <w:r w:rsidRPr="00701B97">
              <w:t>ng the hide or pelt in accordance with workplace requirements</w:t>
            </w:r>
          </w:p>
          <w:p w:rsidR="00000000" w:rsidRPr="00701B97" w:rsidP="00701B97">
            <w:pPr>
              <w:pStyle w:val="List"/>
            </w:pPr>
            <w:r w:rsidRPr="00701B97">
              <w:t>2.2</w:t>
            </w:r>
            <w:r w:rsidRPr="00701B97">
              <w:tab/>
              <w:t>Perform opening cuts releasing the hide or pelt in accordance with hygiene and sanitation requirements</w:t>
            </w:r>
          </w:p>
          <w:p w:rsidR="00000000" w:rsidRPr="00701B97" w:rsidP="00701B97">
            <w:pPr>
              <w:pStyle w:val="List"/>
            </w:pPr>
            <w:r w:rsidRPr="00701B97">
              <w:t>2.3</w:t>
            </w:r>
            <w:r w:rsidRPr="00701B97">
              <w:tab/>
              <w:t>Perform opening cuts releasing the hide or pelt in accordance with workplace health</w:t>
            </w:r>
            <w:r w:rsidRPr="00701B97">
              <w:t xml:space="preserve"> and safety requirements</w:t>
            </w:r>
          </w:p>
          <w:p w:rsidR="00000000" w:rsidRPr="00701B97" w:rsidP="00701B97">
            <w:pPr>
              <w:pStyle w:val="List"/>
            </w:pPr>
            <w:r w:rsidRPr="00701B97">
              <w:t>2.4</w:t>
            </w:r>
            <w:r w:rsidRPr="00701B97">
              <w:tab/>
              <w:t>Free hide or pelt to workplace requirements</w:t>
            </w:r>
          </w:p>
        </w:tc>
      </w:tr>
    </w:tbl>
    <w:p w:rsidR="00000000" w:rsidRPr="00701B97" w:rsidP="00701B97">
      <w:pPr>
        <w:pStyle w:val="BodyText"/>
      </w:pPr>
    </w:p>
    <w:p w:rsidR="00000000" w:rsidRPr="00701B97" w:rsidP="00701B97">
      <w:pPr>
        <w:pStyle w:val="AllowPageBreak"/>
      </w:pPr>
    </w:p>
    <w:p w:rsidR="00000000" w:rsidRPr="00701B97" w:rsidP="00701B97">
      <w:pPr>
        <w:pStyle w:val="Heading1"/>
      </w:pPr>
      <w:bookmarkStart w:id="6" w:name="O_889341"/>
      <w:bookmarkEnd w:id="6"/>
      <w:r w:rsidRPr="00701B97">
        <w:t>Foundation Skills</w:t>
      </w:r>
    </w:p>
    <w:p w:rsidR="00000000" w:rsidRPr="00701B97" w:rsidP="00585ADA">
      <w:pPr>
        <w:pStyle w:val="BodyText"/>
      </w:pPr>
      <w:r w:rsidRPr="00701B97">
        <w:t>Foundation Skills essential to performance are explicit in the performance criteria of this unit of competency.</w:t>
      </w:r>
    </w:p>
    <w:p w:rsidR="00000000" w:rsidRPr="00701B97" w:rsidP="00701B97">
      <w:pPr>
        <w:pStyle w:val="Heading1"/>
      </w:pPr>
      <w:bookmarkStart w:id="7" w:name="O_889342"/>
      <w:bookmarkEnd w:id="7"/>
      <w:r w:rsidRPr="00701B97">
        <w:t>Range of Conditio</w:t>
      </w:r>
      <w:r w:rsidRPr="00701B97">
        <w:t>ns</w:t>
      </w:r>
    </w:p>
    <w:p w:rsidR="00000000" w:rsidRPr="00701B97" w:rsidP="00701B97">
      <w:pPr>
        <w:pStyle w:val="Heading1"/>
      </w:pPr>
      <w:bookmarkStart w:id="8" w:name="O_889343"/>
      <w:bookmarkEnd w:id="8"/>
      <w:r w:rsidRPr="00701B97">
        <w:t>Unit Mapping Information</w:t>
      </w:r>
    </w:p>
    <w:p w:rsidR="00000000" w:rsidRPr="00701B97" w:rsidP="00585ADA">
      <w:pPr>
        <w:pStyle w:val="BodyText"/>
      </w:pPr>
      <w:r w:rsidRPr="00701B97">
        <w:t>This unit is equivalent to MTMP2024C Prepare hide/pelt for removal.</w:t>
      </w:r>
    </w:p>
    <w:p w:rsidR="00000000" w:rsidRPr="00701B97" w:rsidP="00701B97">
      <w:pPr>
        <w:pStyle w:val="Heading1"/>
      </w:pPr>
      <w:bookmarkStart w:id="9" w:name="O_889350"/>
      <w:bookmarkEnd w:id="9"/>
      <w:r w:rsidRPr="00701B97">
        <w:t>Links</w:t>
      </w:r>
    </w:p>
    <w:p w:rsidR="00000000" w:rsidRPr="00701B97" w:rsidP="00585ADA">
      <w:pPr>
        <w:pStyle w:val="BodyText"/>
      </w:pPr>
      <w:r w:rsidRPr="00701B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3654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1B97" w:rsidP="00701B97"/>
    <w:sectPr w:rsidSect="00701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97" w:rsidRPr="00585ADA" w:rsidP="00585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DA" w:rsidP="00701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ADA" w:rsidP="00701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5ADA" w:rsidP="00701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B97" w:rsidRPr="00585ADA" w:rsidP="00585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ADA" w:rsidRPr="002D2AF8" w:rsidP="00701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AMPA2018 Prepare hide or pelt for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85ADA" w:rsidP="00701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B97"/>
  </w:style>
  <w:style w:type="character" w:customStyle="1" w:styleId="Heading1Char">
    <w:name w:val="Heading 1 Char"/>
    <w:basedOn w:val="DefaultParagraphFont"/>
    <w:link w:val="Heading1"/>
    <w:rsid w:val="00701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B9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01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B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B9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01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01B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01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B9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01B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1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1B97"/>
    <w:rPr>
      <w:b/>
      <w:spacing w:val="0"/>
    </w:rPr>
  </w:style>
  <w:style w:type="paragraph" w:customStyle="1" w:styleId="SuperTitle">
    <w:name w:val="SuperTitle"/>
    <w:basedOn w:val="Title"/>
    <w:rsid w:val="00701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B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B97"/>
    <w:rPr>
      <w:i/>
    </w:rPr>
  </w:style>
  <w:style w:type="paragraph" w:styleId="Caption">
    <w:name w:val="caption"/>
    <w:basedOn w:val="BodyText"/>
    <w:next w:val="Normal"/>
    <w:qFormat/>
    <w:rsid w:val="00701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B97"/>
  </w:style>
  <w:style w:type="paragraph" w:styleId="TableofFigures">
    <w:name w:val="table of figures"/>
    <w:basedOn w:val="Normal"/>
    <w:next w:val="Normal"/>
    <w:semiHidden/>
    <w:rsid w:val="00701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B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1B97"/>
    <w:rPr>
      <w:rFonts w:ascii="Wingdings" w:hAnsi="Wingdings"/>
    </w:rPr>
  </w:style>
  <w:style w:type="character" w:customStyle="1" w:styleId="HotSpot">
    <w:name w:val="HotSpot"/>
    <w:rsid w:val="00701B97"/>
    <w:rPr>
      <w:color w:val="0033CC"/>
      <w:u w:val="none"/>
    </w:rPr>
  </w:style>
  <w:style w:type="paragraph" w:customStyle="1" w:styleId="BodyTextRight">
    <w:name w:val="Body Text Right"/>
    <w:basedOn w:val="BodyText"/>
    <w:rsid w:val="00701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B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B97"/>
    <w:rPr>
      <w:sz w:val="32"/>
    </w:rPr>
  </w:style>
  <w:style w:type="paragraph" w:customStyle="1" w:styleId="HeadingProcedure">
    <w:name w:val="Heading Procedure"/>
    <w:basedOn w:val="HeadingBase"/>
    <w:next w:val="Normal"/>
    <w:rsid w:val="00701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B97"/>
    <w:pPr>
      <w:spacing w:before="60" w:after="60"/>
    </w:pPr>
  </w:style>
  <w:style w:type="paragraph" w:styleId="ListContinue">
    <w:name w:val="List Continue"/>
    <w:basedOn w:val="List"/>
    <w:rsid w:val="00701B97"/>
    <w:pPr>
      <w:ind w:firstLine="0"/>
    </w:pPr>
  </w:style>
  <w:style w:type="paragraph" w:customStyle="1" w:styleId="ListNote">
    <w:name w:val="List Note"/>
    <w:basedOn w:val="List"/>
    <w:rsid w:val="00701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B97"/>
    <w:rPr>
      <w:rFonts w:ascii="Courier New" w:hAnsi="Courier New"/>
    </w:rPr>
  </w:style>
  <w:style w:type="paragraph" w:customStyle="1" w:styleId="NoteBullet">
    <w:name w:val="Note Bullet"/>
    <w:basedOn w:val="Note"/>
    <w:rsid w:val="00701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B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1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B97"/>
    <w:rPr>
      <w:b/>
      <w:smallCaps/>
    </w:rPr>
  </w:style>
  <w:style w:type="paragraph" w:customStyle="1" w:styleId="TableListNumber">
    <w:name w:val="Table List Number"/>
    <w:basedOn w:val="ListNumber"/>
    <w:rsid w:val="00701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B97"/>
    <w:pPr>
      <w:numPr>
        <w:numId w:val="7"/>
      </w:numPr>
    </w:pPr>
  </w:style>
  <w:style w:type="paragraph" w:customStyle="1" w:styleId="ListAlpha2">
    <w:name w:val="List Alpha 2"/>
    <w:basedOn w:val="List2"/>
    <w:rsid w:val="00701B97"/>
    <w:pPr>
      <w:numPr>
        <w:numId w:val="6"/>
      </w:numPr>
    </w:pPr>
  </w:style>
  <w:style w:type="paragraph" w:styleId="List2">
    <w:name w:val="List 2"/>
    <w:basedOn w:val="BodyText"/>
    <w:rsid w:val="00701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B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B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1B97"/>
    <w:pPr>
      <w:numPr>
        <w:numId w:val="2"/>
      </w:numPr>
    </w:pPr>
  </w:style>
  <w:style w:type="paragraph" w:styleId="ListContinue2">
    <w:name w:val="List Continue 2"/>
    <w:basedOn w:val="List2"/>
    <w:rsid w:val="00701B97"/>
    <w:pPr>
      <w:ind w:firstLine="0"/>
    </w:pPr>
  </w:style>
  <w:style w:type="paragraph" w:styleId="ListContinue3">
    <w:name w:val="List Continue 3"/>
    <w:basedOn w:val="List3"/>
    <w:rsid w:val="00701B97"/>
    <w:pPr>
      <w:ind w:left="1021" w:firstLine="0"/>
    </w:pPr>
  </w:style>
  <w:style w:type="paragraph" w:styleId="ListContinue4">
    <w:name w:val="List Continue 4"/>
    <w:basedOn w:val="List4"/>
    <w:rsid w:val="00701B97"/>
    <w:pPr>
      <w:ind w:firstLine="0"/>
    </w:pPr>
  </w:style>
  <w:style w:type="paragraph" w:styleId="ListContinue5">
    <w:name w:val="List Continue 5"/>
    <w:basedOn w:val="List5"/>
    <w:rsid w:val="00701B97"/>
    <w:pPr>
      <w:ind w:firstLine="0"/>
    </w:pPr>
  </w:style>
  <w:style w:type="paragraph" w:styleId="ListNumber3">
    <w:name w:val="List Number 3"/>
    <w:basedOn w:val="List3"/>
    <w:rsid w:val="00701B97"/>
    <w:pPr>
      <w:numPr>
        <w:numId w:val="3"/>
      </w:numPr>
    </w:pPr>
  </w:style>
  <w:style w:type="paragraph" w:styleId="ListNumber4">
    <w:name w:val="List Number 4"/>
    <w:basedOn w:val="List4"/>
    <w:rsid w:val="00701B97"/>
    <w:pPr>
      <w:numPr>
        <w:numId w:val="4"/>
      </w:numPr>
    </w:pPr>
  </w:style>
  <w:style w:type="paragraph" w:styleId="ListNumber5">
    <w:name w:val="List Number 5"/>
    <w:basedOn w:val="List5"/>
    <w:rsid w:val="00701B97"/>
    <w:pPr>
      <w:numPr>
        <w:numId w:val="5"/>
      </w:numPr>
    </w:pPr>
  </w:style>
  <w:style w:type="paragraph" w:styleId="BlockText">
    <w:name w:val="Block Text"/>
    <w:basedOn w:val="Normal"/>
    <w:rsid w:val="00701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B97"/>
    <w:rPr>
      <w:sz w:val="16"/>
      <w:vertAlign w:val="superscript"/>
    </w:rPr>
  </w:style>
  <w:style w:type="character" w:customStyle="1" w:styleId="Symbols">
    <w:name w:val="Symbols"/>
    <w:basedOn w:val="DefaultParagraphFont"/>
    <w:rsid w:val="00701B97"/>
    <w:rPr>
      <w:rFonts w:ascii="Symbol" w:hAnsi="Symbol"/>
    </w:rPr>
  </w:style>
  <w:style w:type="character" w:customStyle="1" w:styleId="MenuOptions">
    <w:name w:val="Menu Options"/>
    <w:basedOn w:val="DefaultParagraphFont"/>
    <w:rsid w:val="00701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B97"/>
    <w:rPr>
      <w:b/>
    </w:rPr>
  </w:style>
  <w:style w:type="character" w:customStyle="1" w:styleId="Underlined">
    <w:name w:val="Underlined"/>
    <w:basedOn w:val="DefaultParagraphFont"/>
    <w:rsid w:val="00701B97"/>
    <w:rPr>
      <w:u w:val="single"/>
    </w:rPr>
  </w:style>
  <w:style w:type="paragraph" w:customStyle="1" w:styleId="TableBodyTextRight">
    <w:name w:val="Table Body Text Right"/>
    <w:basedOn w:val="TableBodyText"/>
    <w:rsid w:val="00701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B97"/>
    <w:rPr>
      <w:sz w:val="18"/>
    </w:rPr>
  </w:style>
  <w:style w:type="paragraph" w:customStyle="1" w:styleId="BodySmallRight">
    <w:name w:val="Body Small Right"/>
    <w:basedOn w:val="BodyTextRight"/>
    <w:rsid w:val="00701B97"/>
    <w:rPr>
      <w:sz w:val="18"/>
      <w:szCs w:val="18"/>
    </w:rPr>
  </w:style>
  <w:style w:type="paragraph" w:customStyle="1" w:styleId="MarginEdition">
    <w:name w:val="Margin Edition"/>
    <w:basedOn w:val="MarginNote"/>
    <w:rsid w:val="00701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B97"/>
    <w:rPr>
      <w:sz w:val="2"/>
      <w:szCs w:val="2"/>
    </w:rPr>
  </w:style>
  <w:style w:type="character" w:customStyle="1" w:styleId="Small">
    <w:name w:val="Small"/>
    <w:basedOn w:val="DefaultParagraphFont"/>
    <w:rsid w:val="00701B97"/>
    <w:rPr>
      <w:sz w:val="16"/>
    </w:rPr>
  </w:style>
  <w:style w:type="paragraph" w:customStyle="1" w:styleId="WideTable">
    <w:name w:val="Wide Table"/>
    <w:basedOn w:val="Normal"/>
    <w:rsid w:val="00701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B97"/>
  </w:style>
  <w:style w:type="paragraph" w:styleId="Quote">
    <w:name w:val="Quote"/>
    <w:basedOn w:val="Heading1"/>
    <w:link w:val="QuoteChar"/>
    <w:qFormat/>
    <w:rsid w:val="00701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B97"/>
    <w:pPr>
      <w:pageBreakBefore/>
    </w:pPr>
  </w:style>
  <w:style w:type="paragraph" w:customStyle="1" w:styleId="Border">
    <w:name w:val="Border"/>
    <w:basedOn w:val="Normal"/>
    <w:qFormat/>
    <w:rsid w:val="00701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B97"/>
    <w:rPr>
      <w:u w:val="single"/>
    </w:rPr>
  </w:style>
  <w:style w:type="character" w:customStyle="1" w:styleId="BoldandItalics">
    <w:name w:val="Bold and Italics"/>
    <w:qFormat/>
    <w:rsid w:val="00701B97"/>
    <w:rPr>
      <w:b/>
      <w:i/>
      <w:u w:val="none"/>
    </w:rPr>
  </w:style>
  <w:style w:type="paragraph" w:styleId="BalloonText">
    <w:name w:val="Balloon Text"/>
    <w:basedOn w:val="Normal"/>
    <w:link w:val="BalloonTextChar"/>
    <w:rsid w:val="00701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B97"/>
    <w:pPr>
      <w:spacing w:before="0" w:after="0"/>
    </w:pPr>
  </w:style>
  <w:style w:type="paragraph" w:customStyle="1" w:styleId="BodyTextBold">
    <w:name w:val="Body Text Bold"/>
    <w:basedOn w:val="BodyText"/>
    <w:qFormat/>
    <w:rsid w:val="00701B97"/>
    <w:rPr>
      <w:b/>
    </w:rPr>
  </w:style>
  <w:style w:type="character" w:styleId="Hyperlink">
    <w:name w:val="Hyperlink"/>
    <w:basedOn w:val="DefaultParagraphFont"/>
    <w:uiPriority w:val="99"/>
    <w:unhideWhenUsed/>
    <w:rsid w:val="00585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2154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AMPA2018 Prepare hide or pelt for removal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2023-01-24T12:02:00Z</dcterms:created>
  <dcterms:modified xsi:type="dcterms:W3CDTF">2023-01-24T12:02:00Z</dcterms:modified>
</cp:coreProperties>
</file>