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450" w:rsidP="00885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AMPA2012 Mark brisket</w:t>
      </w:r>
      <w:r>
        <w:fldChar w:fldCharType="end"/>
      </w:r>
    </w:p>
    <w:p w:rsidR="00885450" w:rsidP="00885450">
      <w:pPr>
        <w:pStyle w:val="Version"/>
        <w:sectPr w:rsidSect="00746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6958" w:rsidP="00746958">
      <w:pPr>
        <w:pStyle w:val="SuperHeading"/>
      </w:pPr>
      <w:r w:rsidRPr="00746958">
        <w:t>AMPA2012 Mark brisket</w:t>
      </w:r>
    </w:p>
    <w:p w:rsidR="00000000" w:rsidRPr="00746958" w:rsidP="00746958">
      <w:pPr>
        <w:pStyle w:val="Heading1"/>
      </w:pPr>
      <w:bookmarkStart w:id="1" w:name="O_888026"/>
      <w:bookmarkEnd w:id="1"/>
      <w:r w:rsidRPr="00746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6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TableHeading"/>
              <w:rPr>
                <w:lang w:val="en-NZ"/>
              </w:rPr>
            </w:pPr>
            <w:r w:rsidRPr="007469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TableHeading"/>
              <w:rPr>
                <w:lang w:val="en-NZ"/>
              </w:rPr>
            </w:pPr>
            <w:r w:rsidRPr="007469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TableHeading"/>
              <w:rPr>
                <w:lang w:val="en-NZ"/>
              </w:rPr>
            </w:pPr>
            <w:r w:rsidRPr="00746958">
              <w:t>Comment</w:t>
            </w:r>
          </w:p>
        </w:tc>
      </w:tr>
      <w:tr w:rsidTr="00746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BodyText"/>
              <w:rPr>
                <w:lang w:val="en-NZ"/>
              </w:rPr>
            </w:pPr>
            <w:r w:rsidRPr="007469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BodyText"/>
              <w:rPr>
                <w:lang w:val="en-NZ"/>
              </w:rPr>
            </w:pPr>
            <w:r w:rsidRPr="0074695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58" w:rsidP="00746958">
            <w:pPr>
              <w:pStyle w:val="BodyText"/>
            </w:pPr>
            <w:r w:rsidRPr="00746958">
              <w:t>Initial release</w:t>
            </w:r>
          </w:p>
        </w:tc>
      </w:tr>
    </w:tbl>
    <w:p w:rsidR="00000000" w:rsidRPr="00746958" w:rsidP="00746958">
      <w:pPr>
        <w:pStyle w:val="BodyText"/>
      </w:pPr>
    </w:p>
    <w:p w:rsidR="00000000" w:rsidRPr="00746958" w:rsidP="00746958">
      <w:pPr>
        <w:pStyle w:val="AllowPageBreak"/>
      </w:pPr>
    </w:p>
    <w:p w:rsidR="00000000" w:rsidRPr="00746958" w:rsidP="00746958">
      <w:pPr>
        <w:pStyle w:val="Heading1"/>
      </w:pPr>
      <w:bookmarkStart w:id="2" w:name="O_888027"/>
      <w:bookmarkEnd w:id="2"/>
      <w:r w:rsidRPr="00746958">
        <w:t>Application</w:t>
      </w:r>
    </w:p>
    <w:p w:rsidR="00000000" w:rsidRPr="00746958" w:rsidP="00885450">
      <w:pPr>
        <w:pStyle w:val="BodyText"/>
      </w:pPr>
      <w:r w:rsidRPr="00746958">
        <w:t>This unit describes the skills and knowledge required to score or mark the brisket prior to the brisket being cut, to allow evisceration of the carcase.</w:t>
      </w:r>
    </w:p>
    <w:p w:rsidR="00000000" w:rsidRPr="00746958" w:rsidP="00885450">
      <w:pPr>
        <w:pStyle w:val="BodyText"/>
      </w:pPr>
      <w:r w:rsidRPr="00746958">
        <w:t>This unit is applicable to workers from a slaughter floor, knackery or wild game processing establishment.</w:t>
      </w:r>
    </w:p>
    <w:p w:rsidR="00000000" w:rsidRPr="00746958" w:rsidP="00885450">
      <w:pPr>
        <w:pStyle w:val="BodyText"/>
      </w:pPr>
      <w:r w:rsidRPr="00746958">
        <w:t xml:space="preserve">All work should be carried out to comply with workplace and hygiene requirements. </w:t>
      </w:r>
    </w:p>
    <w:p w:rsidR="00000000" w:rsidRPr="00746958" w:rsidP="00885450">
      <w:pPr>
        <w:pStyle w:val="BodyText"/>
      </w:pPr>
      <w:r w:rsidRPr="00746958">
        <w:t>This unit applies to individuals who work under general supervis</w:t>
      </w:r>
      <w:r w:rsidRPr="00746958">
        <w:t>ion, exercise limited autonomy and have some accountability for their own work.</w:t>
      </w:r>
    </w:p>
    <w:p w:rsidR="00000000" w:rsidRPr="00746958" w:rsidP="00885450">
      <w:pPr>
        <w:pStyle w:val="BodyText"/>
      </w:pPr>
      <w:r w:rsidRPr="00746958">
        <w:t>No occupational licensing, legislative or certification requirements are known to apply to this unit at the time of publication.</w:t>
      </w:r>
    </w:p>
    <w:p w:rsidR="00000000" w:rsidRPr="00746958" w:rsidP="00885450">
      <w:pPr>
        <w:pStyle w:val="BodyText"/>
      </w:pPr>
      <w:r w:rsidRPr="00746958">
        <w:t>This unit must be delivered and assessed in t</w:t>
      </w:r>
      <w:r w:rsidRPr="00746958">
        <w:t>he context of Australian meat processing standards and regulations.</w:t>
      </w:r>
    </w:p>
    <w:p w:rsidR="00000000" w:rsidRPr="00746958" w:rsidP="00746958">
      <w:pPr>
        <w:pStyle w:val="Heading1"/>
      </w:pPr>
      <w:bookmarkStart w:id="3" w:name="O_888028"/>
      <w:bookmarkEnd w:id="3"/>
      <w:r w:rsidRPr="00746958">
        <w:t>Pre-requisite Unit</w:t>
      </w:r>
    </w:p>
    <w:p w:rsidR="00000000" w:rsidRPr="00746958" w:rsidP="00885450">
      <w:pPr>
        <w:pStyle w:val="BodyText"/>
      </w:pPr>
      <w:r w:rsidRPr="00746958">
        <w:t>AMPX209 Sharpen knives</w:t>
      </w:r>
    </w:p>
    <w:p w:rsidR="00000000" w:rsidRPr="00746958" w:rsidP="00746958">
      <w:pPr>
        <w:pStyle w:val="Heading1"/>
      </w:pPr>
      <w:bookmarkStart w:id="4" w:name="O_888030"/>
      <w:bookmarkEnd w:id="4"/>
      <w:r w:rsidRPr="00746958">
        <w:t>Unit Sector</w:t>
      </w:r>
    </w:p>
    <w:p w:rsidR="00000000" w:rsidRPr="00746958" w:rsidP="00746958">
      <w:pPr>
        <w:pStyle w:val="Heading1"/>
      </w:pPr>
      <w:bookmarkStart w:id="5" w:name="O_888031"/>
      <w:bookmarkEnd w:id="5"/>
      <w:r w:rsidRPr="0074695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85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Heading4"/>
              <w:rPr>
                <w:lang w:val="en-NZ"/>
              </w:rPr>
            </w:pPr>
            <w:r w:rsidRPr="0074695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Heading4"/>
              <w:rPr>
                <w:lang w:val="en-NZ"/>
              </w:rPr>
            </w:pPr>
            <w:r w:rsidRPr="00746958">
              <w:t>Performance criteria</w:t>
            </w:r>
          </w:p>
        </w:tc>
      </w:tr>
      <w:tr w:rsidTr="00885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BodyText"/>
              <w:rPr>
                <w:lang w:val="en-NZ"/>
              </w:rPr>
            </w:pPr>
            <w:r w:rsidRPr="00746958">
              <w:t xml:space="preserve">Elements describe the </w:t>
            </w:r>
            <w:r w:rsidRPr="0074695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BodyText"/>
              <w:rPr>
                <w:lang w:val="en-NZ"/>
              </w:rPr>
            </w:pPr>
            <w:r w:rsidRPr="00746958">
              <w:t xml:space="preserve">Performance criteria describe the performance needed to </w:t>
            </w:r>
            <w:r w:rsidRPr="00746958">
              <w:t>demonstrate achievement of the element.</w:t>
            </w:r>
          </w:p>
        </w:tc>
      </w:tr>
      <w:tr w:rsidTr="0088545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List"/>
              <w:rPr>
                <w:lang w:val="en-NZ"/>
              </w:rPr>
            </w:pPr>
            <w:r w:rsidRPr="00746958">
              <w:t>1.</w:t>
            </w:r>
            <w:r w:rsidRPr="00746958">
              <w:tab/>
              <w:t>Mark brisket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58" w:rsidP="00746958">
            <w:pPr>
              <w:pStyle w:val="List"/>
            </w:pPr>
            <w:r w:rsidRPr="00746958">
              <w:t>1.1</w:t>
            </w:r>
            <w:r w:rsidRPr="00746958">
              <w:tab/>
              <w:t>Mark brisket according to work instructions</w:t>
            </w:r>
          </w:p>
          <w:p w:rsidR="00000000" w:rsidRPr="00746958" w:rsidP="00746958">
            <w:pPr>
              <w:pStyle w:val="List"/>
            </w:pPr>
            <w:r w:rsidRPr="00746958">
              <w:t>1.2</w:t>
            </w:r>
            <w:r w:rsidRPr="00746958">
              <w:tab/>
              <w:t xml:space="preserve">Identify and manage sources of contamination and </w:t>
            </w:r>
            <w:r w:rsidRPr="00746958">
              <w:t>cross-contamination according to workplace requirements</w:t>
            </w:r>
          </w:p>
          <w:p w:rsidR="00000000" w:rsidRPr="00746958" w:rsidP="00746958">
            <w:pPr>
              <w:pStyle w:val="List"/>
            </w:pPr>
            <w:r w:rsidRPr="00746958">
              <w:t>1.3</w:t>
            </w:r>
            <w:r w:rsidRPr="00746958">
              <w:tab/>
              <w:t>Identify and comply with workplace health and safety requirements for working in and around the evisceration area</w:t>
            </w:r>
          </w:p>
          <w:p w:rsidR="00000000" w:rsidRPr="00746958" w:rsidP="00746958">
            <w:pPr>
              <w:pStyle w:val="List"/>
            </w:pPr>
            <w:r w:rsidRPr="00746958">
              <w:t>1.4</w:t>
            </w:r>
            <w:r w:rsidRPr="00746958">
              <w:tab/>
              <w:t>Explain and comply with Quality Assurance (QA) requirements for scoring and ma</w:t>
            </w:r>
            <w:r w:rsidRPr="00746958">
              <w:t>rking the brisket</w:t>
            </w:r>
          </w:p>
        </w:tc>
      </w:tr>
    </w:tbl>
    <w:p w:rsidR="00000000" w:rsidRPr="00746958" w:rsidP="00746958">
      <w:pPr>
        <w:pStyle w:val="BodyText"/>
      </w:pPr>
    </w:p>
    <w:p w:rsidR="00000000" w:rsidRPr="00746958" w:rsidP="00746958">
      <w:pPr>
        <w:pStyle w:val="AllowPageBreak"/>
      </w:pPr>
    </w:p>
    <w:p w:rsidR="00000000" w:rsidRPr="00746958" w:rsidP="00746958">
      <w:pPr>
        <w:pStyle w:val="Heading1"/>
      </w:pPr>
      <w:bookmarkStart w:id="6" w:name="O_888032"/>
      <w:bookmarkEnd w:id="6"/>
      <w:r w:rsidRPr="00746958">
        <w:t>Foundation Skills</w:t>
      </w:r>
    </w:p>
    <w:p w:rsidR="00000000" w:rsidRPr="00746958" w:rsidP="00885450">
      <w:pPr>
        <w:pStyle w:val="BodyText"/>
      </w:pPr>
      <w:r w:rsidRPr="00746958">
        <w:t>Foundation Skills essential to performance are explicit in the performance criteria of this unit of competency.</w:t>
      </w:r>
    </w:p>
    <w:p w:rsidR="00000000" w:rsidRPr="00746958" w:rsidP="00746958">
      <w:pPr>
        <w:pStyle w:val="Heading1"/>
      </w:pPr>
      <w:bookmarkStart w:id="7" w:name="O_888033"/>
      <w:bookmarkEnd w:id="7"/>
      <w:r w:rsidRPr="00746958">
        <w:t>Range of Conditions</w:t>
      </w:r>
    </w:p>
    <w:p w:rsidR="00000000" w:rsidRPr="00746958" w:rsidP="00746958">
      <w:pPr>
        <w:pStyle w:val="Heading1"/>
      </w:pPr>
      <w:bookmarkStart w:id="8" w:name="O_888034"/>
      <w:bookmarkEnd w:id="8"/>
      <w:r w:rsidRPr="00746958">
        <w:t>Unit Mapping Information</w:t>
      </w:r>
    </w:p>
    <w:p w:rsidR="00000000" w:rsidRPr="00746958" w:rsidP="00885450">
      <w:pPr>
        <w:pStyle w:val="BodyText"/>
      </w:pPr>
      <w:r w:rsidRPr="00746958">
        <w:t>This unit is equivalent to MTMP2016C Mark brisket.</w:t>
      </w:r>
    </w:p>
    <w:p w:rsidR="00000000" w:rsidRPr="00746958" w:rsidP="00746958">
      <w:pPr>
        <w:pStyle w:val="Heading1"/>
      </w:pPr>
      <w:bookmarkStart w:id="9" w:name="O_888041"/>
      <w:bookmarkEnd w:id="9"/>
      <w:r w:rsidRPr="00746958">
        <w:t>Links</w:t>
      </w:r>
    </w:p>
    <w:p w:rsidR="00000000" w:rsidRPr="00746958" w:rsidP="00885450">
      <w:pPr>
        <w:pStyle w:val="BodyText"/>
      </w:pPr>
      <w:r w:rsidRPr="007469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22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6958" w:rsidP="00885450">
      <w:pPr>
        <w:pStyle w:val="BodyText"/>
        <w:sectPr w:rsidSect="007469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6958" w:rsidP="00746958">
      <w:pPr>
        <w:pStyle w:val="SuperHeading"/>
      </w:pPr>
      <w:r w:rsidRPr="00746958">
        <w:t>Assessment Requirements for AMPA2012 Mark brisket</w:t>
      </w:r>
    </w:p>
    <w:p w:rsidR="00000000" w:rsidRPr="00746958" w:rsidP="00746958">
      <w:pPr>
        <w:pStyle w:val="Heading1"/>
      </w:pPr>
      <w:bookmarkStart w:id="10" w:name="O_888036"/>
      <w:bookmarkEnd w:id="10"/>
      <w:r w:rsidRPr="00746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6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TableHeading"/>
              <w:rPr>
                <w:lang w:val="en-NZ"/>
              </w:rPr>
            </w:pPr>
            <w:r w:rsidRPr="007469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TableHeading"/>
              <w:rPr>
                <w:lang w:val="en-NZ"/>
              </w:rPr>
            </w:pPr>
            <w:r w:rsidRPr="007469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TableHeading"/>
              <w:rPr>
                <w:lang w:val="en-NZ"/>
              </w:rPr>
            </w:pPr>
            <w:r w:rsidRPr="00746958">
              <w:t>Comment</w:t>
            </w:r>
          </w:p>
        </w:tc>
      </w:tr>
      <w:tr w:rsidTr="00746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BodyText"/>
              <w:rPr>
                <w:lang w:val="en-NZ"/>
              </w:rPr>
            </w:pPr>
            <w:r w:rsidRPr="007469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958">
            <w:pPr>
              <w:pStyle w:val="BodyText"/>
              <w:rPr>
                <w:lang w:val="en-NZ"/>
              </w:rPr>
            </w:pPr>
            <w:r w:rsidRPr="0074695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958" w:rsidP="00746958">
            <w:pPr>
              <w:pStyle w:val="BodyText"/>
            </w:pPr>
            <w:r w:rsidRPr="00746958">
              <w:t>Initial release</w:t>
            </w:r>
          </w:p>
        </w:tc>
      </w:tr>
    </w:tbl>
    <w:p w:rsidR="00000000" w:rsidRPr="00746958" w:rsidP="00746958">
      <w:pPr>
        <w:pStyle w:val="BodyText"/>
      </w:pPr>
    </w:p>
    <w:p w:rsidR="00000000" w:rsidRPr="00746958" w:rsidP="00746958">
      <w:pPr>
        <w:pStyle w:val="AllowPageBreak"/>
      </w:pPr>
    </w:p>
    <w:p w:rsidR="00000000" w:rsidRPr="00746958" w:rsidP="00746958">
      <w:pPr>
        <w:pStyle w:val="Heading1"/>
      </w:pPr>
      <w:bookmarkStart w:id="11" w:name="O_888037"/>
      <w:bookmarkEnd w:id="11"/>
      <w:r w:rsidRPr="00746958">
        <w:t>Performance Evidence</w:t>
      </w:r>
    </w:p>
    <w:p w:rsidR="00000000" w:rsidRPr="00746958" w:rsidP="00885450">
      <w:pPr>
        <w:pStyle w:val="BodyText"/>
      </w:pPr>
      <w:r w:rsidRPr="00746958">
        <w:t>The candidate must score or mark the brisket prior to the brisket being cut, to allow evisceration of the carcase.</w:t>
      </w:r>
    </w:p>
    <w:p w:rsidR="00000000" w:rsidRPr="00746958" w:rsidP="00885450">
      <w:pPr>
        <w:pStyle w:val="BodyText"/>
      </w:pPr>
      <w:r w:rsidRPr="00746958">
        <w:t xml:space="preserve">The candidate must: </w:t>
      </w:r>
    </w:p>
    <w:p w:rsidR="00000000" w:rsidRPr="00746958" w:rsidP="00746958">
      <w:pPr>
        <w:pStyle w:val="ListBullet"/>
      </w:pPr>
      <w:r w:rsidRPr="00746958">
        <w:t>mark the brisket in accordance with work instructions</w:t>
      </w:r>
    </w:p>
    <w:p w:rsidR="00000000" w:rsidRPr="00746958" w:rsidP="00746958">
      <w:pPr>
        <w:pStyle w:val="ListBullet"/>
      </w:pPr>
      <w:r w:rsidRPr="00746958">
        <w:t>comply with workplace health and safety requirements for marking the brisket</w:t>
      </w:r>
    </w:p>
    <w:p w:rsidR="00000000" w:rsidRPr="00746958" w:rsidP="00746958">
      <w:pPr>
        <w:pStyle w:val="ListBullet"/>
      </w:pPr>
      <w:r w:rsidRPr="00746958">
        <w:t>apply relevant workplace and regulatory requirements</w:t>
      </w:r>
    </w:p>
    <w:p w:rsidR="00000000" w:rsidRPr="00746958" w:rsidP="00746958">
      <w:pPr>
        <w:pStyle w:val="ListBullet"/>
      </w:pPr>
      <w:r w:rsidRPr="00746958">
        <w:t>apply the workplace health and safety requirements for working in the evisceration area</w:t>
      </w:r>
    </w:p>
    <w:p w:rsidR="00000000" w:rsidRPr="00746958" w:rsidP="00746958">
      <w:pPr>
        <w:pStyle w:val="AllowPageBreak"/>
      </w:pPr>
    </w:p>
    <w:p w:rsidR="00000000" w:rsidRPr="00746958" w:rsidP="00746958">
      <w:pPr>
        <w:pStyle w:val="Heading1"/>
      </w:pPr>
      <w:bookmarkStart w:id="12" w:name="O_888038"/>
      <w:bookmarkEnd w:id="12"/>
      <w:r w:rsidRPr="00746958">
        <w:t>Knowledge Evidence</w:t>
      </w:r>
    </w:p>
    <w:p w:rsidR="00000000" w:rsidRPr="00746958" w:rsidP="00885450">
      <w:pPr>
        <w:pStyle w:val="BodyText"/>
      </w:pPr>
      <w:r w:rsidRPr="00746958">
        <w:t>Th</w:t>
      </w:r>
      <w:r w:rsidRPr="00746958">
        <w:t>e candidate must demonstrate a basic factual, technical and procedural knowledge of:</w:t>
      </w:r>
    </w:p>
    <w:p w:rsidR="00000000" w:rsidRPr="00746958" w:rsidP="00746958">
      <w:pPr>
        <w:pStyle w:val="ListBullet"/>
      </w:pPr>
      <w:r w:rsidRPr="00746958">
        <w:t>the purpose and importance of marking the brisket in accordance with work instructions</w:t>
      </w:r>
    </w:p>
    <w:p w:rsidR="00000000" w:rsidRPr="00746958" w:rsidP="00746958">
      <w:pPr>
        <w:pStyle w:val="ListBullet"/>
      </w:pPr>
      <w:r w:rsidRPr="00746958">
        <w:t>possible sources of contamination and cross-contamination while marking the brisket</w:t>
      </w:r>
      <w:r w:rsidRPr="00746958">
        <w:t xml:space="preserve"> and how these are avoided</w:t>
      </w:r>
    </w:p>
    <w:p w:rsidR="00000000" w:rsidRPr="00746958" w:rsidP="00746958">
      <w:pPr>
        <w:pStyle w:val="ListBullet"/>
      </w:pPr>
      <w:r w:rsidRPr="00746958">
        <w:t>relevant work instructions</w:t>
      </w:r>
    </w:p>
    <w:p w:rsidR="00000000" w:rsidRPr="00746958" w:rsidP="00746958">
      <w:pPr>
        <w:pStyle w:val="ListBullet"/>
      </w:pPr>
      <w:r w:rsidRPr="00746958">
        <w:t>relevant regulatory and workplace requirements</w:t>
      </w:r>
    </w:p>
    <w:p w:rsidR="00000000" w:rsidRPr="00746958" w:rsidP="00746958">
      <w:pPr>
        <w:pStyle w:val="ListBullet"/>
      </w:pPr>
      <w:r w:rsidRPr="00746958">
        <w:t>workplace health and safety requirements for working in the evisceration area</w:t>
      </w:r>
    </w:p>
    <w:p w:rsidR="00000000" w:rsidRPr="00746958" w:rsidP="00746958">
      <w:pPr>
        <w:pStyle w:val="AllowPageBreak"/>
      </w:pPr>
    </w:p>
    <w:p w:rsidR="00000000" w:rsidRPr="00746958" w:rsidP="00746958">
      <w:pPr>
        <w:pStyle w:val="Heading1"/>
      </w:pPr>
      <w:bookmarkStart w:id="13" w:name="O_888039"/>
      <w:bookmarkEnd w:id="13"/>
      <w:r w:rsidRPr="00746958">
        <w:t>Assessment Conditions</w:t>
      </w:r>
    </w:p>
    <w:p w:rsidR="00000000" w:rsidRPr="00746958" w:rsidP="00885450">
      <w:pPr>
        <w:pStyle w:val="BodyText"/>
      </w:pPr>
      <w:r w:rsidRPr="00746958">
        <w:t>Assessment must occur in the workplace</w:t>
      </w:r>
      <w:r w:rsidRPr="00746958">
        <w:t xml:space="preserve"> under normal conditions.</w:t>
      </w:r>
    </w:p>
    <w:p w:rsidR="00000000" w:rsidRPr="00746958" w:rsidP="00885450">
      <w:pPr>
        <w:pStyle w:val="BodyText"/>
      </w:pPr>
      <w:r w:rsidRPr="00746958">
        <w:t>Competency must be demonstrated at normal chain speed.</w:t>
      </w:r>
    </w:p>
    <w:p w:rsidR="00000000" w:rsidRPr="00746958" w:rsidP="00885450">
      <w:pPr>
        <w:pStyle w:val="BodyText"/>
      </w:pPr>
      <w:r w:rsidRPr="00746958">
        <w:t>As a minimum, the following three forms of assessment must be used:</w:t>
      </w:r>
    </w:p>
    <w:p w:rsidR="00000000" w:rsidRPr="00746958" w:rsidP="00746958">
      <w:pPr>
        <w:pStyle w:val="ListBullet"/>
      </w:pPr>
      <w:r w:rsidRPr="00746958">
        <w:t>quiz of underpinning knowledge</w:t>
      </w:r>
    </w:p>
    <w:p w:rsidR="00000000" w:rsidRPr="00746958" w:rsidP="00746958">
      <w:pPr>
        <w:pStyle w:val="ListBullet"/>
      </w:pPr>
      <w:r w:rsidRPr="00746958">
        <w:t xml:space="preserve">workplace demonstration </w:t>
      </w:r>
    </w:p>
    <w:p w:rsidR="00000000" w:rsidRPr="00746958" w:rsidP="00746958">
      <w:pPr>
        <w:pStyle w:val="ListBullet"/>
      </w:pPr>
      <w:r w:rsidRPr="00746958">
        <w:t>workplace referee or third-party report of performance over time</w:t>
      </w:r>
    </w:p>
    <w:p w:rsidR="00000000" w:rsidRPr="00746958" w:rsidP="00746958">
      <w:pPr>
        <w:pStyle w:val="BodyText"/>
      </w:pPr>
    </w:p>
    <w:p w:rsidR="00000000" w:rsidRPr="00746958" w:rsidP="00885450">
      <w:pPr>
        <w:pStyle w:val="BodyText"/>
      </w:pPr>
      <w:r w:rsidRPr="00746958">
        <w:t>Assessors must satisfy the current standards for RTOs.</w:t>
      </w:r>
    </w:p>
    <w:p w:rsidR="00000000" w:rsidRPr="00746958" w:rsidP="00746958">
      <w:pPr>
        <w:pStyle w:val="Heading1"/>
      </w:pPr>
      <w:bookmarkStart w:id="14" w:name="O_888042"/>
      <w:bookmarkEnd w:id="14"/>
      <w:r w:rsidRPr="00746958">
        <w:t>Links</w:t>
      </w:r>
    </w:p>
    <w:p w:rsidR="00000000" w:rsidRPr="00746958" w:rsidP="00885450">
      <w:pPr>
        <w:pStyle w:val="BodyText"/>
      </w:pPr>
      <w:r w:rsidRPr="007469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225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6958" w:rsidP="00746958"/>
    <w:sectPr w:rsidSect="007469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 w:rsidRPr="00885450" w:rsidP="00885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50" w:rsidP="00746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450" w:rsidP="00746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5450" w:rsidP="007469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 w:rsidP="00746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5450">
      <w:t>Approved</w:t>
    </w:r>
    <w:r w:rsidR="008854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54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5450">
      <w:rPr>
        <w:noProof/>
      </w:rPr>
      <w:t>4</w:t>
    </w:r>
    <w:r>
      <w:rPr>
        <w:noProof/>
      </w:rPr>
      <w:fldChar w:fldCharType="end"/>
    </w:r>
  </w:p>
  <w:p w:rsidR="00746958" w:rsidP="00746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54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5450">
      <w:t>Skills Insight</w:t>
    </w:r>
    <w:r w:rsidR="00885450">
      <w:fldChar w:fldCharType="end"/>
    </w:r>
  </w:p>
  <w:p w:rsidR="00746958" w:rsidP="00746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958" w:rsidRPr="00885450" w:rsidP="00885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450" w:rsidRPr="002D2AF8" w:rsidP="00746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AMPA2012 Mark brisket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5450" w:rsidP="007469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958" w:rsidRPr="002D2AF8" w:rsidP="00746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5450">
      <w:t>AMPA2012 Mark brisket</w:t>
    </w:r>
    <w:r w:rsidR="008854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5450">
      <w:rPr>
        <w:noProof/>
      </w:rPr>
      <w:t>1 March 2025</w:t>
    </w:r>
    <w:r>
      <w:fldChar w:fldCharType="end"/>
    </w:r>
  </w:p>
  <w:p w:rsidR="00746958" w:rsidP="00746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845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2A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958"/>
  </w:style>
  <w:style w:type="character" w:customStyle="1" w:styleId="Heading1Char">
    <w:name w:val="Heading 1 Char"/>
    <w:basedOn w:val="DefaultParagraphFont"/>
    <w:link w:val="Heading1"/>
    <w:rsid w:val="00746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95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6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9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69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69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6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69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6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6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9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6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6958"/>
    <w:rPr>
      <w:b/>
      <w:spacing w:val="0"/>
    </w:rPr>
  </w:style>
  <w:style w:type="paragraph" w:customStyle="1" w:styleId="SuperTitle">
    <w:name w:val="SuperTitle"/>
    <w:basedOn w:val="Title"/>
    <w:rsid w:val="00746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9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958"/>
    <w:rPr>
      <w:i/>
    </w:rPr>
  </w:style>
  <w:style w:type="paragraph" w:styleId="Caption">
    <w:name w:val="caption"/>
    <w:basedOn w:val="BodyText"/>
    <w:next w:val="Normal"/>
    <w:qFormat/>
    <w:rsid w:val="00746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958"/>
  </w:style>
  <w:style w:type="paragraph" w:styleId="TableofFigures">
    <w:name w:val="table of figures"/>
    <w:basedOn w:val="Normal"/>
    <w:next w:val="Normal"/>
    <w:semiHidden/>
    <w:rsid w:val="00746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9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958"/>
    <w:rPr>
      <w:rFonts w:ascii="Wingdings" w:hAnsi="Wingdings"/>
    </w:rPr>
  </w:style>
  <w:style w:type="character" w:customStyle="1" w:styleId="HotSpot">
    <w:name w:val="HotSpot"/>
    <w:rsid w:val="00746958"/>
    <w:rPr>
      <w:color w:val="0033CC"/>
      <w:u w:val="none"/>
    </w:rPr>
  </w:style>
  <w:style w:type="paragraph" w:customStyle="1" w:styleId="BodyTextRight">
    <w:name w:val="Body Text Right"/>
    <w:basedOn w:val="BodyText"/>
    <w:rsid w:val="00746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9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958"/>
    <w:rPr>
      <w:sz w:val="32"/>
    </w:rPr>
  </w:style>
  <w:style w:type="paragraph" w:customStyle="1" w:styleId="HeadingProcedure">
    <w:name w:val="Heading Procedure"/>
    <w:basedOn w:val="HeadingBase"/>
    <w:next w:val="Normal"/>
    <w:rsid w:val="00746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958"/>
    <w:pPr>
      <w:spacing w:before="60" w:after="60"/>
    </w:pPr>
  </w:style>
  <w:style w:type="paragraph" w:styleId="ListContinue">
    <w:name w:val="List Continue"/>
    <w:basedOn w:val="List"/>
    <w:rsid w:val="00746958"/>
    <w:pPr>
      <w:ind w:firstLine="0"/>
    </w:pPr>
  </w:style>
  <w:style w:type="paragraph" w:customStyle="1" w:styleId="ListNote">
    <w:name w:val="List Note"/>
    <w:basedOn w:val="List"/>
    <w:rsid w:val="00746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958"/>
    <w:rPr>
      <w:rFonts w:ascii="Courier New" w:hAnsi="Courier New"/>
    </w:rPr>
  </w:style>
  <w:style w:type="paragraph" w:customStyle="1" w:styleId="NoteBullet">
    <w:name w:val="Note Bullet"/>
    <w:basedOn w:val="Note"/>
    <w:rsid w:val="00746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9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958"/>
    <w:rPr>
      <w:b/>
      <w:smallCaps/>
    </w:rPr>
  </w:style>
  <w:style w:type="paragraph" w:customStyle="1" w:styleId="TableListNumber">
    <w:name w:val="Table List Number"/>
    <w:basedOn w:val="ListNumber"/>
    <w:rsid w:val="00746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958"/>
    <w:pPr>
      <w:numPr>
        <w:numId w:val="8"/>
      </w:numPr>
    </w:pPr>
  </w:style>
  <w:style w:type="paragraph" w:customStyle="1" w:styleId="ListAlpha2">
    <w:name w:val="List Alpha 2"/>
    <w:basedOn w:val="List2"/>
    <w:rsid w:val="00746958"/>
    <w:pPr>
      <w:numPr>
        <w:numId w:val="7"/>
      </w:numPr>
    </w:pPr>
  </w:style>
  <w:style w:type="paragraph" w:styleId="List2">
    <w:name w:val="List 2"/>
    <w:basedOn w:val="BodyText"/>
    <w:rsid w:val="00746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9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9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958"/>
    <w:pPr>
      <w:numPr>
        <w:numId w:val="3"/>
      </w:numPr>
    </w:pPr>
  </w:style>
  <w:style w:type="paragraph" w:styleId="ListContinue2">
    <w:name w:val="List Continue 2"/>
    <w:basedOn w:val="List2"/>
    <w:rsid w:val="00746958"/>
    <w:pPr>
      <w:ind w:firstLine="0"/>
    </w:pPr>
  </w:style>
  <w:style w:type="paragraph" w:styleId="ListContinue3">
    <w:name w:val="List Continue 3"/>
    <w:basedOn w:val="List3"/>
    <w:rsid w:val="00746958"/>
    <w:pPr>
      <w:ind w:left="1021" w:firstLine="0"/>
    </w:pPr>
  </w:style>
  <w:style w:type="paragraph" w:styleId="ListContinue4">
    <w:name w:val="List Continue 4"/>
    <w:basedOn w:val="List4"/>
    <w:rsid w:val="00746958"/>
    <w:pPr>
      <w:ind w:firstLine="0"/>
    </w:pPr>
  </w:style>
  <w:style w:type="paragraph" w:styleId="ListContinue5">
    <w:name w:val="List Continue 5"/>
    <w:basedOn w:val="List5"/>
    <w:rsid w:val="00746958"/>
    <w:pPr>
      <w:ind w:firstLine="0"/>
    </w:pPr>
  </w:style>
  <w:style w:type="paragraph" w:styleId="ListNumber3">
    <w:name w:val="List Number 3"/>
    <w:basedOn w:val="List3"/>
    <w:rsid w:val="00746958"/>
    <w:pPr>
      <w:numPr>
        <w:numId w:val="4"/>
      </w:numPr>
    </w:pPr>
  </w:style>
  <w:style w:type="paragraph" w:styleId="ListNumber4">
    <w:name w:val="List Number 4"/>
    <w:basedOn w:val="List4"/>
    <w:rsid w:val="00746958"/>
    <w:pPr>
      <w:numPr>
        <w:numId w:val="5"/>
      </w:numPr>
    </w:pPr>
  </w:style>
  <w:style w:type="paragraph" w:styleId="ListNumber5">
    <w:name w:val="List Number 5"/>
    <w:basedOn w:val="List5"/>
    <w:rsid w:val="00746958"/>
    <w:pPr>
      <w:numPr>
        <w:numId w:val="6"/>
      </w:numPr>
    </w:pPr>
  </w:style>
  <w:style w:type="paragraph" w:styleId="BlockText">
    <w:name w:val="Block Text"/>
    <w:basedOn w:val="Normal"/>
    <w:rsid w:val="00746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958"/>
    <w:rPr>
      <w:sz w:val="16"/>
      <w:vertAlign w:val="superscript"/>
    </w:rPr>
  </w:style>
  <w:style w:type="character" w:customStyle="1" w:styleId="Symbols">
    <w:name w:val="Symbols"/>
    <w:basedOn w:val="DefaultParagraphFont"/>
    <w:rsid w:val="00746958"/>
    <w:rPr>
      <w:rFonts w:ascii="Symbol" w:hAnsi="Symbol"/>
    </w:rPr>
  </w:style>
  <w:style w:type="character" w:customStyle="1" w:styleId="MenuOptions">
    <w:name w:val="Menu Options"/>
    <w:basedOn w:val="DefaultParagraphFont"/>
    <w:rsid w:val="00746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958"/>
    <w:rPr>
      <w:b/>
    </w:rPr>
  </w:style>
  <w:style w:type="character" w:customStyle="1" w:styleId="Underlined">
    <w:name w:val="Underlined"/>
    <w:basedOn w:val="DefaultParagraphFont"/>
    <w:rsid w:val="00746958"/>
    <w:rPr>
      <w:u w:val="single"/>
    </w:rPr>
  </w:style>
  <w:style w:type="paragraph" w:customStyle="1" w:styleId="TableBodyTextRight">
    <w:name w:val="Table Body Text Right"/>
    <w:basedOn w:val="TableBodyText"/>
    <w:rsid w:val="00746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958"/>
    <w:rPr>
      <w:sz w:val="18"/>
    </w:rPr>
  </w:style>
  <w:style w:type="paragraph" w:customStyle="1" w:styleId="BodySmallRight">
    <w:name w:val="Body Small Right"/>
    <w:basedOn w:val="BodyTextRight"/>
    <w:rsid w:val="00746958"/>
    <w:rPr>
      <w:sz w:val="18"/>
      <w:szCs w:val="18"/>
    </w:rPr>
  </w:style>
  <w:style w:type="paragraph" w:customStyle="1" w:styleId="MarginEdition">
    <w:name w:val="Margin Edition"/>
    <w:basedOn w:val="MarginNote"/>
    <w:rsid w:val="00746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958"/>
    <w:rPr>
      <w:sz w:val="2"/>
      <w:szCs w:val="2"/>
    </w:rPr>
  </w:style>
  <w:style w:type="character" w:customStyle="1" w:styleId="Small">
    <w:name w:val="Small"/>
    <w:basedOn w:val="DefaultParagraphFont"/>
    <w:rsid w:val="00746958"/>
    <w:rPr>
      <w:sz w:val="16"/>
    </w:rPr>
  </w:style>
  <w:style w:type="paragraph" w:customStyle="1" w:styleId="WideTable">
    <w:name w:val="Wide Table"/>
    <w:basedOn w:val="Normal"/>
    <w:rsid w:val="00746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958"/>
  </w:style>
  <w:style w:type="paragraph" w:styleId="Quote">
    <w:name w:val="Quote"/>
    <w:basedOn w:val="Heading1"/>
    <w:link w:val="QuoteChar"/>
    <w:qFormat/>
    <w:rsid w:val="00746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958"/>
    <w:pPr>
      <w:pageBreakBefore/>
    </w:pPr>
  </w:style>
  <w:style w:type="paragraph" w:customStyle="1" w:styleId="Border">
    <w:name w:val="Border"/>
    <w:basedOn w:val="Normal"/>
    <w:qFormat/>
    <w:rsid w:val="00746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958"/>
    <w:rPr>
      <w:u w:val="single"/>
    </w:rPr>
  </w:style>
  <w:style w:type="character" w:customStyle="1" w:styleId="BoldandItalics">
    <w:name w:val="Bold and Italics"/>
    <w:qFormat/>
    <w:rsid w:val="00746958"/>
    <w:rPr>
      <w:b/>
      <w:i/>
      <w:u w:val="none"/>
    </w:rPr>
  </w:style>
  <w:style w:type="paragraph" w:styleId="BalloonText">
    <w:name w:val="Balloon Text"/>
    <w:basedOn w:val="Normal"/>
    <w:link w:val="BalloonTextChar"/>
    <w:rsid w:val="00746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958"/>
    <w:pPr>
      <w:spacing w:before="0" w:after="0"/>
    </w:pPr>
  </w:style>
  <w:style w:type="paragraph" w:customStyle="1" w:styleId="BodyTextBold">
    <w:name w:val="Body Text Bold"/>
    <w:basedOn w:val="BodyText"/>
    <w:qFormat/>
    <w:rsid w:val="00746958"/>
    <w:rPr>
      <w:b/>
    </w:rPr>
  </w:style>
  <w:style w:type="character" w:styleId="Hyperlink">
    <w:name w:val="Hyperlink"/>
    <w:basedOn w:val="DefaultParagraphFont"/>
    <w:uiPriority w:val="99"/>
    <w:unhideWhenUsed/>
    <w:rsid w:val="00885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3224</Characters>
  <Application>Microsoft Office Word</Application>
  <DocSecurity>0</DocSecurity>
  <Lines>119</Lines>
  <Paragraphs>84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AMPA2012 Mark brisket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