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ECA" w:rsidP="009F5E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AMPA2005 Unload livestock</w:t>
      </w:r>
      <w:r>
        <w:fldChar w:fldCharType="end"/>
      </w:r>
    </w:p>
    <w:p w:rsidR="009F5ECA" w:rsidP="009F5ECA">
      <w:pPr>
        <w:pStyle w:val="Version"/>
        <w:sectPr w:rsidSect="008611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1109" w:rsidP="00861109">
      <w:pPr>
        <w:pStyle w:val="SuperHeading"/>
      </w:pPr>
      <w:r w:rsidRPr="00861109">
        <w:t>AMPA2005 Unload livestock</w:t>
      </w:r>
    </w:p>
    <w:p w:rsidR="00000000" w:rsidRPr="00861109" w:rsidP="00861109">
      <w:pPr>
        <w:pStyle w:val="Heading1"/>
      </w:pPr>
      <w:bookmarkStart w:id="1" w:name="O_884377"/>
      <w:bookmarkEnd w:id="1"/>
      <w:r w:rsidRPr="008611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611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109">
            <w:pPr>
              <w:pStyle w:val="TableHeading"/>
              <w:rPr>
                <w:lang w:val="en-NZ"/>
              </w:rPr>
            </w:pPr>
            <w:r w:rsidRPr="0086110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109">
            <w:pPr>
              <w:pStyle w:val="TableHeading"/>
              <w:rPr>
                <w:lang w:val="en-NZ"/>
              </w:rPr>
            </w:pPr>
            <w:r w:rsidRPr="0086110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109">
            <w:pPr>
              <w:pStyle w:val="TableHeading"/>
              <w:rPr>
                <w:lang w:val="en-NZ"/>
              </w:rPr>
            </w:pPr>
            <w:r w:rsidRPr="00861109">
              <w:t>Comment</w:t>
            </w:r>
          </w:p>
        </w:tc>
      </w:tr>
      <w:tr w:rsidTr="008611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109">
            <w:pPr>
              <w:pStyle w:val="BodyText"/>
              <w:rPr>
                <w:lang w:val="en-NZ"/>
              </w:rPr>
            </w:pPr>
            <w:r w:rsidRPr="0086110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109">
            <w:pPr>
              <w:pStyle w:val="BodyText"/>
              <w:rPr>
                <w:lang w:val="en-NZ"/>
              </w:rPr>
            </w:pPr>
            <w:r w:rsidRPr="0086110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109" w:rsidP="00861109">
            <w:pPr>
              <w:pStyle w:val="BodyText"/>
            </w:pPr>
            <w:r w:rsidRPr="00861109">
              <w:t>Initial release</w:t>
            </w:r>
          </w:p>
        </w:tc>
      </w:tr>
    </w:tbl>
    <w:p w:rsidR="00000000" w:rsidRPr="00861109" w:rsidP="00861109">
      <w:pPr>
        <w:pStyle w:val="BodyText"/>
      </w:pPr>
    </w:p>
    <w:p w:rsidR="00000000" w:rsidRPr="00861109" w:rsidP="00861109">
      <w:pPr>
        <w:pStyle w:val="AllowPageBreak"/>
      </w:pPr>
    </w:p>
    <w:p w:rsidR="00000000" w:rsidRPr="00861109" w:rsidP="00861109">
      <w:pPr>
        <w:pStyle w:val="Heading1"/>
      </w:pPr>
      <w:bookmarkStart w:id="2" w:name="O_884378"/>
      <w:bookmarkEnd w:id="2"/>
      <w:r w:rsidRPr="00861109">
        <w:t>Application</w:t>
      </w:r>
    </w:p>
    <w:p w:rsidR="00000000" w:rsidRPr="00861109" w:rsidP="009F5ECA">
      <w:pPr>
        <w:pStyle w:val="BodyText"/>
      </w:pPr>
      <w:r w:rsidRPr="00861109">
        <w:t xml:space="preserve">This unit describes the skills and knowledge required to unload animals from transport. It requires a working knowledge of animal handling techniques </w:t>
      </w:r>
      <w:r w:rsidRPr="00861109">
        <w:t>and associated facilities and equipment. The work is likely to be carried out under routine supervision within enterprise guidelines.</w:t>
      </w:r>
    </w:p>
    <w:p w:rsidR="00000000" w:rsidRPr="00861109" w:rsidP="009F5ECA">
      <w:pPr>
        <w:pStyle w:val="BodyText"/>
      </w:pPr>
      <w:r w:rsidRPr="00861109">
        <w:t>This unit is applicable to those responsible for unloading stock from transport at abattoirs.</w:t>
      </w:r>
    </w:p>
    <w:p w:rsidR="00000000" w:rsidRPr="00861109" w:rsidP="009F5ECA">
      <w:pPr>
        <w:pStyle w:val="BodyText"/>
      </w:pPr>
      <w:r w:rsidRPr="00861109">
        <w:t>All work should be carried</w:t>
      </w:r>
      <w:r w:rsidRPr="00861109">
        <w:t xml:space="preserve"> out to comply with workplace and hygiene requirements. </w:t>
      </w:r>
    </w:p>
    <w:p w:rsidR="00000000" w:rsidRPr="00861109" w:rsidP="009F5ECA">
      <w:pPr>
        <w:pStyle w:val="BodyText"/>
      </w:pPr>
      <w:r w:rsidRPr="00861109">
        <w:t>This unit applies to individuals who work under general supervision, exercise limited autonomy and have some accountability for their own work.</w:t>
      </w:r>
    </w:p>
    <w:p w:rsidR="00000000" w:rsidRPr="00861109" w:rsidP="009F5ECA">
      <w:pPr>
        <w:pStyle w:val="BodyText"/>
      </w:pPr>
      <w:r w:rsidRPr="00861109">
        <w:t>No occupational licensing, legislative or certificati</w:t>
      </w:r>
      <w:r w:rsidRPr="00861109">
        <w:t>on requirements are known to apply to this unit at the time of publication.</w:t>
      </w:r>
    </w:p>
    <w:p w:rsidR="00000000" w:rsidRPr="00861109" w:rsidP="009F5ECA">
      <w:pPr>
        <w:pStyle w:val="BodyText"/>
      </w:pPr>
      <w:r w:rsidRPr="00861109">
        <w:t>This unit must be delivered and assessed in the context of Australian meat industry standards and regulations, in particular legislative requirements with regard to animal welfare</w:t>
      </w:r>
      <w:r w:rsidRPr="00861109">
        <w:t xml:space="preserve">. </w:t>
      </w:r>
    </w:p>
    <w:p w:rsidR="00000000" w:rsidRPr="00861109" w:rsidP="00861109">
      <w:pPr>
        <w:pStyle w:val="Heading1"/>
      </w:pPr>
      <w:bookmarkStart w:id="3" w:name="O_884379"/>
      <w:bookmarkEnd w:id="3"/>
      <w:r w:rsidRPr="00861109">
        <w:t>Pre-requisite Unit</w:t>
      </w:r>
    </w:p>
    <w:p w:rsidR="00000000" w:rsidRPr="00861109" w:rsidP="009F5ECA">
      <w:pPr>
        <w:pStyle w:val="BodyText"/>
      </w:pPr>
      <w:r w:rsidRPr="00861109">
        <w:t>Nil.</w:t>
      </w:r>
    </w:p>
    <w:p w:rsidR="00000000" w:rsidRPr="00861109" w:rsidP="00861109">
      <w:pPr>
        <w:pStyle w:val="Heading1"/>
      </w:pPr>
      <w:bookmarkStart w:id="4" w:name="O_884381"/>
      <w:bookmarkEnd w:id="4"/>
      <w:r w:rsidRPr="00861109">
        <w:t>Unit Sector</w:t>
      </w:r>
    </w:p>
    <w:p w:rsidR="00000000" w:rsidRPr="00861109" w:rsidP="00861109">
      <w:pPr>
        <w:pStyle w:val="Heading1"/>
      </w:pPr>
      <w:bookmarkStart w:id="5" w:name="O_884382"/>
      <w:bookmarkEnd w:id="5"/>
      <w:r w:rsidRPr="0086110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F5EC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109">
            <w:pPr>
              <w:pStyle w:val="Heading4"/>
              <w:rPr>
                <w:lang w:val="en-NZ"/>
              </w:rPr>
            </w:pPr>
            <w:r w:rsidRPr="0086110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109">
            <w:pPr>
              <w:pStyle w:val="Heading4"/>
              <w:rPr>
                <w:lang w:val="en-NZ"/>
              </w:rPr>
            </w:pPr>
            <w:r w:rsidRPr="00861109">
              <w:t>Performance criteria</w:t>
            </w:r>
          </w:p>
        </w:tc>
      </w:tr>
      <w:tr w:rsidTr="009F5EC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109">
            <w:pPr>
              <w:pStyle w:val="BodyText"/>
              <w:rPr>
                <w:lang w:val="en-NZ"/>
              </w:rPr>
            </w:pPr>
            <w:r w:rsidRPr="0086110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109">
            <w:pPr>
              <w:pStyle w:val="BodyText"/>
              <w:rPr>
                <w:lang w:val="en-NZ"/>
              </w:rPr>
            </w:pPr>
            <w:r w:rsidRPr="00861109">
              <w:t>Performance criteria describe the performance needed to demonstrate achievement of the element.</w:t>
            </w:r>
          </w:p>
        </w:tc>
      </w:tr>
      <w:tr w:rsidTr="009F5EC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109">
            <w:pPr>
              <w:pStyle w:val="List"/>
              <w:rPr>
                <w:lang w:val="en-NZ"/>
              </w:rPr>
            </w:pPr>
            <w:r w:rsidRPr="00861109">
              <w:t>1.</w:t>
            </w:r>
            <w:r w:rsidRPr="00861109">
              <w:tab/>
              <w:t>Check facilities and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109" w:rsidP="00861109">
            <w:pPr>
              <w:pStyle w:val="List"/>
            </w:pPr>
            <w:r w:rsidRPr="00861109">
              <w:t>1.1</w:t>
            </w:r>
            <w:r w:rsidRPr="00861109">
              <w:tab/>
              <w:t>Identify required facilities and equipment</w:t>
            </w:r>
          </w:p>
          <w:p w:rsidR="00000000" w:rsidRPr="00861109" w:rsidP="00861109">
            <w:pPr>
              <w:pStyle w:val="List"/>
            </w:pPr>
            <w:r w:rsidRPr="00861109">
              <w:t>1.2</w:t>
            </w:r>
            <w:r w:rsidRPr="00861109">
              <w:tab/>
              <w:t>Check the work site, facilities and equipment for hazards</w:t>
            </w:r>
          </w:p>
          <w:p w:rsidR="00000000" w:rsidRPr="00861109" w:rsidP="00861109">
            <w:pPr>
              <w:pStyle w:val="List"/>
            </w:pPr>
            <w:r w:rsidRPr="00861109">
              <w:t>1.3</w:t>
            </w:r>
            <w:r w:rsidRPr="00861109">
              <w:tab/>
              <w:t>Carry out or</w:t>
            </w:r>
            <w:r w:rsidRPr="00861109">
              <w:t xml:space="preserve"> report (as appropriate) repairs and maintenance of facilities and equipment required for the unloading of livestock</w:t>
            </w:r>
          </w:p>
          <w:p w:rsidR="00000000" w:rsidP="00861109">
            <w:pPr>
              <w:pStyle w:val="List"/>
              <w:rPr>
                <w:lang w:val="en-NZ"/>
              </w:rPr>
            </w:pPr>
            <w:r w:rsidRPr="00861109">
              <w:t>1.4</w:t>
            </w:r>
            <w:r w:rsidRPr="00861109">
              <w:tab/>
              <w:t>Use and store Personal Protective Equipment (PPE) and clothing</w:t>
            </w:r>
          </w:p>
        </w:tc>
      </w:tr>
      <w:tr w:rsidTr="009F5EC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109">
            <w:pPr>
              <w:pStyle w:val="List"/>
              <w:rPr>
                <w:lang w:val="en-NZ"/>
              </w:rPr>
            </w:pPr>
            <w:r w:rsidRPr="00861109">
              <w:t>2.</w:t>
            </w:r>
            <w:r w:rsidRPr="00861109">
              <w:tab/>
              <w:t>Unload animals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109" w:rsidP="00861109">
            <w:pPr>
              <w:pStyle w:val="List"/>
            </w:pPr>
            <w:r w:rsidRPr="00861109">
              <w:t>2.1</w:t>
            </w:r>
            <w:r w:rsidRPr="00861109">
              <w:tab/>
            </w:r>
            <w:r w:rsidRPr="00861109">
              <w:t>Unload animals in a safe manner to comply with animal welfare, company and regulatory requirements</w:t>
            </w:r>
          </w:p>
          <w:p w:rsidR="00000000" w:rsidRPr="00861109" w:rsidP="00861109">
            <w:pPr>
              <w:pStyle w:val="List"/>
            </w:pPr>
            <w:r w:rsidRPr="00861109">
              <w:t>2.2</w:t>
            </w:r>
            <w:r w:rsidRPr="00861109">
              <w:tab/>
              <w:t>Identify, count and record livestock according to enterprise procedures</w:t>
            </w:r>
          </w:p>
          <w:p w:rsidR="00000000" w:rsidRPr="00861109" w:rsidP="00861109">
            <w:pPr>
              <w:pStyle w:val="List"/>
            </w:pPr>
            <w:r w:rsidRPr="00861109">
              <w:t>2.3</w:t>
            </w:r>
            <w:r w:rsidRPr="00861109">
              <w:tab/>
              <w:t>Maintain workplace records according to workplace and regulatory requirements</w:t>
            </w:r>
          </w:p>
          <w:p w:rsidR="00000000" w:rsidRPr="00861109" w:rsidP="00861109">
            <w:pPr>
              <w:pStyle w:val="List"/>
            </w:pPr>
            <w:r w:rsidRPr="00861109">
              <w:t>2.4</w:t>
            </w:r>
            <w:r w:rsidRPr="00861109">
              <w:tab/>
              <w:t>Complete documentation according to regulatory and transporter requirements</w:t>
            </w:r>
          </w:p>
          <w:p w:rsidR="00000000" w:rsidP="00861109">
            <w:pPr>
              <w:pStyle w:val="List"/>
              <w:rPr>
                <w:lang w:val="en-NZ"/>
              </w:rPr>
            </w:pPr>
            <w:r w:rsidRPr="00861109">
              <w:t>2.5</w:t>
            </w:r>
            <w:r w:rsidRPr="00861109">
              <w:tab/>
              <w:t>Reach agreement on condition of animals with the transporter</w:t>
            </w:r>
          </w:p>
        </w:tc>
      </w:tr>
      <w:tr w:rsidTr="009F5EC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109">
            <w:pPr>
              <w:pStyle w:val="List"/>
              <w:rPr>
                <w:lang w:val="en-NZ"/>
              </w:rPr>
            </w:pPr>
            <w:r w:rsidRPr="00861109">
              <w:t>3.</w:t>
            </w:r>
            <w:r w:rsidRPr="00861109">
              <w:tab/>
              <w:t>Perform appropriate animal health procedures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109" w:rsidP="00861109">
            <w:pPr>
              <w:pStyle w:val="List"/>
            </w:pPr>
            <w:r w:rsidRPr="00861109">
              <w:t>3.1</w:t>
            </w:r>
            <w:r w:rsidRPr="00861109">
              <w:tab/>
              <w:t>Sort stock, if required, with sick or injured stock segre</w:t>
            </w:r>
            <w:r w:rsidRPr="00861109">
              <w:t>gated according to workplace and regulatory requirements</w:t>
            </w:r>
          </w:p>
          <w:p w:rsidR="00000000" w:rsidRPr="00861109" w:rsidP="00861109">
            <w:pPr>
              <w:pStyle w:val="List"/>
            </w:pPr>
            <w:r w:rsidRPr="00861109">
              <w:t>3.2</w:t>
            </w:r>
            <w:r w:rsidRPr="00861109">
              <w:tab/>
              <w:t>Perform animal health treatments off truck as instructed</w:t>
            </w:r>
          </w:p>
          <w:p w:rsidR="00000000" w:rsidRPr="00861109" w:rsidP="00861109">
            <w:pPr>
              <w:pStyle w:val="List"/>
            </w:pPr>
            <w:r w:rsidRPr="00861109">
              <w:t>3.3</w:t>
            </w:r>
            <w:r w:rsidRPr="00861109">
              <w:tab/>
              <w:t>Feed and water animals to enterprise requirements</w:t>
            </w:r>
          </w:p>
        </w:tc>
      </w:tr>
    </w:tbl>
    <w:p w:rsidR="00000000" w:rsidRPr="00861109" w:rsidP="00861109">
      <w:pPr>
        <w:pStyle w:val="BodyText"/>
      </w:pPr>
    </w:p>
    <w:p w:rsidR="00000000" w:rsidRPr="00861109" w:rsidP="00861109">
      <w:pPr>
        <w:pStyle w:val="AllowPageBreak"/>
      </w:pPr>
    </w:p>
    <w:p w:rsidR="00000000" w:rsidRPr="00861109" w:rsidP="00861109">
      <w:pPr>
        <w:pStyle w:val="Heading1"/>
      </w:pPr>
      <w:bookmarkStart w:id="6" w:name="O_884383"/>
      <w:bookmarkEnd w:id="6"/>
      <w:r w:rsidRPr="00861109">
        <w:t>Foundation Skills</w:t>
      </w:r>
    </w:p>
    <w:p w:rsidR="00000000" w:rsidRPr="00861109" w:rsidP="009F5ECA">
      <w:pPr>
        <w:pStyle w:val="BodyText"/>
      </w:pPr>
      <w:r w:rsidRPr="00861109">
        <w:t xml:space="preserve">Foundation Skills essential to performance are </w:t>
      </w:r>
      <w:r w:rsidRPr="00861109">
        <w:t>explicit in the performance criteria of this unit of competency.</w:t>
      </w:r>
    </w:p>
    <w:p w:rsidR="00000000" w:rsidRPr="00861109" w:rsidP="00861109">
      <w:pPr>
        <w:pStyle w:val="Heading1"/>
      </w:pPr>
      <w:bookmarkStart w:id="7" w:name="O_884384"/>
      <w:bookmarkEnd w:id="7"/>
      <w:r w:rsidRPr="00861109">
        <w:t>Range of Conditions</w:t>
      </w:r>
    </w:p>
    <w:p w:rsidR="00000000" w:rsidRPr="00861109" w:rsidP="00861109">
      <w:pPr>
        <w:pStyle w:val="Heading1"/>
      </w:pPr>
      <w:bookmarkStart w:id="8" w:name="O_884385"/>
      <w:bookmarkEnd w:id="8"/>
      <w:r w:rsidRPr="00861109">
        <w:t>Unit Mapping Information</w:t>
      </w:r>
    </w:p>
    <w:p w:rsidR="00000000" w:rsidRPr="00861109" w:rsidP="009F5ECA">
      <w:pPr>
        <w:pStyle w:val="BodyText"/>
      </w:pPr>
      <w:r w:rsidRPr="00861109">
        <w:t>This unit is equivalent to MTMP2009B Unload livestock.</w:t>
      </w:r>
    </w:p>
    <w:p w:rsidR="00000000" w:rsidRPr="00861109" w:rsidP="00861109">
      <w:pPr>
        <w:pStyle w:val="Heading1"/>
      </w:pPr>
      <w:bookmarkStart w:id="9" w:name="O_884392"/>
      <w:bookmarkEnd w:id="9"/>
      <w:r w:rsidRPr="00861109">
        <w:t>Links</w:t>
      </w:r>
    </w:p>
    <w:p w:rsidR="00000000" w:rsidRPr="00861109" w:rsidP="009F5ECA">
      <w:pPr>
        <w:pStyle w:val="BodyText"/>
      </w:pPr>
      <w:r w:rsidRPr="008611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E3E0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61109" w:rsidP="00861109"/>
    <w:sectPr w:rsidSect="008611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1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109" w:rsidRPr="009F5ECA" w:rsidP="009F5E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1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ECA" w:rsidP="008611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5ECA" w:rsidP="008611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F5ECA" w:rsidP="008611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1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E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1109" w:rsidRPr="009F5ECA" w:rsidP="009F5E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1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ECA" w:rsidRPr="002D2AF8" w:rsidP="008611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AMPA2005 Unload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F5ECA" w:rsidP="008611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1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11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11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11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11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11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11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11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11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11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11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1109"/>
  </w:style>
  <w:style w:type="character" w:customStyle="1" w:styleId="Heading1Char">
    <w:name w:val="Heading 1 Char"/>
    <w:basedOn w:val="DefaultParagraphFont"/>
    <w:link w:val="Heading1"/>
    <w:rsid w:val="008611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110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611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11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110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611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6110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611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11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11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11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11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11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11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11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11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11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11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11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11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11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11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11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11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110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6110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11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1109"/>
    <w:rPr>
      <w:b/>
      <w:spacing w:val="0"/>
    </w:rPr>
  </w:style>
  <w:style w:type="paragraph" w:customStyle="1" w:styleId="SuperTitle">
    <w:name w:val="SuperTitle"/>
    <w:basedOn w:val="Title"/>
    <w:rsid w:val="008611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11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11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110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11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11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11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11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11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11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11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11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11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1109"/>
    <w:rPr>
      <w:i/>
    </w:rPr>
  </w:style>
  <w:style w:type="paragraph" w:styleId="Caption">
    <w:name w:val="caption"/>
    <w:basedOn w:val="BodyText"/>
    <w:next w:val="Normal"/>
    <w:qFormat/>
    <w:rsid w:val="008611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11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11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1109"/>
  </w:style>
  <w:style w:type="paragraph" w:styleId="TableofFigures">
    <w:name w:val="table of figures"/>
    <w:basedOn w:val="Normal"/>
    <w:next w:val="Normal"/>
    <w:semiHidden/>
    <w:rsid w:val="008611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110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61109"/>
    <w:rPr>
      <w:rFonts w:ascii="Wingdings" w:hAnsi="Wingdings"/>
    </w:rPr>
  </w:style>
  <w:style w:type="character" w:customStyle="1" w:styleId="HotSpot">
    <w:name w:val="HotSpot"/>
    <w:rsid w:val="00861109"/>
    <w:rPr>
      <w:color w:val="0033CC"/>
      <w:u w:val="none"/>
    </w:rPr>
  </w:style>
  <w:style w:type="paragraph" w:customStyle="1" w:styleId="BodyTextRight">
    <w:name w:val="Body Text Right"/>
    <w:basedOn w:val="BodyText"/>
    <w:rsid w:val="008611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11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11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11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11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11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1109"/>
    <w:rPr>
      <w:sz w:val="32"/>
    </w:rPr>
  </w:style>
  <w:style w:type="paragraph" w:customStyle="1" w:styleId="HeadingProcedure">
    <w:name w:val="Heading Procedure"/>
    <w:basedOn w:val="HeadingBase"/>
    <w:next w:val="Normal"/>
    <w:rsid w:val="008611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1109"/>
    <w:pPr>
      <w:spacing w:before="60" w:after="60"/>
    </w:pPr>
  </w:style>
  <w:style w:type="paragraph" w:styleId="ListContinue">
    <w:name w:val="List Continue"/>
    <w:basedOn w:val="List"/>
    <w:rsid w:val="00861109"/>
    <w:pPr>
      <w:ind w:firstLine="0"/>
    </w:pPr>
  </w:style>
  <w:style w:type="paragraph" w:customStyle="1" w:styleId="ListNote">
    <w:name w:val="List Note"/>
    <w:basedOn w:val="List"/>
    <w:rsid w:val="008611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11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11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1109"/>
    <w:rPr>
      <w:rFonts w:ascii="Courier New" w:hAnsi="Courier New"/>
    </w:rPr>
  </w:style>
  <w:style w:type="paragraph" w:customStyle="1" w:styleId="NoteBullet">
    <w:name w:val="Note Bullet"/>
    <w:basedOn w:val="Note"/>
    <w:rsid w:val="008611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11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11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11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110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611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11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1109"/>
    <w:rPr>
      <w:b/>
      <w:smallCaps/>
    </w:rPr>
  </w:style>
  <w:style w:type="paragraph" w:customStyle="1" w:styleId="TableListNumber">
    <w:name w:val="Table List Number"/>
    <w:basedOn w:val="ListNumber"/>
    <w:rsid w:val="008611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11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1109"/>
    <w:pPr>
      <w:numPr>
        <w:numId w:val="7"/>
      </w:numPr>
    </w:pPr>
  </w:style>
  <w:style w:type="paragraph" w:customStyle="1" w:styleId="ListAlpha2">
    <w:name w:val="List Alpha 2"/>
    <w:basedOn w:val="List2"/>
    <w:rsid w:val="00861109"/>
    <w:pPr>
      <w:numPr>
        <w:numId w:val="6"/>
      </w:numPr>
    </w:pPr>
  </w:style>
  <w:style w:type="paragraph" w:styleId="List2">
    <w:name w:val="List 2"/>
    <w:basedOn w:val="BodyText"/>
    <w:rsid w:val="008611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11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11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11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110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110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61109"/>
    <w:pPr>
      <w:numPr>
        <w:numId w:val="2"/>
      </w:numPr>
    </w:pPr>
  </w:style>
  <w:style w:type="paragraph" w:styleId="ListContinue2">
    <w:name w:val="List Continue 2"/>
    <w:basedOn w:val="List2"/>
    <w:rsid w:val="00861109"/>
    <w:pPr>
      <w:ind w:firstLine="0"/>
    </w:pPr>
  </w:style>
  <w:style w:type="paragraph" w:styleId="ListContinue3">
    <w:name w:val="List Continue 3"/>
    <w:basedOn w:val="List3"/>
    <w:rsid w:val="00861109"/>
    <w:pPr>
      <w:ind w:left="1021" w:firstLine="0"/>
    </w:pPr>
  </w:style>
  <w:style w:type="paragraph" w:styleId="ListContinue4">
    <w:name w:val="List Continue 4"/>
    <w:basedOn w:val="List4"/>
    <w:rsid w:val="00861109"/>
    <w:pPr>
      <w:ind w:firstLine="0"/>
    </w:pPr>
  </w:style>
  <w:style w:type="paragraph" w:styleId="ListContinue5">
    <w:name w:val="List Continue 5"/>
    <w:basedOn w:val="List5"/>
    <w:rsid w:val="00861109"/>
    <w:pPr>
      <w:ind w:firstLine="0"/>
    </w:pPr>
  </w:style>
  <w:style w:type="paragraph" w:styleId="ListNumber3">
    <w:name w:val="List Number 3"/>
    <w:basedOn w:val="List3"/>
    <w:rsid w:val="00861109"/>
    <w:pPr>
      <w:numPr>
        <w:numId w:val="3"/>
      </w:numPr>
    </w:pPr>
  </w:style>
  <w:style w:type="paragraph" w:styleId="ListNumber4">
    <w:name w:val="List Number 4"/>
    <w:basedOn w:val="List4"/>
    <w:rsid w:val="00861109"/>
    <w:pPr>
      <w:numPr>
        <w:numId w:val="4"/>
      </w:numPr>
    </w:pPr>
  </w:style>
  <w:style w:type="paragraph" w:styleId="ListNumber5">
    <w:name w:val="List Number 5"/>
    <w:basedOn w:val="List5"/>
    <w:rsid w:val="00861109"/>
    <w:pPr>
      <w:numPr>
        <w:numId w:val="5"/>
      </w:numPr>
    </w:pPr>
  </w:style>
  <w:style w:type="paragraph" w:styleId="BlockText">
    <w:name w:val="Block Text"/>
    <w:basedOn w:val="Normal"/>
    <w:rsid w:val="008611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11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1109"/>
    <w:rPr>
      <w:sz w:val="16"/>
      <w:vertAlign w:val="superscript"/>
    </w:rPr>
  </w:style>
  <w:style w:type="character" w:customStyle="1" w:styleId="Symbols">
    <w:name w:val="Symbols"/>
    <w:basedOn w:val="DefaultParagraphFont"/>
    <w:rsid w:val="00861109"/>
    <w:rPr>
      <w:rFonts w:ascii="Symbol" w:hAnsi="Symbol"/>
    </w:rPr>
  </w:style>
  <w:style w:type="character" w:customStyle="1" w:styleId="MenuOptions">
    <w:name w:val="Menu Options"/>
    <w:basedOn w:val="DefaultParagraphFont"/>
    <w:rsid w:val="008611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1109"/>
    <w:rPr>
      <w:b/>
    </w:rPr>
  </w:style>
  <w:style w:type="character" w:customStyle="1" w:styleId="Underlined">
    <w:name w:val="Underlined"/>
    <w:basedOn w:val="DefaultParagraphFont"/>
    <w:rsid w:val="00861109"/>
    <w:rPr>
      <w:u w:val="single"/>
    </w:rPr>
  </w:style>
  <w:style w:type="paragraph" w:customStyle="1" w:styleId="TableBodyTextRight">
    <w:name w:val="Table Body Text Right"/>
    <w:basedOn w:val="TableBodyText"/>
    <w:rsid w:val="008611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1109"/>
    <w:rPr>
      <w:sz w:val="18"/>
    </w:rPr>
  </w:style>
  <w:style w:type="paragraph" w:customStyle="1" w:styleId="BodySmallRight">
    <w:name w:val="Body Small Right"/>
    <w:basedOn w:val="BodyTextRight"/>
    <w:rsid w:val="00861109"/>
    <w:rPr>
      <w:sz w:val="18"/>
      <w:szCs w:val="18"/>
    </w:rPr>
  </w:style>
  <w:style w:type="paragraph" w:customStyle="1" w:styleId="MarginEdition">
    <w:name w:val="Margin Edition"/>
    <w:basedOn w:val="MarginNote"/>
    <w:rsid w:val="008611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1109"/>
    <w:rPr>
      <w:sz w:val="2"/>
      <w:szCs w:val="2"/>
    </w:rPr>
  </w:style>
  <w:style w:type="character" w:customStyle="1" w:styleId="Small">
    <w:name w:val="Small"/>
    <w:basedOn w:val="DefaultParagraphFont"/>
    <w:rsid w:val="00861109"/>
    <w:rPr>
      <w:sz w:val="16"/>
    </w:rPr>
  </w:style>
  <w:style w:type="paragraph" w:customStyle="1" w:styleId="WideTable">
    <w:name w:val="Wide Table"/>
    <w:basedOn w:val="Normal"/>
    <w:rsid w:val="008611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1109"/>
  </w:style>
  <w:style w:type="paragraph" w:styleId="Quote">
    <w:name w:val="Quote"/>
    <w:basedOn w:val="Heading1"/>
    <w:link w:val="QuoteChar"/>
    <w:qFormat/>
    <w:rsid w:val="008611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11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1109"/>
    <w:pPr>
      <w:pageBreakBefore/>
    </w:pPr>
  </w:style>
  <w:style w:type="paragraph" w:customStyle="1" w:styleId="Border">
    <w:name w:val="Border"/>
    <w:basedOn w:val="Normal"/>
    <w:qFormat/>
    <w:rsid w:val="008611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11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1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1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11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11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11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11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11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1109"/>
    <w:rPr>
      <w:u w:val="single"/>
    </w:rPr>
  </w:style>
  <w:style w:type="character" w:customStyle="1" w:styleId="BoldandItalics">
    <w:name w:val="Bold and Italics"/>
    <w:qFormat/>
    <w:rsid w:val="00861109"/>
    <w:rPr>
      <w:b/>
      <w:i/>
      <w:u w:val="none"/>
    </w:rPr>
  </w:style>
  <w:style w:type="paragraph" w:styleId="BalloonText">
    <w:name w:val="Balloon Text"/>
    <w:basedOn w:val="Normal"/>
    <w:link w:val="BalloonTextChar"/>
    <w:rsid w:val="008611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1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11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11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11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11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1109"/>
    <w:pPr>
      <w:spacing w:before="0" w:after="0"/>
    </w:pPr>
  </w:style>
  <w:style w:type="paragraph" w:customStyle="1" w:styleId="BodyTextBold">
    <w:name w:val="Body Text Bold"/>
    <w:basedOn w:val="BodyText"/>
    <w:qFormat/>
    <w:rsid w:val="00861109"/>
    <w:rPr>
      <w:b/>
    </w:rPr>
  </w:style>
  <w:style w:type="character" w:styleId="Hyperlink">
    <w:name w:val="Hyperlink"/>
    <w:basedOn w:val="DefaultParagraphFont"/>
    <w:uiPriority w:val="99"/>
    <w:unhideWhenUsed/>
    <w:rsid w:val="009F5E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399</Words>
  <Characters>2515</Characters>
  <Application>Microsoft Office Word</Application>
  <DocSecurity>0</DocSecurity>
  <Lines>86</Lines>
  <Paragraphs>57</Paragraphs>
  <ScaleCrop>false</ScaleCrop>
  <Company>Author-it Software Corporation Ltd.</Company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AMPA2005 Unload livestock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2023-01-24T11:35:00Z</dcterms:created>
  <dcterms:modified xsi:type="dcterms:W3CDTF">2023-01-24T11:35:00Z</dcterms:modified>
</cp:coreProperties>
</file>