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E5F" w:rsidP="00D45E5F">
      <w:pPr>
        <w:pStyle w:val="Title"/>
      </w:pPr>
      <w:r>
        <w:fldChar w:fldCharType="begin"/>
      </w:r>
      <w:r>
        <w:instrText xml:space="preserve"> TITLE   \* MERGEFORMAT </w:instrText>
      </w:r>
      <w:r>
        <w:fldChar w:fldCharType="separate"/>
      </w:r>
      <w:r>
        <w:t>AMPA2003 Perform emergency kill</w:t>
      </w:r>
      <w:r>
        <w:fldChar w:fldCharType="end"/>
      </w:r>
    </w:p>
    <w:p w:rsidR="00D45E5F" w:rsidP="00D45E5F">
      <w:pPr>
        <w:pStyle w:val="Version"/>
        <w:sectPr w:rsidSect="00830C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CBD" w:rsidP="00830CBD">
      <w:pPr>
        <w:pStyle w:val="SuperHeading"/>
      </w:pPr>
      <w:r w:rsidRPr="00830CBD">
        <w:t>AMPA2003 Perform emergency kill</w:t>
      </w:r>
    </w:p>
    <w:p w:rsidR="00000000" w:rsidRPr="00830CBD" w:rsidP="00830CBD">
      <w:pPr>
        <w:pStyle w:val="Heading1"/>
      </w:pPr>
      <w:bookmarkStart w:id="1" w:name="O_884141"/>
      <w:bookmarkEnd w:id="1"/>
      <w:r w:rsidRPr="00830CBD">
        <w:t>Modification History</w:t>
      </w:r>
    </w:p>
    <w:tbl>
      <w:tblPr>
        <w:tblW w:w="0" w:type="auto"/>
        <w:tblLayout w:type="fixed"/>
        <w:tblCellMar>
          <w:left w:w="62" w:type="dxa"/>
          <w:right w:w="62" w:type="dxa"/>
        </w:tblCellMar>
        <w:tblLook w:val="0000"/>
      </w:tblPr>
      <w:tblGrid>
        <w:gridCol w:w="1179"/>
        <w:gridCol w:w="1524"/>
        <w:gridCol w:w="4869"/>
      </w:tblGrid>
      <w:tr w:rsidTr="00830CB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0CBD">
            <w:pPr>
              <w:pStyle w:val="TableHeading"/>
              <w:rPr>
                <w:lang w:val="en-NZ"/>
              </w:rPr>
            </w:pPr>
            <w:r w:rsidRPr="00830CB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0CBD">
            <w:pPr>
              <w:pStyle w:val="TableHeading"/>
              <w:rPr>
                <w:lang w:val="en-NZ"/>
              </w:rPr>
            </w:pPr>
            <w:r w:rsidRPr="00830CB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0CBD">
            <w:pPr>
              <w:pStyle w:val="TableHeading"/>
              <w:rPr>
                <w:lang w:val="en-NZ"/>
              </w:rPr>
            </w:pPr>
            <w:r w:rsidRPr="00830CBD">
              <w:t>Comment</w:t>
            </w:r>
          </w:p>
        </w:tc>
      </w:tr>
      <w:tr w:rsidTr="00830CB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0CBD">
            <w:pPr>
              <w:pStyle w:val="BodyText"/>
              <w:rPr>
                <w:lang w:val="en-NZ"/>
              </w:rPr>
            </w:pPr>
            <w:r w:rsidRPr="00830CB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30CBD">
            <w:pPr>
              <w:pStyle w:val="BodyText"/>
              <w:rPr>
                <w:lang w:val="en-NZ"/>
              </w:rPr>
            </w:pPr>
            <w:r w:rsidRPr="00830CB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30CBD" w:rsidP="00830CBD">
            <w:pPr>
              <w:pStyle w:val="BodyText"/>
            </w:pPr>
            <w:r w:rsidRPr="00830CBD">
              <w:t>Initial release</w:t>
            </w:r>
          </w:p>
        </w:tc>
      </w:tr>
    </w:tbl>
    <w:p w:rsidR="00000000" w:rsidRPr="00830CBD" w:rsidP="00830CBD">
      <w:pPr>
        <w:pStyle w:val="BodyText"/>
      </w:pPr>
    </w:p>
    <w:p w:rsidR="00000000" w:rsidRPr="00830CBD" w:rsidP="00830CBD">
      <w:pPr>
        <w:pStyle w:val="AllowPageBreak"/>
      </w:pPr>
    </w:p>
    <w:p w:rsidR="00000000" w:rsidRPr="00830CBD" w:rsidP="00830CBD">
      <w:pPr>
        <w:pStyle w:val="Heading1"/>
      </w:pPr>
      <w:bookmarkStart w:id="2" w:name="O_884142"/>
      <w:bookmarkEnd w:id="2"/>
      <w:r w:rsidRPr="00830CBD">
        <w:t>Application</w:t>
      </w:r>
    </w:p>
    <w:p w:rsidR="00000000" w:rsidRPr="00830CBD" w:rsidP="00D45E5F">
      <w:pPr>
        <w:pStyle w:val="BodyText"/>
      </w:pPr>
      <w:r w:rsidRPr="00830CBD">
        <w:t>This unit describes the skills and knowledge required to kill sick or injured stock in lairage under the direction of an authorised Department of Agriculture officer or other person with appropriate company or regulatory authority.</w:t>
      </w:r>
    </w:p>
    <w:p w:rsidR="00000000" w:rsidRPr="00830CBD" w:rsidP="00D45E5F">
      <w:pPr>
        <w:pStyle w:val="BodyText"/>
      </w:pPr>
      <w:r w:rsidRPr="00830CBD">
        <w:t>This unit is applicable</w:t>
      </w:r>
      <w:r w:rsidRPr="00830CBD">
        <w:t xml:space="preserve"> to stock handlers who are responsible for killing sick and injured livestock at abattoirs while they are still in pens or holding areas.</w:t>
      </w:r>
    </w:p>
    <w:p w:rsidR="00000000" w:rsidRPr="00830CBD" w:rsidP="00D45E5F">
      <w:pPr>
        <w:pStyle w:val="BodyText"/>
      </w:pPr>
      <w:r w:rsidRPr="00830CBD">
        <w:t xml:space="preserve">All work should be carried out to comply with workplace and hygiene requirements. </w:t>
      </w:r>
    </w:p>
    <w:p w:rsidR="00000000" w:rsidRPr="00830CBD" w:rsidP="00D45E5F">
      <w:pPr>
        <w:pStyle w:val="BodyText"/>
      </w:pPr>
      <w:r w:rsidRPr="00830CBD">
        <w:t xml:space="preserve">This unit applies to individuals </w:t>
      </w:r>
      <w:r w:rsidRPr="00830CBD">
        <w:t>who work under general supervision, exercise limited autonomy and have some accountability for their own work.</w:t>
      </w:r>
    </w:p>
    <w:p w:rsidR="00000000" w:rsidRPr="00830CBD" w:rsidP="00D45E5F">
      <w:pPr>
        <w:pStyle w:val="BodyText"/>
      </w:pPr>
      <w:r w:rsidRPr="00830CBD">
        <w:t>Where firearms are used to perform emergency kills the unit must only be undertaken by individuals already holding a current firearms licence.</w:t>
      </w:r>
    </w:p>
    <w:p w:rsidR="00000000" w:rsidRPr="00830CBD" w:rsidP="00D45E5F">
      <w:pPr>
        <w:pStyle w:val="BodyText"/>
      </w:pPr>
      <w:r w:rsidRPr="00830CBD">
        <w:t>No other occupational licensing, legislative or certification requirements are known to apply to this unit at the time of publication.</w:t>
      </w:r>
    </w:p>
    <w:p w:rsidR="00000000" w:rsidRPr="00830CBD" w:rsidP="00D45E5F">
      <w:pPr>
        <w:pStyle w:val="BodyText"/>
      </w:pPr>
      <w:r w:rsidRPr="00830CBD">
        <w:t>This unit must be delivered and assessed in the context of Australian meat processing standards and regulations.</w:t>
      </w:r>
    </w:p>
    <w:p w:rsidR="00000000" w:rsidRPr="00830CBD" w:rsidP="00830CBD">
      <w:pPr>
        <w:pStyle w:val="Heading1"/>
      </w:pPr>
      <w:bookmarkStart w:id="3" w:name="O_884143"/>
      <w:bookmarkEnd w:id="3"/>
      <w:r w:rsidRPr="00830CBD">
        <w:t>Pre-requisite Unit</w:t>
      </w:r>
    </w:p>
    <w:p w:rsidR="00000000" w:rsidRPr="00830CBD" w:rsidP="00D45E5F">
      <w:pPr>
        <w:pStyle w:val="BodyText"/>
      </w:pPr>
      <w:r w:rsidRPr="00830CBD">
        <w:t>Nil.</w:t>
      </w:r>
    </w:p>
    <w:p w:rsidR="00000000" w:rsidRPr="00830CBD" w:rsidP="00830CBD">
      <w:pPr>
        <w:pStyle w:val="Heading1"/>
      </w:pPr>
      <w:bookmarkStart w:id="4" w:name="O_884145"/>
      <w:bookmarkEnd w:id="4"/>
      <w:r w:rsidRPr="00830CBD">
        <w:t>Unit Sector</w:t>
      </w:r>
    </w:p>
    <w:p w:rsidR="00000000" w:rsidRPr="00830CBD" w:rsidP="00830CBD">
      <w:pPr>
        <w:pStyle w:val="Heading1"/>
      </w:pPr>
      <w:bookmarkStart w:id="5" w:name="O_884146"/>
      <w:bookmarkEnd w:id="5"/>
      <w:r w:rsidRPr="00830CBD">
        <w:t>Elements and Performance Criteria</w:t>
      </w:r>
    </w:p>
    <w:tbl>
      <w:tblPr>
        <w:tblW w:w="9558" w:type="dxa"/>
        <w:tblLayout w:type="fixed"/>
        <w:tblCellMar>
          <w:left w:w="62" w:type="dxa"/>
          <w:right w:w="62" w:type="dxa"/>
        </w:tblCellMar>
        <w:tblLook w:val="0000"/>
      </w:tblPr>
      <w:tblGrid>
        <w:gridCol w:w="2731"/>
        <w:gridCol w:w="6827"/>
      </w:tblGrid>
      <w:tr w:rsidTr="00D45E5F">
        <w:tblPrEx>
          <w:tblW w:w="9558"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0CBD">
            <w:pPr>
              <w:pStyle w:val="Heading4"/>
              <w:rPr>
                <w:lang w:val="en-NZ"/>
              </w:rPr>
            </w:pPr>
            <w:r w:rsidRPr="00830CBD">
              <w:t>Element</w:t>
            </w:r>
          </w:p>
        </w:tc>
        <w:tc>
          <w:tcPr>
            <w:tcW w:w="68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0CBD">
            <w:pPr>
              <w:pStyle w:val="Heading4"/>
              <w:rPr>
                <w:lang w:val="en-NZ"/>
              </w:rPr>
            </w:pPr>
            <w:r w:rsidRPr="00830CBD">
              <w:t>Performance criteria</w:t>
            </w:r>
          </w:p>
        </w:tc>
      </w:tr>
      <w:tr w:rsidTr="00D45E5F">
        <w:tblPrEx>
          <w:tblW w:w="9558"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0CBD">
            <w:pPr>
              <w:pStyle w:val="BodyText"/>
              <w:rPr>
                <w:lang w:val="en-NZ"/>
              </w:rPr>
            </w:pPr>
            <w:r w:rsidRPr="00830CBD">
              <w:t>Elements describe the essential outcomes.</w:t>
            </w:r>
          </w:p>
        </w:tc>
        <w:tc>
          <w:tcPr>
            <w:tcW w:w="68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0CBD">
            <w:pPr>
              <w:pStyle w:val="BodyText"/>
              <w:rPr>
                <w:lang w:val="en-NZ"/>
              </w:rPr>
            </w:pPr>
            <w:r w:rsidRPr="00830CBD">
              <w:t>Performance criteria describe the performance needed to demonstrate achievement of the element.</w:t>
            </w:r>
          </w:p>
        </w:tc>
      </w:tr>
      <w:tr w:rsidTr="00D45E5F">
        <w:tblPrEx>
          <w:tblW w:w="9558"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CBD">
            <w:pPr>
              <w:pStyle w:val="List"/>
              <w:rPr>
                <w:lang w:val="en-NZ"/>
              </w:rPr>
            </w:pPr>
            <w:r w:rsidRPr="00830CBD">
              <w:t>1.</w:t>
            </w:r>
            <w:r w:rsidRPr="00830CBD">
              <w:tab/>
              <w:t>Identify stock requiring emergency slaughter</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CBD" w:rsidP="00830CBD">
            <w:pPr>
              <w:pStyle w:val="List"/>
            </w:pPr>
            <w:r w:rsidRPr="00830CBD">
              <w:t>1.1</w:t>
            </w:r>
            <w:r w:rsidRPr="00830CBD">
              <w:tab/>
              <w:t>Identify emergency circumstances requiring stock to be killed in lairage</w:t>
            </w:r>
          </w:p>
          <w:p w:rsidR="00000000" w:rsidRPr="00830CBD" w:rsidP="00830CBD">
            <w:pPr>
              <w:pStyle w:val="List"/>
            </w:pPr>
            <w:r w:rsidRPr="00830CBD">
              <w:t>1.2</w:t>
            </w:r>
            <w:r w:rsidRPr="00830CBD">
              <w:tab/>
              <w:t>Identify persons with the auth</w:t>
            </w:r>
            <w:r w:rsidRPr="00830CBD">
              <w:t>ority to order an emergency kill</w:t>
            </w:r>
          </w:p>
          <w:p w:rsidR="00000000" w:rsidP="00830CBD">
            <w:pPr>
              <w:pStyle w:val="List"/>
              <w:rPr>
                <w:lang w:val="en-NZ"/>
              </w:rPr>
            </w:pPr>
            <w:r w:rsidRPr="00830CBD">
              <w:t>1.3</w:t>
            </w:r>
            <w:r w:rsidRPr="00830CBD">
              <w:tab/>
              <w:t>Correctly identify stock requiring emergency kill arrangements according to workplace, animal welfare and regulatory requirements</w:t>
            </w:r>
          </w:p>
        </w:tc>
      </w:tr>
      <w:tr w:rsidTr="00D45E5F">
        <w:tblPrEx>
          <w:tblW w:w="9558" w:type="dxa"/>
          <w:tblLayout w:type="fixed"/>
          <w:tblCellMar>
            <w:left w:w="62" w:type="dxa"/>
            <w:right w:w="62" w:type="dxa"/>
          </w:tblCellMar>
          <w:tblLook w:val="0000"/>
        </w:tblPrEx>
        <w:trPr>
          <w:trHeight w:val="1996"/>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0CBD">
            <w:pPr>
              <w:pStyle w:val="List"/>
              <w:rPr>
                <w:lang w:val="en-NZ"/>
              </w:rPr>
            </w:pPr>
            <w:r w:rsidRPr="00830CBD">
              <w:t>2.</w:t>
            </w:r>
            <w:r w:rsidRPr="00830CBD">
              <w:tab/>
              <w:t>Perform emergency kill</w:t>
            </w:r>
          </w:p>
        </w:tc>
        <w:tc>
          <w:tcPr>
            <w:tcW w:w="6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0CBD" w:rsidP="00830CBD">
            <w:pPr>
              <w:pStyle w:val="List"/>
            </w:pPr>
            <w:r w:rsidRPr="00830CBD">
              <w:t>2.1</w:t>
            </w:r>
            <w:r w:rsidRPr="00830CBD">
              <w:tab/>
            </w:r>
            <w:r w:rsidRPr="00830CBD">
              <w:t>Isolate stock requiring emergency kill arrangements according to workplace and regulatory requirements</w:t>
            </w:r>
          </w:p>
          <w:p w:rsidR="00000000" w:rsidRPr="00830CBD" w:rsidP="00830CBD">
            <w:pPr>
              <w:pStyle w:val="List"/>
            </w:pPr>
            <w:r w:rsidRPr="00830CBD">
              <w:t>2.2</w:t>
            </w:r>
            <w:r w:rsidRPr="00830CBD">
              <w:tab/>
              <w:t>Perform emergency kill according to workplace health and safety requirements</w:t>
            </w:r>
          </w:p>
          <w:p w:rsidR="00000000" w:rsidRPr="00830CBD" w:rsidP="00830CBD">
            <w:pPr>
              <w:pStyle w:val="List"/>
            </w:pPr>
            <w:r w:rsidRPr="00830CBD">
              <w:t>2.3</w:t>
            </w:r>
            <w:r w:rsidRPr="00830CBD">
              <w:tab/>
              <w:t>Perform emergency kill according to workplace and regulatory require</w:t>
            </w:r>
            <w:r w:rsidRPr="00830CBD">
              <w:t>ments</w:t>
            </w:r>
          </w:p>
          <w:p w:rsidR="00000000" w:rsidRPr="00830CBD" w:rsidP="00830CBD">
            <w:pPr>
              <w:pStyle w:val="List"/>
            </w:pPr>
            <w:r w:rsidRPr="00830CBD">
              <w:t>2.4</w:t>
            </w:r>
            <w:r w:rsidRPr="00830CBD">
              <w:tab/>
              <w:t>Complete necessary documentation according to workplace requirements</w:t>
            </w:r>
          </w:p>
          <w:p w:rsidR="00000000" w:rsidRPr="00830CBD" w:rsidP="00830CBD">
            <w:pPr>
              <w:pStyle w:val="List"/>
            </w:pPr>
            <w:r w:rsidRPr="00830CBD">
              <w:t>2.5</w:t>
            </w:r>
            <w:r w:rsidRPr="00830CBD">
              <w:tab/>
              <w:t>Complete arrangements for removal of carcase according to workplace requirements</w:t>
            </w:r>
          </w:p>
        </w:tc>
      </w:tr>
    </w:tbl>
    <w:p w:rsidR="00000000" w:rsidRPr="00830CBD" w:rsidP="00830CBD">
      <w:pPr>
        <w:pStyle w:val="BodyText"/>
      </w:pPr>
    </w:p>
    <w:p w:rsidR="00000000" w:rsidRPr="00830CBD" w:rsidP="00830CBD">
      <w:pPr>
        <w:pStyle w:val="AllowPageBreak"/>
      </w:pPr>
    </w:p>
    <w:p w:rsidR="00000000" w:rsidRPr="00830CBD" w:rsidP="00830CBD">
      <w:pPr>
        <w:pStyle w:val="Heading1"/>
      </w:pPr>
      <w:bookmarkStart w:id="6" w:name="O_884147"/>
      <w:bookmarkEnd w:id="6"/>
      <w:r w:rsidRPr="00830CBD">
        <w:t>Foundation Skills</w:t>
      </w:r>
    </w:p>
    <w:p w:rsidR="00000000" w:rsidRPr="00830CBD" w:rsidP="00D45E5F">
      <w:pPr>
        <w:pStyle w:val="BodyText"/>
      </w:pPr>
      <w:r w:rsidRPr="00830CBD">
        <w:t>Foundation Skills essential to performance are explicit</w:t>
      </w:r>
      <w:r w:rsidRPr="00830CBD">
        <w:t xml:space="preserve"> in the performance criteria of this unit of competency.</w:t>
      </w:r>
    </w:p>
    <w:p w:rsidR="00000000" w:rsidRPr="00830CBD" w:rsidP="00830CBD">
      <w:pPr>
        <w:pStyle w:val="Heading1"/>
      </w:pPr>
      <w:bookmarkStart w:id="7" w:name="O_884148"/>
      <w:bookmarkEnd w:id="7"/>
      <w:r w:rsidRPr="00830CBD">
        <w:t>Range of Conditions</w:t>
      </w:r>
    </w:p>
    <w:p w:rsidR="00000000" w:rsidRPr="00830CBD" w:rsidP="00830CBD">
      <w:pPr>
        <w:pStyle w:val="Heading1"/>
      </w:pPr>
      <w:bookmarkStart w:id="8" w:name="O_884149"/>
      <w:bookmarkEnd w:id="8"/>
      <w:r w:rsidRPr="00830CBD">
        <w:t>Unit Mapping Information</w:t>
      </w:r>
    </w:p>
    <w:p w:rsidR="00000000" w:rsidRPr="00830CBD" w:rsidP="00D45E5F">
      <w:pPr>
        <w:pStyle w:val="BodyText"/>
      </w:pPr>
      <w:r w:rsidRPr="00830CBD">
        <w:t>This unit is equivalent to MTMP2007B Perform emergency kill.</w:t>
      </w:r>
    </w:p>
    <w:p w:rsidR="00000000" w:rsidRPr="00830CBD" w:rsidP="00830CBD">
      <w:pPr>
        <w:pStyle w:val="Heading1"/>
      </w:pPr>
      <w:bookmarkStart w:id="9" w:name="O_884156"/>
      <w:bookmarkEnd w:id="9"/>
      <w:r w:rsidRPr="00830CBD">
        <w:t>Links</w:t>
      </w:r>
    </w:p>
    <w:p w:rsidR="00000000" w:rsidRPr="00830CBD" w:rsidP="00D45E5F">
      <w:pPr>
        <w:pStyle w:val="BodyText"/>
      </w:pPr>
      <w:r w:rsidRPr="00830CB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D57CD">
        <w:rPr>
          <w:rStyle w:val="Hyperlink"/>
        </w:rPr>
        <w:t>https://vetnet.gov.au/Pages/TrainingDocs.aspx?q=5e2e56b7-698f-4822-84bb-25adbb8443a7</w:t>
      </w:r>
      <w:r>
        <w:fldChar w:fldCharType="end"/>
      </w:r>
    </w:p>
    <w:p w:rsidR="00000000" w:rsidRPr="00830CBD" w:rsidP="00D45E5F">
      <w:pPr>
        <w:pStyle w:val="BodyText"/>
        <w:sectPr w:rsidSect="00830CBD">
          <w:headerReference w:type="default" r:id="rId10"/>
          <w:footerReference w:type="default" r:id="rId11"/>
          <w:pgSz w:w="11908" w:h="16833"/>
          <w:pgMar w:top="1702" w:right="1418" w:bottom="1702" w:left="1418" w:header="992" w:footer="992" w:gutter="0"/>
          <w:cols w:space="720"/>
          <w:noEndnote/>
          <w:docGrid w:linePitch="299"/>
        </w:sectPr>
      </w:pPr>
    </w:p>
    <w:p w:rsidR="00000000" w:rsidRPr="00830CBD" w:rsidP="00830CBD">
      <w:pPr>
        <w:pStyle w:val="SuperHeading"/>
      </w:pPr>
      <w:r w:rsidRPr="00830CBD">
        <w:t>Assessment Requirements for AMPA2003 Perform emergency kill</w:t>
      </w:r>
    </w:p>
    <w:p w:rsidR="00000000" w:rsidRPr="00830CBD" w:rsidP="00830CBD">
      <w:pPr>
        <w:pStyle w:val="Heading1"/>
      </w:pPr>
      <w:bookmarkStart w:id="10" w:name="O_884151"/>
      <w:bookmarkEnd w:id="10"/>
      <w:r w:rsidRPr="00830CBD">
        <w:t>Modification History</w:t>
      </w:r>
    </w:p>
    <w:tbl>
      <w:tblPr>
        <w:tblW w:w="0" w:type="auto"/>
        <w:tblLayout w:type="fixed"/>
        <w:tblCellMar>
          <w:left w:w="62" w:type="dxa"/>
          <w:right w:w="62" w:type="dxa"/>
        </w:tblCellMar>
        <w:tblLook w:val="0000"/>
      </w:tblPr>
      <w:tblGrid>
        <w:gridCol w:w="1179"/>
        <w:gridCol w:w="1524"/>
        <w:gridCol w:w="4869"/>
      </w:tblGrid>
      <w:tr w:rsidTr="00830CB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30CBD">
            <w:pPr>
              <w:pStyle w:val="TableHeading"/>
              <w:rPr>
                <w:lang w:val="en-NZ"/>
              </w:rPr>
            </w:pPr>
            <w:r w:rsidRPr="00830CB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0CBD">
            <w:pPr>
              <w:pStyle w:val="TableHeading"/>
              <w:rPr>
                <w:lang w:val="en-NZ"/>
              </w:rPr>
            </w:pPr>
            <w:r w:rsidRPr="00830CB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30CBD">
            <w:pPr>
              <w:pStyle w:val="TableHeading"/>
              <w:rPr>
                <w:lang w:val="en-NZ"/>
              </w:rPr>
            </w:pPr>
            <w:r w:rsidRPr="00830CBD">
              <w:t>Comment</w:t>
            </w:r>
          </w:p>
        </w:tc>
      </w:tr>
      <w:tr w:rsidTr="00830CB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30CBD">
            <w:pPr>
              <w:pStyle w:val="BodyText"/>
              <w:rPr>
                <w:lang w:val="en-NZ"/>
              </w:rPr>
            </w:pPr>
            <w:r w:rsidRPr="00830CB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30CBD">
            <w:pPr>
              <w:pStyle w:val="BodyText"/>
              <w:rPr>
                <w:lang w:val="en-NZ"/>
              </w:rPr>
            </w:pPr>
            <w:r w:rsidRPr="00830CBD">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30CBD" w:rsidP="00830CBD">
            <w:pPr>
              <w:pStyle w:val="BodyText"/>
            </w:pPr>
            <w:r w:rsidRPr="00830CBD">
              <w:t>Initial release</w:t>
            </w:r>
          </w:p>
        </w:tc>
      </w:tr>
    </w:tbl>
    <w:p w:rsidR="00000000" w:rsidRPr="00830CBD" w:rsidP="00830CBD">
      <w:pPr>
        <w:pStyle w:val="BodyText"/>
      </w:pPr>
    </w:p>
    <w:p w:rsidR="00000000" w:rsidRPr="00830CBD" w:rsidP="00830CBD">
      <w:pPr>
        <w:pStyle w:val="AllowPageBreak"/>
      </w:pPr>
    </w:p>
    <w:p w:rsidR="00000000" w:rsidRPr="00830CBD" w:rsidP="00830CBD">
      <w:pPr>
        <w:pStyle w:val="Heading1"/>
      </w:pPr>
      <w:bookmarkStart w:id="11" w:name="O_884152"/>
      <w:bookmarkEnd w:id="11"/>
      <w:r w:rsidRPr="00830CBD">
        <w:t>Performance Evidence</w:t>
      </w:r>
    </w:p>
    <w:p w:rsidR="00000000" w:rsidRPr="00830CBD" w:rsidP="00D45E5F">
      <w:pPr>
        <w:pStyle w:val="BodyText"/>
      </w:pPr>
      <w:r w:rsidRPr="00830CBD">
        <w:t>The candidate must kill sick or injured stock in lairage under the direction of an authorised Department of Agriculture officer or other person with appropriate company or regulatory authority.</w:t>
      </w:r>
    </w:p>
    <w:p w:rsidR="00000000" w:rsidRPr="00830CBD" w:rsidP="00D45E5F">
      <w:pPr>
        <w:pStyle w:val="BodyText"/>
      </w:pPr>
      <w:r w:rsidRPr="00830CBD">
        <w:t>The candidate must:</w:t>
      </w:r>
    </w:p>
    <w:p w:rsidR="00000000" w:rsidRPr="00830CBD" w:rsidP="00830CBD">
      <w:pPr>
        <w:pStyle w:val="ListBullet"/>
      </w:pPr>
      <w:r w:rsidRPr="00830CBD">
        <w:t>identify animals requiring emergency kil</w:t>
      </w:r>
      <w:r w:rsidRPr="00830CBD">
        <w:t>l</w:t>
      </w:r>
    </w:p>
    <w:p w:rsidR="00000000" w:rsidRPr="00830CBD" w:rsidP="00830CBD">
      <w:pPr>
        <w:pStyle w:val="ListBullet"/>
      </w:pPr>
      <w:r w:rsidRPr="00830CBD">
        <w:t>comply with the regulatory and company requirements for the isolation of the identified animal, the performance of the emergency kill and disposal of the carcase</w:t>
      </w:r>
    </w:p>
    <w:p w:rsidR="00000000" w:rsidRPr="00830CBD" w:rsidP="00830CBD">
      <w:pPr>
        <w:pStyle w:val="ListBullet"/>
      </w:pPr>
      <w:r w:rsidRPr="00830CBD">
        <w:t>perform emergency kills safely and humanely in accordance within company and regulatory requ</w:t>
      </w:r>
      <w:r w:rsidRPr="00830CBD">
        <w:t>irements</w:t>
      </w:r>
    </w:p>
    <w:p w:rsidR="00000000" w:rsidRPr="00830CBD" w:rsidP="00830CBD">
      <w:pPr>
        <w:pStyle w:val="ListBullet"/>
      </w:pPr>
      <w:r w:rsidRPr="00830CBD">
        <w:t>make arrangements for the disposal of the carcase according to workplace and regulatory requirements</w:t>
      </w:r>
    </w:p>
    <w:p w:rsidR="00000000" w:rsidRPr="00830CBD" w:rsidP="00830CBD">
      <w:pPr>
        <w:pStyle w:val="ListBullet"/>
      </w:pPr>
      <w:r w:rsidRPr="00830CBD">
        <w:t>follow the regulatory and company requirements for the authorisation and documentation of emergency kills</w:t>
      </w:r>
    </w:p>
    <w:p w:rsidR="00000000" w:rsidRPr="00830CBD" w:rsidP="00830CBD">
      <w:pPr>
        <w:pStyle w:val="ListBullet"/>
      </w:pPr>
      <w:r w:rsidRPr="00830CBD">
        <w:t>apply relevant communication skills rele</w:t>
      </w:r>
      <w:r w:rsidRPr="00830CBD">
        <w:t>vant to work instructions and Standard Operating Procedures (SOPs)</w:t>
      </w:r>
    </w:p>
    <w:p w:rsidR="00000000" w:rsidRPr="00830CBD" w:rsidP="00830CBD">
      <w:pPr>
        <w:pStyle w:val="ListBullet"/>
      </w:pPr>
      <w:r w:rsidRPr="00830CBD">
        <w:t>complete relevant documentation</w:t>
      </w:r>
    </w:p>
    <w:p w:rsidR="00000000" w:rsidRPr="00830CBD" w:rsidP="00830CBD">
      <w:pPr>
        <w:pStyle w:val="AllowPageBreak"/>
      </w:pPr>
    </w:p>
    <w:p w:rsidR="00000000" w:rsidRPr="00830CBD" w:rsidP="00830CBD">
      <w:pPr>
        <w:pStyle w:val="Heading1"/>
      </w:pPr>
      <w:bookmarkStart w:id="12" w:name="O_884153"/>
      <w:bookmarkEnd w:id="12"/>
      <w:r w:rsidRPr="00830CBD">
        <w:t>Knowledge Evidence</w:t>
      </w:r>
    </w:p>
    <w:p w:rsidR="00000000" w:rsidRPr="00830CBD" w:rsidP="00D45E5F">
      <w:pPr>
        <w:pStyle w:val="BodyText"/>
      </w:pPr>
      <w:r w:rsidRPr="00830CBD">
        <w:t xml:space="preserve">The candidate must demonstrate a basic factual, technical and procedural knowledge of: </w:t>
      </w:r>
    </w:p>
    <w:p w:rsidR="00000000" w:rsidRPr="00830CBD" w:rsidP="00830CBD">
      <w:pPr>
        <w:pStyle w:val="ListBullet"/>
      </w:pPr>
      <w:r w:rsidRPr="00830CBD">
        <w:t>the regulatory and company requirements for the authorisation and documentation of emergency kills</w:t>
      </w:r>
    </w:p>
    <w:p w:rsidR="00000000" w:rsidRPr="00830CBD" w:rsidP="00830CBD">
      <w:pPr>
        <w:pStyle w:val="ListBullet"/>
      </w:pPr>
      <w:r w:rsidRPr="00830CBD">
        <w:t>the relevant animal welfare, workplace and regulatory requirements covering emergency kills</w:t>
      </w:r>
    </w:p>
    <w:p w:rsidR="00000000" w:rsidRPr="00830CBD" w:rsidP="00830CBD">
      <w:pPr>
        <w:pStyle w:val="ListBullet"/>
      </w:pPr>
      <w:r w:rsidRPr="00830CBD">
        <w:t>regulatory and company requirements for the isolation of the iden</w:t>
      </w:r>
      <w:r w:rsidRPr="00830CBD">
        <w:t>tified animal, the performance of the emergency kill and disposal of the carcase</w:t>
      </w:r>
    </w:p>
    <w:p w:rsidR="00000000" w:rsidRPr="00830CBD" w:rsidP="00830CBD">
      <w:pPr>
        <w:pStyle w:val="AllowPageBreak"/>
      </w:pPr>
    </w:p>
    <w:p w:rsidR="00000000" w:rsidRPr="00830CBD" w:rsidP="00830CBD">
      <w:pPr>
        <w:pStyle w:val="Heading1"/>
      </w:pPr>
      <w:bookmarkStart w:id="13" w:name="O_884154"/>
      <w:bookmarkEnd w:id="13"/>
      <w:r w:rsidRPr="00830CBD">
        <w:t>Assessment Conditions</w:t>
      </w:r>
    </w:p>
    <w:p w:rsidR="00000000" w:rsidRPr="00830CBD" w:rsidP="00D45E5F">
      <w:pPr>
        <w:pStyle w:val="BodyText"/>
      </w:pPr>
      <w:r w:rsidRPr="00830CBD">
        <w:t>Emergency kills must be demonstrated as a normal part of the duties of the individual handling stock.</w:t>
      </w:r>
    </w:p>
    <w:p w:rsidR="00000000" w:rsidRPr="00830CBD" w:rsidP="00D45E5F">
      <w:pPr>
        <w:pStyle w:val="BodyText"/>
      </w:pPr>
      <w:r w:rsidRPr="00830CBD">
        <w:t xml:space="preserve">This unit must be assessed at an </w:t>
      </w:r>
      <w:r w:rsidRPr="00830CBD">
        <w:t>operating abattoir.</w:t>
      </w:r>
    </w:p>
    <w:p w:rsidR="00000000" w:rsidRPr="00830CBD" w:rsidP="00D45E5F">
      <w:pPr>
        <w:pStyle w:val="BodyText"/>
      </w:pPr>
      <w:r w:rsidRPr="00830CBD">
        <w:t xml:space="preserve">As a minimum the following three forms of assessment must be used: </w:t>
      </w:r>
    </w:p>
    <w:p w:rsidR="00000000" w:rsidRPr="00830CBD" w:rsidP="00830CBD">
      <w:pPr>
        <w:pStyle w:val="ListBullet"/>
      </w:pPr>
      <w:r w:rsidRPr="00830CBD">
        <w:t>workplace demonstration</w:t>
      </w:r>
    </w:p>
    <w:p w:rsidR="00000000" w:rsidRPr="00830CBD" w:rsidP="00830CBD">
      <w:pPr>
        <w:pStyle w:val="ListBullet"/>
      </w:pPr>
      <w:r w:rsidRPr="00830CBD">
        <w:t>quiz of underpinning knowledge</w:t>
      </w:r>
    </w:p>
    <w:p w:rsidR="00000000" w:rsidRPr="00830CBD" w:rsidP="00830CBD">
      <w:pPr>
        <w:pStyle w:val="ListBullet"/>
      </w:pPr>
      <w:r w:rsidRPr="00830CBD">
        <w:t>workplace referee report or verified work log or diary</w:t>
      </w:r>
    </w:p>
    <w:p w:rsidR="00000000" w:rsidRPr="00830CBD" w:rsidP="00830CBD">
      <w:pPr>
        <w:pStyle w:val="BodyText"/>
      </w:pPr>
    </w:p>
    <w:p w:rsidR="00000000" w:rsidRPr="00830CBD" w:rsidP="00D45E5F">
      <w:pPr>
        <w:pStyle w:val="BodyText"/>
      </w:pPr>
      <w:r w:rsidRPr="00830CBD">
        <w:t>Assessors must satisfy the current standards for RTOs.</w:t>
      </w:r>
    </w:p>
    <w:p w:rsidR="00000000" w:rsidRPr="00830CBD" w:rsidP="00830CBD">
      <w:pPr>
        <w:pStyle w:val="Heading1"/>
      </w:pPr>
      <w:bookmarkStart w:id="14" w:name="O_884157"/>
      <w:bookmarkEnd w:id="14"/>
      <w:r w:rsidRPr="00830CBD">
        <w:t>Links</w:t>
      </w:r>
    </w:p>
    <w:p w:rsidR="00000000" w:rsidRPr="00830CBD" w:rsidP="00D45E5F">
      <w:pPr>
        <w:pStyle w:val="BodyText"/>
      </w:pPr>
      <w:r w:rsidRPr="00830CBD">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3D57CD">
        <w:rPr>
          <w:rStyle w:val="Hyperlink"/>
        </w:rPr>
        <w:t>https://vetnet.gov.au/Pages/TrainingDocs.aspx?q=5e2e56b7-698f-4822-84bb-25adbb8443a7</w:t>
      </w:r>
      <w:r>
        <w:fldChar w:fldCharType="end"/>
      </w:r>
    </w:p>
    <w:p w:rsidR="00000000" w:rsidRPr="00830CBD" w:rsidP="00830CBD"/>
    <w:sectPr w:rsidSect="00830C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rsidRPr="00D45E5F" w:rsidP="00D45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5F" w:rsidP="00830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5E5F" w:rsidP="00830C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5E5F" w:rsidP="00830C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rsidP="00830CBD">
    <w:pPr>
      <w:pStyle w:val="Footer"/>
      <w:framePr w:wrap="around"/>
    </w:pPr>
    <w:r>
      <w:fldChar w:fldCharType="begin"/>
    </w:r>
    <w:r>
      <w:instrText xml:space="preserve"> DOCPROPERTY  Subject  \* MERGEFORMAT </w:instrText>
    </w:r>
    <w:r>
      <w:fldChar w:fldCharType="separate"/>
    </w:r>
    <w:r w:rsidR="00D45E5F">
      <w:t>Approved</w:t>
    </w:r>
    <w:r w:rsidR="00D45E5F">
      <w:fldChar w:fldCharType="end"/>
    </w:r>
    <w:r>
      <w:tab/>
      <w:t xml:space="preserve">Page </w:t>
    </w:r>
    <w:r>
      <w:fldChar w:fldCharType="begin"/>
    </w:r>
    <w:r>
      <w:instrText xml:space="preserve"> PAGE  \* Arabic  \* MERGEFORMAT </w:instrText>
    </w:r>
    <w:r>
      <w:fldChar w:fldCharType="separate"/>
    </w:r>
    <w:r w:rsidR="00D45E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E5F">
      <w:rPr>
        <w:noProof/>
      </w:rPr>
      <w:t>4</w:t>
    </w:r>
    <w:r>
      <w:rPr>
        <w:noProof/>
      </w:rPr>
      <w:fldChar w:fldCharType="end"/>
    </w:r>
  </w:p>
  <w:p w:rsidR="00830CBD" w:rsidP="00830CBD">
    <w:pPr>
      <w:pStyle w:val="Footer"/>
      <w:framePr w:wrap="around"/>
    </w:pPr>
    <w:r>
      <w:t xml:space="preserve">© Commonwealth of Australia, </w:t>
    </w:r>
    <w:r>
      <w:fldChar w:fldCharType="begin"/>
    </w:r>
    <w:r>
      <w:instrText xml:space="preserve"> DATE  \@ "yyyy"  \* MERGEFORMAT </w:instrText>
    </w:r>
    <w:r>
      <w:fldChar w:fldCharType="separate"/>
    </w:r>
    <w:r w:rsidR="00D45E5F">
      <w:rPr>
        <w:noProof/>
      </w:rPr>
      <w:t>2025</w:t>
    </w:r>
    <w:r>
      <w:fldChar w:fldCharType="end"/>
    </w:r>
    <w:r>
      <w:tab/>
    </w:r>
    <w:r>
      <w:fldChar w:fldCharType="begin"/>
    </w:r>
    <w:r>
      <w:instrText xml:space="preserve"> DOCPROPERTY  Author  \* MERGEFORMAT </w:instrText>
    </w:r>
    <w:r>
      <w:fldChar w:fldCharType="separate"/>
    </w:r>
    <w:r w:rsidR="00D45E5F">
      <w:t>Skills Insight</w:t>
    </w:r>
    <w:r w:rsidR="00D45E5F">
      <w:fldChar w:fldCharType="end"/>
    </w:r>
  </w:p>
  <w:p w:rsidR="00830CBD" w:rsidP="00830C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CBD" w:rsidRPr="00D45E5F" w:rsidP="00D45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E5F" w:rsidRPr="002D2AF8" w:rsidP="00830CBD">
    <w:pPr>
      <w:pStyle w:val="Header"/>
      <w:framePr w:wrap="around"/>
    </w:pPr>
    <w:r>
      <w:fldChar w:fldCharType="begin"/>
    </w:r>
    <w:r>
      <w:instrText xml:space="preserve"> TITLE   \* MERGEFORMAT </w:instrText>
    </w:r>
    <w:r>
      <w:fldChar w:fldCharType="separate"/>
    </w:r>
    <w:r>
      <w:t>AMPA2003 Perform emergency kill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5E5F" w:rsidP="00830C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BD" w:rsidRPr="002D2AF8" w:rsidP="00830CBD">
    <w:pPr>
      <w:pStyle w:val="Header"/>
      <w:framePr w:wrap="around"/>
    </w:pPr>
    <w:r>
      <w:fldChar w:fldCharType="begin"/>
    </w:r>
    <w:r>
      <w:instrText xml:space="preserve"> TITLE   \* MERGEFORMAT </w:instrText>
    </w:r>
    <w:r>
      <w:fldChar w:fldCharType="separate"/>
    </w:r>
    <w:r w:rsidR="00D45E5F">
      <w:t>AMPA2003 Perform emergency kill</w:t>
    </w:r>
    <w:r w:rsidR="00D45E5F">
      <w:fldChar w:fldCharType="end"/>
    </w:r>
    <w:r>
      <w:tab/>
      <w:t xml:space="preserve">Date this document was generated: </w:t>
    </w:r>
    <w:r>
      <w:fldChar w:fldCharType="begin"/>
    </w:r>
    <w:r>
      <w:instrText xml:space="preserve"> CREATEDATE  \@ "d MMMM yyyy"  \* MERGEFORMAT </w:instrText>
    </w:r>
    <w:r>
      <w:fldChar w:fldCharType="separate"/>
    </w:r>
    <w:r w:rsidR="00D45E5F">
      <w:rPr>
        <w:noProof/>
      </w:rPr>
      <w:t>1 March 2025</w:t>
    </w:r>
    <w:r>
      <w:fldChar w:fldCharType="end"/>
    </w:r>
  </w:p>
  <w:p w:rsidR="00830CBD" w:rsidP="00830C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045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89B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C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CBD"/>
    <w:pPr>
      <w:spacing w:before="360" w:after="60"/>
      <w:outlineLvl w:val="0"/>
    </w:pPr>
    <w:rPr>
      <w:sz w:val="32"/>
    </w:rPr>
  </w:style>
  <w:style w:type="paragraph" w:styleId="Heading2">
    <w:name w:val="heading 2"/>
    <w:basedOn w:val="HeadingBase"/>
    <w:next w:val="BodyText"/>
    <w:link w:val="Heading2Char"/>
    <w:qFormat/>
    <w:rsid w:val="00830CBD"/>
    <w:pPr>
      <w:keepLines/>
      <w:spacing w:before="240" w:after="120"/>
      <w:outlineLvl w:val="1"/>
    </w:pPr>
    <w:rPr>
      <w:sz w:val="28"/>
      <w:szCs w:val="40"/>
    </w:rPr>
  </w:style>
  <w:style w:type="paragraph" w:styleId="Heading3">
    <w:name w:val="heading 3"/>
    <w:basedOn w:val="HeadingBase"/>
    <w:next w:val="BodyText"/>
    <w:link w:val="Heading3Char"/>
    <w:qFormat/>
    <w:rsid w:val="00830CBD"/>
    <w:pPr>
      <w:spacing w:before="180" w:after="120"/>
      <w:outlineLvl w:val="2"/>
    </w:pPr>
    <w:rPr>
      <w:spacing w:val="-10"/>
      <w:kern w:val="32"/>
    </w:rPr>
  </w:style>
  <w:style w:type="paragraph" w:styleId="Heading4">
    <w:name w:val="heading 4"/>
    <w:basedOn w:val="HeadingBase"/>
    <w:next w:val="BodyText"/>
    <w:link w:val="Heading4Char"/>
    <w:qFormat/>
    <w:rsid w:val="00830CBD"/>
    <w:pPr>
      <w:spacing w:before="160" w:after="120"/>
      <w:outlineLvl w:val="3"/>
    </w:pPr>
    <w:rPr>
      <w:sz w:val="22"/>
    </w:rPr>
  </w:style>
  <w:style w:type="paragraph" w:styleId="Heading5">
    <w:name w:val="heading 5"/>
    <w:basedOn w:val="HeadingBase"/>
    <w:next w:val="Normal"/>
    <w:link w:val="Heading5Char"/>
    <w:qFormat/>
    <w:rsid w:val="00830CBD"/>
    <w:pPr>
      <w:spacing w:before="80"/>
      <w:outlineLvl w:val="4"/>
    </w:pPr>
    <w:rPr>
      <w:color w:val="918585"/>
      <w:sz w:val="20"/>
    </w:rPr>
  </w:style>
  <w:style w:type="paragraph" w:styleId="Heading6">
    <w:name w:val="heading 6"/>
    <w:basedOn w:val="HeadingBase"/>
    <w:next w:val="Normal"/>
    <w:link w:val="Heading6Char"/>
    <w:qFormat/>
    <w:rsid w:val="00830CBD"/>
    <w:pPr>
      <w:spacing w:before="60"/>
      <w:outlineLvl w:val="5"/>
    </w:pPr>
    <w:rPr>
      <w:color w:val="918585"/>
      <w:sz w:val="20"/>
    </w:rPr>
  </w:style>
  <w:style w:type="paragraph" w:styleId="Heading7">
    <w:name w:val="heading 7"/>
    <w:basedOn w:val="Normal"/>
    <w:next w:val="Normal"/>
    <w:link w:val="Heading7Char"/>
    <w:qFormat/>
    <w:rsid w:val="00830CBD"/>
    <w:pPr>
      <w:ind w:left="720"/>
      <w:outlineLvl w:val="6"/>
    </w:pPr>
    <w:rPr>
      <w:i/>
    </w:rPr>
  </w:style>
  <w:style w:type="paragraph" w:styleId="Heading8">
    <w:name w:val="heading 8"/>
    <w:basedOn w:val="Normal"/>
    <w:next w:val="Normal"/>
    <w:link w:val="Heading8Char"/>
    <w:qFormat/>
    <w:rsid w:val="00830CBD"/>
    <w:pPr>
      <w:ind w:left="720"/>
      <w:outlineLvl w:val="7"/>
    </w:pPr>
    <w:rPr>
      <w:i/>
    </w:rPr>
  </w:style>
  <w:style w:type="paragraph" w:styleId="Heading9">
    <w:name w:val="heading 9"/>
    <w:basedOn w:val="Normal"/>
    <w:next w:val="Normal"/>
    <w:link w:val="Heading9Char"/>
    <w:qFormat/>
    <w:rsid w:val="00830CBD"/>
    <w:pPr>
      <w:ind w:left="720"/>
      <w:outlineLvl w:val="8"/>
    </w:pPr>
    <w:rPr>
      <w:i/>
    </w:rPr>
  </w:style>
  <w:style w:type="character" w:default="1" w:styleId="DefaultParagraphFont">
    <w:name w:val="Default Paragraph Font"/>
    <w:uiPriority w:val="1"/>
    <w:unhideWhenUsed/>
    <w:rsid w:val="00830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CBD"/>
  </w:style>
  <w:style w:type="character" w:customStyle="1" w:styleId="Heading1Char">
    <w:name w:val="Heading 1 Char"/>
    <w:basedOn w:val="DefaultParagraphFont"/>
    <w:link w:val="Heading1"/>
    <w:rsid w:val="00830C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30CBD"/>
    <w:rPr>
      <w:rFonts w:ascii="Times New Roman" w:eastAsia="Times New Roman" w:hAnsi="Times New Roman" w:cs="Times New Roman"/>
      <w:b/>
      <w:szCs w:val="20"/>
      <w:lang w:eastAsia="en-US"/>
    </w:rPr>
  </w:style>
  <w:style w:type="paragraph" w:styleId="BodyText">
    <w:name w:val="Body Text"/>
    <w:basedOn w:val="Normal"/>
    <w:link w:val="BodyTextChar"/>
    <w:rsid w:val="00830C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CBD"/>
    <w:rPr>
      <w:rFonts w:ascii="Times New Roman" w:eastAsia="Times New Roman" w:hAnsi="Times New Roman" w:cs="Times New Roman"/>
      <w:sz w:val="24"/>
      <w:lang w:eastAsia="en-US"/>
    </w:rPr>
  </w:style>
  <w:style w:type="paragraph" w:styleId="List">
    <w:name w:val="List"/>
    <w:basedOn w:val="BodyText"/>
    <w:next w:val="BodyText"/>
    <w:rsid w:val="00830CBD"/>
    <w:pPr>
      <w:tabs>
        <w:tab w:val="left" w:pos="340"/>
      </w:tabs>
      <w:spacing w:before="60" w:after="60"/>
      <w:ind w:left="340" w:hanging="340"/>
    </w:pPr>
  </w:style>
  <w:style w:type="paragraph" w:styleId="ListBullet">
    <w:name w:val="List Bullet"/>
    <w:basedOn w:val="List"/>
    <w:rsid w:val="00830CBD"/>
    <w:pPr>
      <w:numPr>
        <w:numId w:val="11"/>
      </w:numPr>
      <w:tabs>
        <w:tab w:val="clear" w:pos="340"/>
      </w:tabs>
      <w:spacing w:before="40" w:after="40"/>
    </w:pPr>
  </w:style>
  <w:style w:type="paragraph" w:customStyle="1" w:styleId="SuperHeading">
    <w:name w:val="SuperHeading"/>
    <w:basedOn w:val="Normal"/>
    <w:rsid w:val="00830CBD"/>
    <w:pPr>
      <w:spacing w:before="240" w:after="120"/>
      <w:outlineLvl w:val="0"/>
    </w:pPr>
    <w:rPr>
      <w:rFonts w:ascii="Times New Roman" w:hAnsi="Times New Roman"/>
      <w:b/>
      <w:sz w:val="32"/>
    </w:rPr>
  </w:style>
  <w:style w:type="paragraph" w:customStyle="1" w:styleId="TableHeading">
    <w:name w:val="Table Heading"/>
    <w:basedOn w:val="HeadingBase"/>
    <w:rsid w:val="00830CBD"/>
    <w:pPr>
      <w:keepLines/>
      <w:pBdr>
        <w:bottom w:val="single" w:sz="6" w:space="1" w:color="918585"/>
      </w:pBdr>
      <w:spacing w:before="240"/>
    </w:pPr>
  </w:style>
  <w:style w:type="paragraph" w:customStyle="1" w:styleId="AllowPageBreak">
    <w:name w:val="AllowPageBreak"/>
    <w:rsid w:val="00830C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0C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C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30C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C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C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CBD"/>
    <w:rPr>
      <w:rFonts w:ascii="Courier New" w:eastAsia="Times New Roman" w:hAnsi="Courier New" w:cs="Times New Roman"/>
      <w:i/>
      <w:szCs w:val="20"/>
      <w:lang w:eastAsia="en-US"/>
    </w:rPr>
  </w:style>
  <w:style w:type="paragraph" w:customStyle="1" w:styleId="HeadingBase">
    <w:name w:val="Heading Base"/>
    <w:rsid w:val="00830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CBD"/>
    <w:pPr>
      <w:tabs>
        <w:tab w:val="right" w:leader="dot" w:pos="9072"/>
      </w:tabs>
      <w:ind w:left="567"/>
    </w:pPr>
    <w:rPr>
      <w:szCs w:val="22"/>
    </w:rPr>
  </w:style>
  <w:style w:type="paragraph" w:customStyle="1" w:styleId="TOCBase">
    <w:name w:val="TOC Base"/>
    <w:rsid w:val="00830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CBD"/>
    <w:pPr>
      <w:tabs>
        <w:tab w:val="right" w:leader="dot" w:pos="9072"/>
      </w:tabs>
      <w:spacing w:before="40" w:after="40"/>
      <w:ind w:left="284"/>
    </w:pPr>
    <w:rPr>
      <w:rFonts w:ascii="Times New Roman" w:hAnsi="Times New Roman"/>
    </w:rPr>
  </w:style>
  <w:style w:type="paragraph" w:styleId="TOC1">
    <w:name w:val="toc 1"/>
    <w:basedOn w:val="TOCBase"/>
    <w:next w:val="Normal"/>
    <w:rsid w:val="00830C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CBD"/>
    <w:rPr>
      <w:rFonts w:ascii="Times New Roman" w:eastAsia="Times New Roman" w:hAnsi="Times New Roman" w:cs="Times New Roman"/>
      <w:sz w:val="16"/>
      <w:lang w:eastAsia="en-US"/>
    </w:rPr>
  </w:style>
  <w:style w:type="paragraph" w:styleId="Title">
    <w:name w:val="Title"/>
    <w:basedOn w:val="HeadingBase"/>
    <w:link w:val="TitleChar"/>
    <w:qFormat/>
    <w:rsid w:val="00830CBD"/>
    <w:pPr>
      <w:spacing w:before="5040"/>
      <w:jc w:val="center"/>
    </w:pPr>
    <w:rPr>
      <w:sz w:val="48"/>
      <w:szCs w:val="72"/>
      <w:lang w:val="en-US"/>
    </w:rPr>
  </w:style>
  <w:style w:type="character" w:customStyle="1" w:styleId="TitleChar">
    <w:name w:val="Title Char"/>
    <w:basedOn w:val="DefaultParagraphFont"/>
    <w:link w:val="Title"/>
    <w:rsid w:val="00830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CBD"/>
    <w:pPr>
      <w:tabs>
        <w:tab w:val="left" w:pos="3600"/>
        <w:tab w:val="left" w:pos="3958"/>
      </w:tabs>
    </w:pPr>
  </w:style>
  <w:style w:type="paragraph" w:customStyle="1" w:styleId="Note">
    <w:name w:val="Note"/>
    <w:basedOn w:val="BodyText"/>
    <w:rsid w:val="00830C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0CBD"/>
    <w:rPr>
      <w:b/>
      <w:spacing w:val="0"/>
    </w:rPr>
  </w:style>
  <w:style w:type="paragraph" w:customStyle="1" w:styleId="SuperTitle">
    <w:name w:val="SuperTitle"/>
    <w:basedOn w:val="Title"/>
    <w:rsid w:val="00830CBD"/>
    <w:pPr>
      <w:framePr w:wrap="auto" w:hAnchor="text" w:y="6049"/>
    </w:pPr>
    <w:rPr>
      <w:color w:val="000000"/>
      <w:sz w:val="40"/>
    </w:rPr>
  </w:style>
  <w:style w:type="paragraph" w:customStyle="1" w:styleId="TOCTitle">
    <w:name w:val="TOCTitle"/>
    <w:basedOn w:val="Heading1"/>
    <w:rsid w:val="00830CBD"/>
    <w:pPr>
      <w:spacing w:after="240"/>
      <w:jc w:val="center"/>
      <w:outlineLvl w:val="9"/>
    </w:pPr>
    <w:rPr>
      <w:caps/>
    </w:rPr>
  </w:style>
  <w:style w:type="paragraph" w:customStyle="1" w:styleId="Version">
    <w:name w:val="Version"/>
    <w:rsid w:val="00830C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0CBD"/>
    <w:pPr>
      <w:numPr>
        <w:numId w:val="12"/>
      </w:numPr>
      <w:tabs>
        <w:tab w:val="clear" w:pos="680"/>
      </w:tabs>
    </w:pPr>
  </w:style>
  <w:style w:type="paragraph" w:styleId="Index1">
    <w:name w:val="index 1"/>
    <w:basedOn w:val="Normal"/>
    <w:next w:val="Normal"/>
    <w:semiHidden/>
    <w:rsid w:val="00830CBD"/>
    <w:pPr>
      <w:keepNext w:val="0"/>
      <w:tabs>
        <w:tab w:val="right" w:pos="4176"/>
      </w:tabs>
      <w:ind w:left="198" w:hanging="198"/>
    </w:pPr>
    <w:rPr>
      <w:rFonts w:ascii="Garamond" w:hAnsi="Garamond"/>
    </w:rPr>
  </w:style>
  <w:style w:type="paragraph" w:styleId="IndexHeading">
    <w:name w:val="index heading"/>
    <w:basedOn w:val="Normal"/>
    <w:next w:val="Index1"/>
    <w:semiHidden/>
    <w:rsid w:val="00830CBD"/>
    <w:pPr>
      <w:spacing w:before="120" w:after="120"/>
    </w:pPr>
    <w:rPr>
      <w:rFonts w:ascii="Arial" w:hAnsi="Arial"/>
      <w:b/>
      <w:color w:val="918585"/>
      <w:sz w:val="24"/>
    </w:rPr>
  </w:style>
  <w:style w:type="paragraph" w:styleId="Header">
    <w:name w:val="header"/>
    <w:basedOn w:val="Normal"/>
    <w:link w:val="HeaderChar"/>
    <w:rsid w:val="00830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CBD"/>
    <w:rPr>
      <w:rFonts w:ascii="Times New Roman" w:eastAsia="Times New Roman" w:hAnsi="Times New Roman" w:cs="Times New Roman"/>
      <w:sz w:val="16"/>
      <w:szCs w:val="20"/>
      <w:lang w:val="en-GB" w:eastAsia="en-US"/>
    </w:rPr>
  </w:style>
  <w:style w:type="paragraph" w:customStyle="1" w:styleId="Chapter">
    <w:name w:val="Chapter"/>
    <w:basedOn w:val="Normal"/>
    <w:rsid w:val="00830CBD"/>
    <w:pPr>
      <w:spacing w:before="240"/>
    </w:pPr>
    <w:rPr>
      <w:rFonts w:ascii="Times New Roman" w:hAnsi="Times New Roman"/>
      <w:smallCaps/>
      <w:spacing w:val="80"/>
      <w:sz w:val="28"/>
    </w:rPr>
  </w:style>
  <w:style w:type="paragraph" w:customStyle="1" w:styleId="InChapter">
    <w:name w:val="InChapter"/>
    <w:basedOn w:val="Heading3"/>
    <w:rsid w:val="00830CBD"/>
    <w:pPr>
      <w:spacing w:after="240"/>
      <w:outlineLvl w:val="9"/>
    </w:pPr>
    <w:rPr>
      <w:noProof/>
    </w:rPr>
  </w:style>
  <w:style w:type="paragraph" w:styleId="Index2">
    <w:name w:val="index 2"/>
    <w:basedOn w:val="Normal"/>
    <w:next w:val="Normal"/>
    <w:semiHidden/>
    <w:rsid w:val="00830CBD"/>
    <w:pPr>
      <w:tabs>
        <w:tab w:val="right" w:pos="4176"/>
      </w:tabs>
      <w:ind w:left="568" w:hanging="284"/>
    </w:pPr>
    <w:rPr>
      <w:rFonts w:ascii="Garamond" w:hAnsi="Garamond"/>
    </w:rPr>
  </w:style>
  <w:style w:type="paragraph" w:customStyle="1" w:styleId="Byline">
    <w:name w:val="Byline"/>
    <w:rsid w:val="00830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CBD"/>
    <w:pPr>
      <w:tabs>
        <w:tab w:val="clear" w:pos="3600"/>
        <w:tab w:val="clear" w:pos="3958"/>
      </w:tabs>
      <w:jc w:val="right"/>
    </w:pPr>
  </w:style>
  <w:style w:type="character" w:styleId="Emphasis">
    <w:name w:val="Emphasis"/>
    <w:basedOn w:val="DefaultParagraphFont"/>
    <w:qFormat/>
    <w:rsid w:val="00830CBD"/>
    <w:rPr>
      <w:i/>
    </w:rPr>
  </w:style>
  <w:style w:type="paragraph" w:styleId="Caption">
    <w:name w:val="caption"/>
    <w:basedOn w:val="BodyText"/>
    <w:next w:val="Normal"/>
    <w:qFormat/>
    <w:rsid w:val="00830CBD"/>
    <w:pPr>
      <w:framePr w:w="2268" w:hSpace="181" w:vSpace="181" w:wrap="around" w:vAnchor="text" w:hAnchor="page" w:x="1135" w:y="285" w:anchorLock="1"/>
    </w:pPr>
    <w:rPr>
      <w:i/>
    </w:rPr>
  </w:style>
  <w:style w:type="paragraph" w:customStyle="1" w:styleId="MiniTOCTitle">
    <w:name w:val="MiniTOCTitle"/>
    <w:basedOn w:val="Heading4"/>
    <w:rsid w:val="00830CBD"/>
    <w:pPr>
      <w:spacing w:before="240"/>
      <w:outlineLvl w:val="9"/>
    </w:pPr>
    <w:rPr>
      <w:noProof/>
      <w:sz w:val="24"/>
    </w:rPr>
  </w:style>
  <w:style w:type="paragraph" w:customStyle="1" w:styleId="MiniTOCItem">
    <w:name w:val="MiniTOCItem"/>
    <w:basedOn w:val="ListBullet"/>
    <w:rsid w:val="00830CBD"/>
    <w:pPr>
      <w:numPr>
        <w:numId w:val="0"/>
      </w:numPr>
      <w:tabs>
        <w:tab w:val="right" w:leader="dot" w:pos="6521"/>
      </w:tabs>
      <w:spacing w:before="0" w:after="0"/>
    </w:pPr>
  </w:style>
  <w:style w:type="paragraph" w:customStyle="1" w:styleId="TOFTitle">
    <w:name w:val="TOFTitle"/>
    <w:basedOn w:val="TOCTitle"/>
    <w:rsid w:val="00830CBD"/>
  </w:style>
  <w:style w:type="paragraph" w:styleId="TableofFigures">
    <w:name w:val="table of figures"/>
    <w:basedOn w:val="Normal"/>
    <w:next w:val="Normal"/>
    <w:semiHidden/>
    <w:rsid w:val="00830CBD"/>
    <w:pPr>
      <w:tabs>
        <w:tab w:val="right" w:leader="dot" w:pos="9072"/>
      </w:tabs>
      <w:ind w:left="970" w:hanging="403"/>
    </w:pPr>
    <w:rPr>
      <w:rFonts w:ascii="Times New Roman" w:hAnsi="Times New Roman"/>
      <w:b/>
    </w:rPr>
  </w:style>
  <w:style w:type="paragraph" w:styleId="ListNumber">
    <w:name w:val="List Number"/>
    <w:basedOn w:val="List"/>
    <w:rsid w:val="00830CBD"/>
    <w:pPr>
      <w:numPr>
        <w:numId w:val="14"/>
      </w:numPr>
      <w:tabs>
        <w:tab w:val="clear" w:pos="340"/>
      </w:tabs>
    </w:pPr>
  </w:style>
  <w:style w:type="character" w:customStyle="1" w:styleId="WingdingSymbols">
    <w:name w:val="Wingding Symbols"/>
    <w:rsid w:val="00830CBD"/>
    <w:rPr>
      <w:rFonts w:ascii="Wingdings" w:hAnsi="Wingdings"/>
    </w:rPr>
  </w:style>
  <w:style w:type="character" w:customStyle="1" w:styleId="HotSpot">
    <w:name w:val="HotSpot"/>
    <w:rsid w:val="00830CBD"/>
    <w:rPr>
      <w:color w:val="0033CC"/>
      <w:u w:val="none"/>
    </w:rPr>
  </w:style>
  <w:style w:type="paragraph" w:customStyle="1" w:styleId="BodyTextRight">
    <w:name w:val="Body Text Right"/>
    <w:basedOn w:val="BodyText"/>
    <w:rsid w:val="00830CBD"/>
    <w:pPr>
      <w:spacing w:before="0" w:after="0"/>
      <w:jc w:val="right"/>
    </w:pPr>
  </w:style>
  <w:style w:type="paragraph" w:styleId="Index3">
    <w:name w:val="index 3"/>
    <w:basedOn w:val="ListNumber2"/>
    <w:next w:val="Normal"/>
    <w:semiHidden/>
    <w:rsid w:val="00830CBD"/>
    <w:pPr>
      <w:numPr>
        <w:numId w:val="0"/>
      </w:numPr>
      <w:tabs>
        <w:tab w:val="right" w:leader="dot" w:pos="4176"/>
      </w:tabs>
    </w:pPr>
  </w:style>
  <w:style w:type="paragraph" w:styleId="ListNumber2">
    <w:name w:val="List Number 2"/>
    <w:basedOn w:val="List2"/>
    <w:rsid w:val="00830CBD"/>
    <w:pPr>
      <w:numPr>
        <w:numId w:val="9"/>
      </w:numPr>
      <w:tabs>
        <w:tab w:val="clear" w:pos="1060"/>
      </w:tabs>
    </w:pPr>
  </w:style>
  <w:style w:type="paragraph" w:customStyle="1" w:styleId="MarginNote">
    <w:name w:val="Margin Note"/>
    <w:basedOn w:val="BodyText"/>
    <w:rsid w:val="00830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C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CBD"/>
    <w:rPr>
      <w:sz w:val="32"/>
    </w:rPr>
  </w:style>
  <w:style w:type="paragraph" w:customStyle="1" w:styleId="HeadingProcedure">
    <w:name w:val="Heading Procedure"/>
    <w:basedOn w:val="HeadingBase"/>
    <w:next w:val="Normal"/>
    <w:rsid w:val="00830CBD"/>
    <w:pPr>
      <w:tabs>
        <w:tab w:val="left" w:pos="0"/>
      </w:tabs>
      <w:spacing w:before="120" w:after="60"/>
    </w:pPr>
    <w:rPr>
      <w:i/>
      <w:color w:val="918585"/>
      <w:sz w:val="22"/>
    </w:rPr>
  </w:style>
  <w:style w:type="paragraph" w:customStyle="1" w:styleId="TableBodyText">
    <w:name w:val="Table Body Text"/>
    <w:basedOn w:val="BodyText"/>
    <w:rsid w:val="00830CBD"/>
    <w:pPr>
      <w:spacing w:before="60" w:after="60"/>
    </w:pPr>
  </w:style>
  <w:style w:type="paragraph" w:styleId="ListContinue">
    <w:name w:val="List Continue"/>
    <w:basedOn w:val="List"/>
    <w:rsid w:val="00830CBD"/>
    <w:pPr>
      <w:ind w:firstLine="0"/>
    </w:pPr>
  </w:style>
  <w:style w:type="paragraph" w:customStyle="1" w:styleId="ListNote">
    <w:name w:val="List Note"/>
    <w:basedOn w:val="List"/>
    <w:rsid w:val="00830CBD"/>
    <w:pPr>
      <w:pBdr>
        <w:top w:val="single" w:sz="6" w:space="2" w:color="918585"/>
        <w:bottom w:val="single" w:sz="6" w:space="2" w:color="918585"/>
      </w:pBdr>
      <w:tabs>
        <w:tab w:val="left" w:pos="1021"/>
      </w:tabs>
      <w:ind w:firstLine="0"/>
    </w:pPr>
  </w:style>
  <w:style w:type="paragraph" w:customStyle="1" w:styleId="Warning">
    <w:name w:val="Warning"/>
    <w:basedOn w:val="BodyText"/>
    <w:rsid w:val="00830CBD"/>
    <w:pPr>
      <w:shd w:val="clear" w:color="auto" w:fill="D9D9D9"/>
      <w:tabs>
        <w:tab w:val="left" w:pos="992"/>
      </w:tabs>
      <w:ind w:left="119" w:right="119"/>
    </w:pPr>
    <w:rPr>
      <w:sz w:val="20"/>
    </w:rPr>
  </w:style>
  <w:style w:type="paragraph" w:customStyle="1" w:styleId="MarginIcons">
    <w:name w:val="Margin Icons"/>
    <w:basedOn w:val="BodyText"/>
    <w:rsid w:val="00830C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CBD"/>
    <w:rPr>
      <w:rFonts w:ascii="Courier New" w:hAnsi="Courier New"/>
    </w:rPr>
  </w:style>
  <w:style w:type="paragraph" w:customStyle="1" w:styleId="NoteBullet">
    <w:name w:val="Note Bullet"/>
    <w:basedOn w:val="Note"/>
    <w:rsid w:val="00830CBD"/>
    <w:pPr>
      <w:tabs>
        <w:tab w:val="clear" w:pos="680"/>
      </w:tabs>
      <w:spacing w:before="60" w:after="60"/>
    </w:pPr>
  </w:style>
  <w:style w:type="paragraph" w:customStyle="1" w:styleId="SubHeading2">
    <w:name w:val="SubHeading2"/>
    <w:basedOn w:val="HeadingBase"/>
    <w:rsid w:val="00830CBD"/>
    <w:pPr>
      <w:spacing w:before="240" w:after="60"/>
    </w:pPr>
    <w:rPr>
      <w:sz w:val="20"/>
    </w:rPr>
  </w:style>
  <w:style w:type="paragraph" w:customStyle="1" w:styleId="SubHeading1">
    <w:name w:val="SubHeading1"/>
    <w:basedOn w:val="HeadingBase"/>
    <w:rsid w:val="00830CBD"/>
    <w:pPr>
      <w:spacing w:before="240" w:after="60"/>
    </w:pPr>
    <w:rPr>
      <w:color w:val="918585"/>
      <w:sz w:val="22"/>
    </w:rPr>
  </w:style>
  <w:style w:type="paragraph" w:customStyle="1" w:styleId="SideHeading">
    <w:name w:val="Side Heading"/>
    <w:basedOn w:val="HeadingBase"/>
    <w:rsid w:val="00830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CBD"/>
    <w:pPr>
      <w:numPr>
        <w:numId w:val="10"/>
      </w:numPr>
    </w:pPr>
  </w:style>
  <w:style w:type="paragraph" w:styleId="PlainText">
    <w:name w:val="Plain Text"/>
    <w:basedOn w:val="Normal"/>
    <w:link w:val="PlainTextChar"/>
    <w:rsid w:val="00830CBD"/>
    <w:rPr>
      <w:sz w:val="20"/>
    </w:rPr>
  </w:style>
  <w:style w:type="character" w:customStyle="1" w:styleId="PlainTextChar">
    <w:name w:val="Plain Text Char"/>
    <w:basedOn w:val="DefaultParagraphFont"/>
    <w:link w:val="PlainText"/>
    <w:rsid w:val="00830CBD"/>
    <w:rPr>
      <w:rFonts w:ascii="Courier New" w:eastAsia="Times New Roman" w:hAnsi="Courier New" w:cs="Times New Roman"/>
      <w:sz w:val="20"/>
      <w:szCs w:val="20"/>
      <w:lang w:eastAsia="en-US"/>
    </w:rPr>
  </w:style>
  <w:style w:type="character" w:customStyle="1" w:styleId="MenuOption">
    <w:name w:val="Menu Option"/>
    <w:basedOn w:val="DefaultParagraphFont"/>
    <w:rsid w:val="00830CBD"/>
    <w:rPr>
      <w:b/>
      <w:smallCaps/>
    </w:rPr>
  </w:style>
  <w:style w:type="paragraph" w:customStyle="1" w:styleId="TableListNumber">
    <w:name w:val="Table List Number"/>
    <w:basedOn w:val="ListNumber"/>
    <w:rsid w:val="00830CBD"/>
    <w:pPr>
      <w:numPr>
        <w:numId w:val="0"/>
      </w:numPr>
    </w:pPr>
  </w:style>
  <w:style w:type="paragraph" w:styleId="TOC4">
    <w:name w:val="toc 4"/>
    <w:basedOn w:val="TOCBase"/>
    <w:next w:val="Normal"/>
    <w:semiHidden/>
    <w:rsid w:val="00830CBD"/>
    <w:pPr>
      <w:tabs>
        <w:tab w:val="right" w:leader="dot" w:pos="9071"/>
      </w:tabs>
      <w:ind w:left="1701"/>
    </w:pPr>
  </w:style>
  <w:style w:type="paragraph" w:customStyle="1" w:styleId="ListAlpha">
    <w:name w:val="List Alpha"/>
    <w:basedOn w:val="List"/>
    <w:rsid w:val="00830CBD"/>
    <w:pPr>
      <w:numPr>
        <w:numId w:val="8"/>
      </w:numPr>
    </w:pPr>
  </w:style>
  <w:style w:type="paragraph" w:customStyle="1" w:styleId="ListAlpha2">
    <w:name w:val="List Alpha 2"/>
    <w:basedOn w:val="List2"/>
    <w:rsid w:val="00830CBD"/>
    <w:pPr>
      <w:numPr>
        <w:numId w:val="7"/>
      </w:numPr>
    </w:pPr>
  </w:style>
  <w:style w:type="paragraph" w:styleId="List2">
    <w:name w:val="List 2"/>
    <w:basedOn w:val="BodyText"/>
    <w:rsid w:val="00830CBD"/>
    <w:pPr>
      <w:tabs>
        <w:tab w:val="left" w:pos="680"/>
      </w:tabs>
      <w:spacing w:before="60" w:after="60"/>
      <w:ind w:left="680" w:hanging="340"/>
    </w:pPr>
  </w:style>
  <w:style w:type="paragraph" w:styleId="List3">
    <w:name w:val="List 3"/>
    <w:basedOn w:val="BodyText"/>
    <w:rsid w:val="00830CBD"/>
    <w:pPr>
      <w:tabs>
        <w:tab w:val="left" w:pos="1021"/>
      </w:tabs>
      <w:spacing w:before="60" w:after="60"/>
      <w:ind w:left="1020" w:hanging="340"/>
    </w:pPr>
  </w:style>
  <w:style w:type="paragraph" w:styleId="List4">
    <w:name w:val="List 4"/>
    <w:basedOn w:val="BodyText"/>
    <w:rsid w:val="00830CBD"/>
    <w:pPr>
      <w:tabs>
        <w:tab w:val="left" w:pos="1361"/>
      </w:tabs>
      <w:spacing w:before="60" w:after="60"/>
      <w:ind w:left="1361" w:hanging="340"/>
    </w:pPr>
  </w:style>
  <w:style w:type="paragraph" w:styleId="List5">
    <w:name w:val="List 5"/>
    <w:basedOn w:val="BodyText"/>
    <w:rsid w:val="00830CBD"/>
    <w:pPr>
      <w:tabs>
        <w:tab w:val="left" w:pos="1701"/>
      </w:tabs>
      <w:spacing w:before="60" w:after="60"/>
      <w:ind w:left="1701" w:hanging="340"/>
    </w:pPr>
  </w:style>
  <w:style w:type="paragraph" w:styleId="ListBullet3">
    <w:name w:val="List Bullet 3"/>
    <w:basedOn w:val="List3"/>
    <w:rsid w:val="00830CBD"/>
    <w:pPr>
      <w:numPr>
        <w:numId w:val="13"/>
      </w:numPr>
      <w:tabs>
        <w:tab w:val="clear" w:pos="1021"/>
      </w:tabs>
      <w:ind w:left="1037" w:hanging="357"/>
    </w:pPr>
  </w:style>
  <w:style w:type="paragraph" w:styleId="ListBullet4">
    <w:name w:val="List Bullet 4"/>
    <w:basedOn w:val="List4"/>
    <w:rsid w:val="00830CBD"/>
    <w:pPr>
      <w:numPr>
        <w:numId w:val="2"/>
      </w:numPr>
      <w:tabs>
        <w:tab w:val="clear" w:pos="1361"/>
      </w:tabs>
    </w:pPr>
  </w:style>
  <w:style w:type="paragraph" w:styleId="ListBullet5">
    <w:name w:val="List Bullet 5"/>
    <w:basedOn w:val="List5"/>
    <w:rsid w:val="00830CBD"/>
    <w:pPr>
      <w:numPr>
        <w:numId w:val="3"/>
      </w:numPr>
    </w:pPr>
  </w:style>
  <w:style w:type="paragraph" w:styleId="ListContinue2">
    <w:name w:val="List Continue 2"/>
    <w:basedOn w:val="List2"/>
    <w:rsid w:val="00830CBD"/>
    <w:pPr>
      <w:ind w:firstLine="0"/>
    </w:pPr>
  </w:style>
  <w:style w:type="paragraph" w:styleId="ListContinue3">
    <w:name w:val="List Continue 3"/>
    <w:basedOn w:val="List3"/>
    <w:rsid w:val="00830CBD"/>
    <w:pPr>
      <w:ind w:left="1021" w:firstLine="0"/>
    </w:pPr>
  </w:style>
  <w:style w:type="paragraph" w:styleId="ListContinue4">
    <w:name w:val="List Continue 4"/>
    <w:basedOn w:val="List4"/>
    <w:rsid w:val="00830CBD"/>
    <w:pPr>
      <w:ind w:firstLine="0"/>
    </w:pPr>
  </w:style>
  <w:style w:type="paragraph" w:styleId="ListContinue5">
    <w:name w:val="List Continue 5"/>
    <w:basedOn w:val="List5"/>
    <w:rsid w:val="00830CBD"/>
    <w:pPr>
      <w:ind w:firstLine="0"/>
    </w:pPr>
  </w:style>
  <w:style w:type="paragraph" w:styleId="ListNumber3">
    <w:name w:val="List Number 3"/>
    <w:basedOn w:val="List3"/>
    <w:rsid w:val="00830CBD"/>
    <w:pPr>
      <w:numPr>
        <w:numId w:val="4"/>
      </w:numPr>
    </w:pPr>
  </w:style>
  <w:style w:type="paragraph" w:styleId="ListNumber4">
    <w:name w:val="List Number 4"/>
    <w:basedOn w:val="List4"/>
    <w:rsid w:val="00830CBD"/>
    <w:pPr>
      <w:numPr>
        <w:numId w:val="5"/>
      </w:numPr>
    </w:pPr>
  </w:style>
  <w:style w:type="paragraph" w:styleId="ListNumber5">
    <w:name w:val="List Number 5"/>
    <w:basedOn w:val="List5"/>
    <w:rsid w:val="00830CBD"/>
    <w:pPr>
      <w:numPr>
        <w:numId w:val="6"/>
      </w:numPr>
    </w:pPr>
  </w:style>
  <w:style w:type="paragraph" w:styleId="BlockText">
    <w:name w:val="Block Text"/>
    <w:basedOn w:val="Normal"/>
    <w:rsid w:val="00830CBD"/>
    <w:pPr>
      <w:spacing w:after="120"/>
      <w:ind w:left="1440" w:right="1440"/>
    </w:pPr>
  </w:style>
  <w:style w:type="character" w:customStyle="1" w:styleId="Subscript">
    <w:name w:val="Subscript"/>
    <w:basedOn w:val="DefaultParagraphFont"/>
    <w:rsid w:val="00830CBD"/>
    <w:rPr>
      <w:sz w:val="16"/>
      <w:vertAlign w:val="subscript"/>
    </w:rPr>
  </w:style>
  <w:style w:type="character" w:customStyle="1" w:styleId="Superscript">
    <w:name w:val="Superscript"/>
    <w:basedOn w:val="DefaultParagraphFont"/>
    <w:rsid w:val="00830CBD"/>
    <w:rPr>
      <w:sz w:val="16"/>
      <w:vertAlign w:val="superscript"/>
    </w:rPr>
  </w:style>
  <w:style w:type="character" w:customStyle="1" w:styleId="Symbols">
    <w:name w:val="Symbols"/>
    <w:basedOn w:val="DefaultParagraphFont"/>
    <w:rsid w:val="00830CBD"/>
    <w:rPr>
      <w:rFonts w:ascii="Symbol" w:hAnsi="Symbol"/>
    </w:rPr>
  </w:style>
  <w:style w:type="character" w:customStyle="1" w:styleId="MenuOptions">
    <w:name w:val="Menu Options"/>
    <w:basedOn w:val="DefaultParagraphFont"/>
    <w:rsid w:val="00830CBD"/>
    <w:rPr>
      <w:rFonts w:ascii="Arial Narrow" w:hAnsi="Arial Narrow"/>
      <w:smallCaps/>
    </w:rPr>
  </w:style>
  <w:style w:type="character" w:customStyle="1" w:styleId="Buttons">
    <w:name w:val="Buttons"/>
    <w:basedOn w:val="DefaultParagraphFont"/>
    <w:rsid w:val="00830CBD"/>
    <w:rPr>
      <w:b/>
    </w:rPr>
  </w:style>
  <w:style w:type="character" w:customStyle="1" w:styleId="Underlined">
    <w:name w:val="Underlined"/>
    <w:basedOn w:val="DefaultParagraphFont"/>
    <w:rsid w:val="00830CBD"/>
    <w:rPr>
      <w:u w:val="single"/>
    </w:rPr>
  </w:style>
  <w:style w:type="paragraph" w:customStyle="1" w:styleId="TableBodyTextRight">
    <w:name w:val="Table Body Text Right"/>
    <w:basedOn w:val="TableBodyText"/>
    <w:rsid w:val="00830CBD"/>
    <w:pPr>
      <w:widowControl w:val="0"/>
      <w:autoSpaceDE w:val="0"/>
      <w:autoSpaceDN w:val="0"/>
      <w:adjustRightInd w:val="0"/>
      <w:jc w:val="right"/>
    </w:pPr>
    <w:rPr>
      <w:rFonts w:cs="Arial"/>
      <w:szCs w:val="18"/>
    </w:rPr>
  </w:style>
  <w:style w:type="paragraph" w:customStyle="1" w:styleId="CopyrightText">
    <w:name w:val="Copyright Text"/>
    <w:basedOn w:val="BodyText"/>
    <w:rsid w:val="00830CBD"/>
    <w:rPr>
      <w:sz w:val="18"/>
    </w:rPr>
  </w:style>
  <w:style w:type="paragraph" w:customStyle="1" w:styleId="BodySmallRight">
    <w:name w:val="Body Small Right"/>
    <w:basedOn w:val="BodyTextRight"/>
    <w:rsid w:val="00830CBD"/>
    <w:rPr>
      <w:sz w:val="18"/>
      <w:szCs w:val="18"/>
    </w:rPr>
  </w:style>
  <w:style w:type="paragraph" w:customStyle="1" w:styleId="MarginEdition">
    <w:name w:val="Margin Edition"/>
    <w:basedOn w:val="MarginNote"/>
    <w:rsid w:val="00830CBD"/>
    <w:pPr>
      <w:spacing w:before="0" w:after="0"/>
    </w:pPr>
    <w:rPr>
      <w:rFonts w:ascii="Times New Roman" w:hAnsi="Times New Roman"/>
      <w:color w:val="999999"/>
    </w:rPr>
  </w:style>
  <w:style w:type="paragraph" w:customStyle="1" w:styleId="Spacer">
    <w:name w:val="Spacer"/>
    <w:basedOn w:val="Normal"/>
    <w:rsid w:val="00830CBD"/>
    <w:rPr>
      <w:sz w:val="2"/>
      <w:szCs w:val="2"/>
    </w:rPr>
  </w:style>
  <w:style w:type="character" w:customStyle="1" w:styleId="Small">
    <w:name w:val="Small"/>
    <w:basedOn w:val="DefaultParagraphFont"/>
    <w:rsid w:val="00830CBD"/>
    <w:rPr>
      <w:sz w:val="16"/>
    </w:rPr>
  </w:style>
  <w:style w:type="paragraph" w:customStyle="1" w:styleId="WideTable">
    <w:name w:val="Wide Table"/>
    <w:basedOn w:val="Normal"/>
    <w:rsid w:val="00830CBD"/>
    <w:pPr>
      <w:ind w:left="-1418"/>
    </w:pPr>
    <w:rPr>
      <w:sz w:val="2"/>
      <w:szCs w:val="2"/>
    </w:rPr>
  </w:style>
  <w:style w:type="character" w:styleId="PageNumber">
    <w:name w:val="page number"/>
    <w:basedOn w:val="DefaultParagraphFont"/>
    <w:rsid w:val="00830CBD"/>
  </w:style>
  <w:style w:type="paragraph" w:styleId="Quote">
    <w:name w:val="Quote"/>
    <w:basedOn w:val="Heading1"/>
    <w:link w:val="QuoteChar"/>
    <w:qFormat/>
    <w:rsid w:val="00830CBD"/>
    <w:rPr>
      <w:b w:val="0"/>
      <w:sz w:val="72"/>
      <w:szCs w:val="72"/>
      <w:lang w:val="en-NZ"/>
    </w:rPr>
  </w:style>
  <w:style w:type="character" w:customStyle="1" w:styleId="QuoteChar">
    <w:name w:val="Quote Char"/>
    <w:basedOn w:val="DefaultParagraphFont"/>
    <w:link w:val="Quote"/>
    <w:rsid w:val="00830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CBD"/>
    <w:pPr>
      <w:pageBreakBefore/>
    </w:pPr>
  </w:style>
  <w:style w:type="paragraph" w:customStyle="1" w:styleId="Border">
    <w:name w:val="Border"/>
    <w:basedOn w:val="Normal"/>
    <w:qFormat/>
    <w:rsid w:val="00830C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CBD"/>
    <w:rPr>
      <w:b/>
      <w:bCs/>
      <w:i/>
      <w:iCs/>
      <w:color w:val="auto"/>
    </w:rPr>
  </w:style>
  <w:style w:type="paragraph" w:styleId="IntenseQuote">
    <w:name w:val="Intense Quote"/>
    <w:basedOn w:val="Normal"/>
    <w:next w:val="Normal"/>
    <w:link w:val="IntenseQuoteChar"/>
    <w:uiPriority w:val="30"/>
    <w:qFormat/>
    <w:rsid w:val="00830C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C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CBD"/>
    <w:rPr>
      <w:smallCaps/>
      <w:color w:val="auto"/>
      <w:u w:val="single"/>
    </w:rPr>
  </w:style>
  <w:style w:type="character" w:styleId="IntenseReference">
    <w:name w:val="Intense Reference"/>
    <w:basedOn w:val="DefaultParagraphFont"/>
    <w:uiPriority w:val="32"/>
    <w:qFormat/>
    <w:rsid w:val="00830CBD"/>
    <w:rPr>
      <w:b/>
      <w:bCs/>
      <w:smallCaps/>
      <w:color w:val="auto"/>
      <w:spacing w:val="5"/>
      <w:u w:val="single"/>
    </w:rPr>
  </w:style>
  <w:style w:type="paragraph" w:customStyle="1" w:styleId="2ColumnHeading">
    <w:name w:val="2Column Heading"/>
    <w:basedOn w:val="BodyText"/>
    <w:qFormat/>
    <w:rsid w:val="00830CBD"/>
    <w:pPr>
      <w:spacing w:after="60"/>
      <w:ind w:left="-2268"/>
    </w:pPr>
    <w:rPr>
      <w:b/>
    </w:rPr>
  </w:style>
  <w:style w:type="paragraph" w:customStyle="1" w:styleId="Heading1TOC">
    <w:name w:val="Heading1 TOC"/>
    <w:basedOn w:val="Normal"/>
    <w:qFormat/>
    <w:rsid w:val="00830CBD"/>
    <w:pPr>
      <w:spacing w:before="240" w:after="120"/>
    </w:pPr>
    <w:rPr>
      <w:rFonts w:ascii="Times New Roman" w:hAnsi="Times New Roman"/>
      <w:b/>
      <w:sz w:val="32"/>
    </w:rPr>
  </w:style>
  <w:style w:type="paragraph" w:customStyle="1" w:styleId="Heading2TOC">
    <w:name w:val="Heading2 TOC"/>
    <w:basedOn w:val="Normal"/>
    <w:qFormat/>
    <w:rsid w:val="00830CBD"/>
    <w:pPr>
      <w:spacing w:before="240" w:after="60"/>
    </w:pPr>
    <w:rPr>
      <w:rFonts w:ascii="Times New Roman" w:hAnsi="Times New Roman"/>
      <w:b/>
      <w:sz w:val="28"/>
    </w:rPr>
  </w:style>
  <w:style w:type="character" w:customStyle="1" w:styleId="Underline">
    <w:name w:val="Underline"/>
    <w:basedOn w:val="DefaultParagraphFont"/>
    <w:qFormat/>
    <w:rsid w:val="00830CBD"/>
    <w:rPr>
      <w:u w:val="single"/>
    </w:rPr>
  </w:style>
  <w:style w:type="character" w:customStyle="1" w:styleId="BoldandItalics">
    <w:name w:val="Bold and Italics"/>
    <w:qFormat/>
    <w:rsid w:val="00830CBD"/>
    <w:rPr>
      <w:b/>
      <w:i/>
      <w:u w:val="none"/>
    </w:rPr>
  </w:style>
  <w:style w:type="paragraph" w:styleId="BalloonText">
    <w:name w:val="Balloon Text"/>
    <w:basedOn w:val="Normal"/>
    <w:link w:val="BalloonTextChar"/>
    <w:rsid w:val="00830CBD"/>
    <w:rPr>
      <w:rFonts w:ascii="Tahoma" w:hAnsi="Tahoma" w:cs="Tahoma"/>
      <w:sz w:val="16"/>
      <w:szCs w:val="16"/>
    </w:rPr>
  </w:style>
  <w:style w:type="character" w:customStyle="1" w:styleId="BalloonTextChar">
    <w:name w:val="Balloon Text Char"/>
    <w:basedOn w:val="DefaultParagraphFont"/>
    <w:link w:val="BalloonText"/>
    <w:rsid w:val="00830C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C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C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CBD"/>
    <w:rPr>
      <w:b/>
      <w:color w:val="660033"/>
      <w:spacing w:val="0"/>
    </w:rPr>
  </w:style>
  <w:style w:type="paragraph" w:customStyle="1" w:styleId="Nameditemlist">
    <w:name w:val="Named item list"/>
    <w:basedOn w:val="BodyText"/>
    <w:qFormat/>
    <w:rsid w:val="00830CBD"/>
    <w:pPr>
      <w:tabs>
        <w:tab w:val="left" w:pos="2835"/>
      </w:tabs>
      <w:ind w:left="2835" w:hanging="2835"/>
    </w:pPr>
  </w:style>
  <w:style w:type="paragraph" w:customStyle="1" w:styleId="BodyTextnopadding">
    <w:name w:val="Body Text no padding"/>
    <w:basedOn w:val="BodyText"/>
    <w:qFormat/>
    <w:rsid w:val="00830CBD"/>
    <w:pPr>
      <w:spacing w:before="0" w:after="0"/>
    </w:pPr>
  </w:style>
  <w:style w:type="paragraph" w:customStyle="1" w:styleId="BodyTextBold">
    <w:name w:val="Body Text Bold"/>
    <w:basedOn w:val="BodyText"/>
    <w:qFormat/>
    <w:rsid w:val="00830CBD"/>
    <w:rPr>
      <w:b/>
    </w:rPr>
  </w:style>
  <w:style w:type="character" w:styleId="Hyperlink">
    <w:name w:val="Hyperlink"/>
    <w:basedOn w:val="DefaultParagraphFont"/>
    <w:uiPriority w:val="99"/>
    <w:unhideWhenUsed/>
    <w:rsid w:val="00D45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4229</Characters>
  <Application>Microsoft Office Word</Application>
  <DocSecurity>0</DocSecurity>
  <Lines>145</Lines>
  <Paragraphs>92</Paragraphs>
  <ScaleCrop>false</ScaleCrop>
  <Company>Author-it Software Corporation Ltd.</Company>
  <LinksUpToDate>false</LinksUpToDate>
  <CharactersWithSpaces>4797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AMPA2003 Perform emergency kill</dc:title>
  <dc:subject>Approved</dc:subject>
  <dc:creator>Skills Insight</dc:creator>
  <cp:keywords>Release: 1</cp:keywords>
  <dc:description>Review Date: 12 April 2008</dc:description>
  <cp:lastModifiedBy>HSD_TPCMSd.prod</cp:lastModifiedBy>
  <cp:revision>3</cp:revision>
  <dcterms:created xsi:type="dcterms:W3CDTF">2025-03-01T09:26:00Z</dcterms:created>
  <dcterms:modified xsi:type="dcterms:W3CDTF">2025-03-01T09:26:00Z</dcterms:modified>
</cp:coreProperties>
</file>