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643" w:rsidP="00A65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AMP40215 Certificate IV in Meat Processing (General)</w:t>
      </w:r>
      <w:r>
        <w:fldChar w:fldCharType="end"/>
      </w:r>
    </w:p>
    <w:p w:rsidR="00A65643" w:rsidP="00A65643">
      <w:pPr>
        <w:pStyle w:val="Version"/>
        <w:sectPr w:rsidSect="00697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97D25" w:rsidP="00697D25">
      <w:pPr>
        <w:pStyle w:val="SuperHeading"/>
      </w:pPr>
      <w:r w:rsidRPr="00697D25">
        <w:t>AMP40215 Certificate IV in Meat Processing (General)</w:t>
      </w:r>
    </w:p>
    <w:p w:rsidR="00000000" w:rsidRPr="00697D25" w:rsidP="00697D25">
      <w:pPr>
        <w:pStyle w:val="Heading1"/>
      </w:pPr>
      <w:bookmarkStart w:id="1" w:name="O_1170675"/>
      <w:bookmarkEnd w:id="1"/>
      <w:r w:rsidRPr="00697D2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Comments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Release 5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This version released with AMP Australian Meat Processing Training Package Version 5.1.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This version released with AMP Australian Meat Processing Training Package Version 4.0.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</w:t>
            </w:r>
            <w:r w:rsidRPr="00697D25">
              <w:t>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This version released with AMP Australian Meat Processing Training Package Version 3.0.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This version released with AMP Australian Meat Processing Training Package Version 2.0.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This version released with AMP Australian Meat Processing Training Package Version 1.0.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AllowPageBreak"/>
      </w:pPr>
    </w:p>
    <w:p w:rsidR="00000000" w:rsidRPr="00697D25" w:rsidP="00697D25">
      <w:pPr>
        <w:pStyle w:val="Heading1"/>
      </w:pPr>
      <w:bookmarkStart w:id="2" w:name="O_1170674"/>
      <w:bookmarkEnd w:id="2"/>
      <w:r w:rsidRPr="00697D25">
        <w:t>Qualification Description</w:t>
      </w:r>
    </w:p>
    <w:p w:rsidR="00000000" w:rsidRPr="00697D25" w:rsidP="00A65643">
      <w:pPr>
        <w:pStyle w:val="BodyText"/>
      </w:pPr>
      <w:r w:rsidRPr="00697D25">
        <w:t xml:space="preserve">This qualification covers work activities undertaken by workers at supervisory or post-trade level in the meat industry. </w:t>
      </w:r>
      <w:r w:rsidRPr="00697D25">
        <w:t>It is designed to enable candidates to select a mix of technical and leadership units to suit their job roles and career requirements. This qualification is also designed to enable candidates to gain cross-sectoral experience in the meat industry.</w:t>
      </w:r>
    </w:p>
    <w:p w:rsidR="00000000" w:rsidRPr="00697D25" w:rsidP="00A65643">
      <w:pPr>
        <w:pStyle w:val="BodyText"/>
      </w:pPr>
      <w:r w:rsidRPr="00697D25">
        <w:t>No licen</w:t>
      </w:r>
      <w:r w:rsidRPr="00697D25">
        <w:t>sing, legislative or certification requirements apply to this qualification at the time of publication.</w:t>
      </w:r>
    </w:p>
    <w:p w:rsidR="00000000" w:rsidRPr="00697D25" w:rsidP="00697D25">
      <w:pPr>
        <w:pStyle w:val="Heading1"/>
      </w:pPr>
      <w:bookmarkStart w:id="3" w:name="O_1170673"/>
      <w:bookmarkEnd w:id="3"/>
      <w:r w:rsidRPr="00697D25">
        <w:t>Entry Requirements</w:t>
      </w:r>
    </w:p>
    <w:p w:rsidR="00000000" w:rsidRPr="00697D25" w:rsidP="00A65643">
      <w:pPr>
        <w:pStyle w:val="BodyText"/>
      </w:pPr>
      <w:r w:rsidRPr="00697D25">
        <w:t>There are no entry requirements for this qualification.</w:t>
      </w:r>
    </w:p>
    <w:p w:rsidR="00000000" w:rsidRPr="00697D25" w:rsidP="00697D25">
      <w:pPr>
        <w:pStyle w:val="Heading1"/>
      </w:pPr>
      <w:bookmarkStart w:id="4" w:name="O_1170672"/>
      <w:bookmarkEnd w:id="4"/>
      <w:r w:rsidRPr="00697D25">
        <w:t>Packaging Rules</w:t>
      </w:r>
    </w:p>
    <w:p w:rsidR="00000000" w:rsidRPr="00697D25" w:rsidP="00A65643">
      <w:pPr>
        <w:pStyle w:val="BodyText"/>
      </w:pPr>
      <w:r w:rsidRPr="00697D25">
        <w:t>To achieve this qualifi</w:t>
      </w:r>
      <w:r w:rsidRPr="00697D25">
        <w:t xml:space="preserve">cation, competency must be demonstrated in: </w:t>
      </w:r>
    </w:p>
    <w:p w:rsidR="00000000" w:rsidRPr="00697D25" w:rsidP="00697D25">
      <w:pPr>
        <w:pStyle w:val="ListBullet"/>
      </w:pPr>
      <w:r w:rsidRPr="00697D25">
        <w:t>12 units of competency:</w:t>
      </w:r>
    </w:p>
    <w:p w:rsidR="00000000" w:rsidRPr="00697D25" w:rsidP="00697D25">
      <w:pPr>
        <w:pStyle w:val="ListBullet2"/>
      </w:pPr>
      <w:r w:rsidRPr="00697D25">
        <w:t>4 core units plus</w:t>
      </w:r>
    </w:p>
    <w:p w:rsidR="00000000" w:rsidRPr="00697D25" w:rsidP="00697D25">
      <w:pPr>
        <w:pStyle w:val="ListBullet2"/>
      </w:pPr>
      <w:r w:rsidRPr="00697D25">
        <w:t>8 elective units.</w:t>
      </w:r>
    </w:p>
    <w:p w:rsidR="00000000" w:rsidRPr="00697D25" w:rsidP="00697D25">
      <w:pPr>
        <w:pStyle w:val="BodyText"/>
      </w:pPr>
    </w:p>
    <w:p w:rsidR="00000000" w:rsidRPr="00697D25" w:rsidP="00A65643">
      <w:pPr>
        <w:pStyle w:val="BodyText"/>
      </w:pPr>
      <w:r w:rsidRPr="00697D25">
        <w:t>Elective units must ensure the integrity of the qualification’</w:t>
      </w:r>
      <w:r w:rsidRPr="00697D25">
        <w:t>s Australian Qualification Framework (AQF) alignment and contribute to a valid, industry-supported vocational outcome. The electives are to be chosen as follows:</w:t>
      </w:r>
    </w:p>
    <w:p w:rsidR="00000000" w:rsidRPr="00697D25" w:rsidP="00697D25">
      <w:pPr>
        <w:pStyle w:val="ListBullet"/>
      </w:pPr>
      <w:r w:rsidRPr="00697D25">
        <w:t>1 unit from Group A</w:t>
      </w:r>
    </w:p>
    <w:p w:rsidR="00000000" w:rsidRPr="00697D25" w:rsidP="00697D25">
      <w:pPr>
        <w:pStyle w:val="ListBullet"/>
      </w:pPr>
      <w:r w:rsidRPr="00697D25">
        <w:t>1 unit from Groups B or C or D or E</w:t>
      </w:r>
    </w:p>
    <w:p w:rsidR="00000000" w:rsidRPr="00697D25" w:rsidP="00697D25">
      <w:pPr>
        <w:pStyle w:val="ListBullet"/>
      </w:pPr>
      <w:r w:rsidRPr="00697D25">
        <w:t>3 units from the elective list (any g</w:t>
      </w:r>
      <w:r w:rsidRPr="00697D25">
        <w:t>roup)</w:t>
      </w:r>
    </w:p>
    <w:p w:rsidR="00000000" w:rsidRPr="00697D25" w:rsidP="00697D25">
      <w:pPr>
        <w:pStyle w:val="ListBullet"/>
      </w:pPr>
      <w:r w:rsidRPr="00697D25">
        <w:t xml:space="preserve">3 additional units from the elective list, or this or any other endorsed Training Package or Accredited Course. </w:t>
      </w:r>
    </w:p>
    <w:p w:rsidR="00000000" w:rsidRPr="00697D25" w:rsidP="00A65643">
      <w:pPr>
        <w:pStyle w:val="BodyText"/>
      </w:pPr>
      <w:r w:rsidRPr="00697D25">
        <w:t>Selected units must be relevant to job outcomes in meat processing and must be chosen to ensure the integrity of the qualification outcom</w:t>
      </w:r>
      <w:r w:rsidRPr="00697D25">
        <w:t>e at AQF level 4.</w:t>
      </w:r>
    </w:p>
    <w:p w:rsidR="00000000" w:rsidRPr="00697D25" w:rsidP="00697D25">
      <w:pPr>
        <w:pStyle w:val="BodyTextBold"/>
      </w:pPr>
      <w:r w:rsidRPr="00697D25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AMPCOR401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Manage own work performance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AMPCOR402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Facilitate Quality Assurance process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AMPCOR403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Participate in workplace health and safety risk control process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AMPCOR404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Facilitate hygiene and sanitation performance</w:t>
            </w:r>
          </w:p>
        </w:tc>
      </w:tr>
    </w:tbl>
    <w:p w:rsidR="00000000" w:rsidRPr="00697D25" w:rsidP="00697D25">
      <w:pPr>
        <w:pStyle w:val="BodyTextBold"/>
      </w:pPr>
    </w:p>
    <w:p w:rsidR="00000000" w:rsidRPr="00697D25" w:rsidP="00697D25">
      <w:pPr>
        <w:pStyle w:val="BodyTextBold"/>
      </w:pPr>
      <w:r w:rsidRPr="00697D25">
        <w:t>Elective Units</w:t>
      </w:r>
    </w:p>
    <w:p w:rsidR="00000000" w:rsidRPr="00697D25" w:rsidP="00A65643">
      <w:pPr>
        <w:pStyle w:val="BodyText"/>
      </w:pPr>
      <w:r w:rsidRPr="00697D25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697D25" w:rsidP="00697D25">
      <w:pPr>
        <w:pStyle w:val="BodyTextBold"/>
      </w:pPr>
      <w:r w:rsidRPr="00697D25">
        <w:t>Group A: Technical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U</w:t>
            </w:r>
            <w:r w:rsidRPr="00697D25">
              <w:t>tilise refrigeration index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Implement a Meat Hygiene Assessment program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Oversee plant compliance with the Australian standards for meat processing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Apply meat science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and validate pH and temperature declines to MSA standards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Contribute to abattoir design and construction processes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Review or develop an Emergency Animal Disease </w:t>
            </w:r>
            <w:r w:rsidRPr="00697D25">
              <w:t>Response Plan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Manage biogas facilities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Oversee huma</w:t>
            </w:r>
            <w:r w:rsidRPr="00697D25">
              <w:t>ne handling of animals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Monitor meat preservation process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Monitor and overview the production of processed meats and smallgoods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Monitor and overview the production of Uncooked Comminuted Fermented Meat (UCFM)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statistical analysis of process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Oversee export requirements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Specify beef product using AUS-MEAT language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Specify sheep product using AUS-MEAT language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Specify pork product using AUS-MEAT language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Participate in the ongoing development and implementation of a HACCP and Quality Assurance system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Establish sampling program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Raise and validate requests for export permits and Meat Transfer Certificates </w:t>
            </w:r>
          </w:p>
        </w:tc>
      </w:tr>
      <w:tr w:rsidTr="00A656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Undertake chiller assessm</w:t>
            </w:r>
            <w:r w:rsidRPr="00697D25">
              <w:t>ent to AUS-MEAT requirements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BodyTextBold"/>
      </w:pPr>
      <w:r w:rsidRPr="00697D25">
        <w:t xml:space="preserve">Group B: Management units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Develop and implement Quality Assurance program for a rendering plant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Manage or oversee an external audit of the establishment’s quality system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Facilitate achievement of enterprise environmental policies and goals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Manage and maintain a food safety plan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Participate in product recall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Develop and implement work instructions and SOPs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Plan, conduct and report a wor</w:t>
            </w:r>
            <w:r w:rsidRPr="00697D25">
              <w:t xml:space="preserve">kplace incident investigation 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BSBCUS402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Address customer needs</w:t>
            </w:r>
            <w:r w:rsidRPr="00697D25">
              <w:tab/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BSBHRM405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Support the recruitment, selection and induction of staff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BSBINM401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Implement workplace information system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BSBMGT402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Implement operational plan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BSBMGT403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Implement continuous improvement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BSBMKG414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Undertake marketing activities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BSBRKG404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Monitor and maintain records in an online environment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SIRRINV001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Receive and handle retail stock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SIRRMRM001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Plan merchandise buying strategy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SIRRRTF002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Monitor retail </w:t>
            </w:r>
            <w:r w:rsidRPr="00697D25">
              <w:t>store financials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SIRXCEG003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Build customer relationships and loyalty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BodyTextBold"/>
      </w:pPr>
      <w:r w:rsidRPr="00697D25">
        <w:t>Group C: Leadership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 xml:space="preserve">Foster a learning culture in a meat enterprise 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Build productive and effective workplace relationships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Lead communication in the workplace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Supervise new recruits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BSBINN301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Promote innovation in a team environment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BSBLDR403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Lead team effectiveness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BSBLED401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Develop teams and individuals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BodyTextBold"/>
      </w:pPr>
      <w:r w:rsidRPr="00697D25">
        <w:t>Group D: Auditing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AMPA417*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an animal welfare audit of a meat processing plant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an internal audit of a documented program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a document review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FBPAUD4001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Assess compliance with food safety programs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FBPAUD4002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Communicate and negotiate to conduc</w:t>
            </w:r>
            <w:r w:rsidRPr="00697D25">
              <w:t>t food safety audits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FBPAUD4003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Conduct food safety audits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FBPAUD4004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Identify, evaluate and control food safety hazards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BodyTextBold"/>
      </w:pPr>
      <w:r w:rsidRPr="00697D25">
        <w:t>Group E: Training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TAEASS401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Plan assessment activities and processes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TAEASS402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Assess competence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BodyTextBold"/>
      </w:pPr>
      <w:r w:rsidRPr="00697D25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5670"/>
      </w:tblGrid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Prerequisite requirement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AMPA417 Conduct an animal welfare audit of a meat processing plant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AMPA416 Oversee of humane handling of animals</w:t>
            </w:r>
          </w:p>
          <w:p w:rsidR="00000000" w:rsidRPr="00697D25" w:rsidP="00697D25">
            <w:pPr>
              <w:pStyle w:val="BodyText"/>
            </w:pPr>
            <w:r w:rsidRPr="00697D25">
              <w:t>AMPX404 Conduct an internal audit of a documented program</w:t>
            </w:r>
          </w:p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AMPA2006 Apply animal welfare and handling requirements</w:t>
            </w:r>
          </w:p>
        </w:tc>
      </w:tr>
      <w:tr w:rsidTr="00697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AMPX403 Monitor and overview the production of Uncooked Comminuted Fermented Meat (UCFM)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>AMPCOR202 Apply hygiene and sanitation practices</w:t>
            </w:r>
          </w:p>
          <w:p w:rsidR="00000000" w:rsidRPr="00697D25" w:rsidP="00697D25">
            <w:pPr>
              <w:pStyle w:val="BodyText"/>
            </w:pPr>
            <w:r w:rsidRPr="00697D25">
              <w:t>AMPCOR404 Facilitate hygiene and sanitation practices</w:t>
            </w: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AllowPageBreak"/>
      </w:pPr>
    </w:p>
    <w:p w:rsidR="00000000" w:rsidRPr="00697D25" w:rsidP="00697D25">
      <w:pPr>
        <w:pStyle w:val="Heading1"/>
      </w:pPr>
      <w:bookmarkStart w:id="5" w:name="O_1170671"/>
      <w:bookmarkEnd w:id="5"/>
      <w:r w:rsidRPr="00697D25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Bold"/>
              <w:rPr>
                <w:lang w:val="en-NZ"/>
              </w:rPr>
            </w:pPr>
            <w:r w:rsidRPr="00697D25">
              <w:t>Equivalence status</w:t>
            </w:r>
          </w:p>
        </w:tc>
      </w:tr>
      <w:tr w:rsidTr="00697D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AMP40215 Certificate IV in Meat Processing (General)          Release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AMP40215 Certificate IV in Meat Processing (General)          Release 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D25">
            <w:pPr>
              <w:pStyle w:val="BodyText"/>
              <w:rPr>
                <w:lang w:val="en-NZ"/>
              </w:rPr>
            </w:pPr>
            <w:r w:rsidRPr="00697D25">
              <w:t>Qualification updated to remove four elective units that have been deleted as part of meeting Skills Ministers’ priority of removing training products with low or no enrolments, as agr</w:t>
            </w:r>
            <w:r w:rsidRPr="00697D25">
              <w:t>eed by the AISC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D25" w:rsidP="00697D25">
            <w:pPr>
              <w:pStyle w:val="BodyText"/>
            </w:pPr>
            <w:r w:rsidRPr="00697D25">
              <w:t xml:space="preserve">Equivalent </w:t>
            </w:r>
          </w:p>
          <w:p w:rsidR="00000000" w:rsidRPr="00697D25" w:rsidP="00697D25">
            <w:pPr>
              <w:pStyle w:val="BodyText"/>
            </w:pPr>
          </w:p>
          <w:p w:rsidR="00000000" w:rsidRPr="00697D25" w:rsidP="00697D25">
            <w:pPr>
              <w:pStyle w:val="BodyText"/>
            </w:pPr>
          </w:p>
        </w:tc>
      </w:tr>
    </w:tbl>
    <w:p w:rsidR="00000000" w:rsidRPr="00697D25" w:rsidP="00697D25">
      <w:pPr>
        <w:pStyle w:val="BodyText"/>
      </w:pPr>
    </w:p>
    <w:p w:rsidR="00000000" w:rsidRPr="00697D25" w:rsidP="00697D25">
      <w:pPr>
        <w:pStyle w:val="AllowPageBreak"/>
      </w:pPr>
    </w:p>
    <w:p w:rsidR="00000000" w:rsidRPr="00697D25" w:rsidP="00697D25">
      <w:pPr>
        <w:pStyle w:val="Heading1"/>
      </w:pPr>
      <w:bookmarkStart w:id="6" w:name="O_1170676"/>
      <w:bookmarkEnd w:id="6"/>
      <w:r w:rsidRPr="00697D25">
        <w:t>Links</w:t>
      </w:r>
    </w:p>
    <w:p w:rsidR="00000000" w:rsidRPr="00697D25" w:rsidP="00A65643">
      <w:pPr>
        <w:pStyle w:val="BodyText"/>
      </w:pPr>
      <w:r w:rsidRPr="00697D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A77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97D25" w:rsidP="00697D25"/>
    <w:sectPr w:rsidSect="00697D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D25" w:rsidRPr="00A65643" w:rsidP="00A65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43" w:rsidP="00697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65643" w:rsidP="00697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5643" w:rsidP="00697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D25" w:rsidRPr="00A65643" w:rsidP="00A65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43" w:rsidRPr="002D2AF8" w:rsidP="00697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AMP40215 Certificate IV in Meat Processing (General)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February 2021</w:t>
    </w:r>
    <w:r>
      <w:fldChar w:fldCharType="end"/>
    </w:r>
  </w:p>
  <w:p w:rsidR="00A65643" w:rsidP="00697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A7E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0F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7E1B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D25"/>
  </w:style>
  <w:style w:type="character" w:customStyle="1" w:styleId="Heading1Char">
    <w:name w:val="Heading 1 Char"/>
    <w:basedOn w:val="DefaultParagraphFont"/>
    <w:link w:val="Heading1"/>
    <w:rsid w:val="00697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D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D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97D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7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7D25"/>
    <w:rPr>
      <w:b/>
    </w:rPr>
  </w:style>
  <w:style w:type="character" w:customStyle="1" w:styleId="Heading2Char">
    <w:name w:val="Heading 2 Char"/>
    <w:basedOn w:val="DefaultParagraphFont"/>
    <w:link w:val="Heading2"/>
    <w:rsid w:val="00697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D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D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D25"/>
    <w:rPr>
      <w:b/>
      <w:spacing w:val="0"/>
    </w:rPr>
  </w:style>
  <w:style w:type="paragraph" w:customStyle="1" w:styleId="SuperTitle">
    <w:name w:val="SuperTitle"/>
    <w:basedOn w:val="Title"/>
    <w:rsid w:val="00697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7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D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D25"/>
    <w:rPr>
      <w:i/>
    </w:rPr>
  </w:style>
  <w:style w:type="paragraph" w:styleId="Caption">
    <w:name w:val="caption"/>
    <w:basedOn w:val="BodyText"/>
    <w:next w:val="Normal"/>
    <w:qFormat/>
    <w:rsid w:val="00697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D25"/>
  </w:style>
  <w:style w:type="paragraph" w:styleId="TableofFigures">
    <w:name w:val="table of figures"/>
    <w:basedOn w:val="Normal"/>
    <w:next w:val="Normal"/>
    <w:semiHidden/>
    <w:rsid w:val="00697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D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7D25"/>
    <w:rPr>
      <w:rFonts w:ascii="Wingdings" w:hAnsi="Wingdings"/>
    </w:rPr>
  </w:style>
  <w:style w:type="paragraph" w:customStyle="1" w:styleId="TableHeading">
    <w:name w:val="Table Heading"/>
    <w:basedOn w:val="HeadingBase"/>
    <w:rsid w:val="00697D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D25"/>
    <w:rPr>
      <w:color w:val="0033CC"/>
      <w:u w:val="none"/>
    </w:rPr>
  </w:style>
  <w:style w:type="paragraph" w:customStyle="1" w:styleId="BodyTextRight">
    <w:name w:val="Body Text Right"/>
    <w:basedOn w:val="BodyText"/>
    <w:rsid w:val="00697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D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D25"/>
    <w:rPr>
      <w:sz w:val="32"/>
    </w:rPr>
  </w:style>
  <w:style w:type="paragraph" w:customStyle="1" w:styleId="HeadingProcedure">
    <w:name w:val="Heading Procedure"/>
    <w:basedOn w:val="HeadingBase"/>
    <w:next w:val="Normal"/>
    <w:rsid w:val="00697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D25"/>
    <w:pPr>
      <w:spacing w:before="60" w:after="60"/>
    </w:pPr>
  </w:style>
  <w:style w:type="paragraph" w:styleId="ListContinue">
    <w:name w:val="List Continue"/>
    <w:basedOn w:val="List"/>
    <w:rsid w:val="00697D25"/>
    <w:pPr>
      <w:ind w:firstLine="0"/>
    </w:pPr>
  </w:style>
  <w:style w:type="paragraph" w:customStyle="1" w:styleId="ListNote">
    <w:name w:val="List Note"/>
    <w:basedOn w:val="List"/>
    <w:rsid w:val="00697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D25"/>
    <w:rPr>
      <w:rFonts w:ascii="Courier New" w:hAnsi="Courier New"/>
    </w:rPr>
  </w:style>
  <w:style w:type="paragraph" w:customStyle="1" w:styleId="NoteBullet">
    <w:name w:val="Note Bullet"/>
    <w:basedOn w:val="Note"/>
    <w:rsid w:val="00697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D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7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D25"/>
    <w:rPr>
      <w:b/>
      <w:smallCaps/>
    </w:rPr>
  </w:style>
  <w:style w:type="paragraph" w:customStyle="1" w:styleId="TableListNumber">
    <w:name w:val="Table List Number"/>
    <w:basedOn w:val="ListNumber"/>
    <w:rsid w:val="00697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D25"/>
    <w:pPr>
      <w:numPr>
        <w:numId w:val="9"/>
      </w:numPr>
    </w:pPr>
  </w:style>
  <w:style w:type="paragraph" w:customStyle="1" w:styleId="ListAlpha2">
    <w:name w:val="List Alpha 2"/>
    <w:basedOn w:val="List2"/>
    <w:rsid w:val="00697D25"/>
    <w:pPr>
      <w:numPr>
        <w:numId w:val="8"/>
      </w:numPr>
    </w:pPr>
  </w:style>
  <w:style w:type="paragraph" w:styleId="List2">
    <w:name w:val="List 2"/>
    <w:basedOn w:val="BodyText"/>
    <w:rsid w:val="00697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D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D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97D25"/>
    <w:pPr>
      <w:numPr>
        <w:numId w:val="4"/>
      </w:numPr>
    </w:pPr>
  </w:style>
  <w:style w:type="paragraph" w:styleId="ListContinue2">
    <w:name w:val="List Continue 2"/>
    <w:basedOn w:val="List2"/>
    <w:rsid w:val="00697D25"/>
    <w:pPr>
      <w:ind w:firstLine="0"/>
    </w:pPr>
  </w:style>
  <w:style w:type="paragraph" w:styleId="ListContinue3">
    <w:name w:val="List Continue 3"/>
    <w:basedOn w:val="List3"/>
    <w:rsid w:val="00697D25"/>
    <w:pPr>
      <w:ind w:left="1021" w:firstLine="0"/>
    </w:pPr>
  </w:style>
  <w:style w:type="paragraph" w:styleId="ListContinue4">
    <w:name w:val="List Continue 4"/>
    <w:basedOn w:val="List4"/>
    <w:rsid w:val="00697D25"/>
    <w:pPr>
      <w:ind w:firstLine="0"/>
    </w:pPr>
  </w:style>
  <w:style w:type="paragraph" w:styleId="ListContinue5">
    <w:name w:val="List Continue 5"/>
    <w:basedOn w:val="List5"/>
    <w:rsid w:val="00697D25"/>
    <w:pPr>
      <w:ind w:firstLine="0"/>
    </w:pPr>
  </w:style>
  <w:style w:type="paragraph" w:styleId="ListNumber3">
    <w:name w:val="List Number 3"/>
    <w:basedOn w:val="List3"/>
    <w:rsid w:val="00697D25"/>
    <w:pPr>
      <w:numPr>
        <w:numId w:val="5"/>
      </w:numPr>
    </w:pPr>
  </w:style>
  <w:style w:type="paragraph" w:styleId="ListNumber4">
    <w:name w:val="List Number 4"/>
    <w:basedOn w:val="List4"/>
    <w:rsid w:val="00697D25"/>
    <w:pPr>
      <w:numPr>
        <w:numId w:val="6"/>
      </w:numPr>
    </w:pPr>
  </w:style>
  <w:style w:type="paragraph" w:styleId="ListNumber5">
    <w:name w:val="List Number 5"/>
    <w:basedOn w:val="List5"/>
    <w:rsid w:val="00697D25"/>
    <w:pPr>
      <w:numPr>
        <w:numId w:val="7"/>
      </w:numPr>
    </w:pPr>
  </w:style>
  <w:style w:type="paragraph" w:styleId="BlockText">
    <w:name w:val="Block Text"/>
    <w:basedOn w:val="Normal"/>
    <w:rsid w:val="00697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D25"/>
    <w:rPr>
      <w:sz w:val="16"/>
      <w:vertAlign w:val="superscript"/>
    </w:rPr>
  </w:style>
  <w:style w:type="character" w:customStyle="1" w:styleId="Symbols">
    <w:name w:val="Symbols"/>
    <w:basedOn w:val="DefaultParagraphFont"/>
    <w:rsid w:val="00697D25"/>
    <w:rPr>
      <w:rFonts w:ascii="Symbol" w:hAnsi="Symbol"/>
    </w:rPr>
  </w:style>
  <w:style w:type="character" w:customStyle="1" w:styleId="MenuOptions">
    <w:name w:val="Menu Options"/>
    <w:basedOn w:val="DefaultParagraphFont"/>
    <w:rsid w:val="00697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D25"/>
    <w:rPr>
      <w:b/>
    </w:rPr>
  </w:style>
  <w:style w:type="character" w:customStyle="1" w:styleId="Underlined">
    <w:name w:val="Underlined"/>
    <w:basedOn w:val="DefaultParagraphFont"/>
    <w:rsid w:val="00697D25"/>
    <w:rPr>
      <w:u w:val="single"/>
    </w:rPr>
  </w:style>
  <w:style w:type="paragraph" w:customStyle="1" w:styleId="TableBodyTextRight">
    <w:name w:val="Table Body Text Right"/>
    <w:basedOn w:val="TableBodyText"/>
    <w:rsid w:val="00697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D25"/>
    <w:rPr>
      <w:sz w:val="18"/>
    </w:rPr>
  </w:style>
  <w:style w:type="paragraph" w:customStyle="1" w:styleId="BodySmallRight">
    <w:name w:val="Body Small Right"/>
    <w:basedOn w:val="BodyTextRight"/>
    <w:rsid w:val="00697D25"/>
    <w:rPr>
      <w:sz w:val="18"/>
      <w:szCs w:val="18"/>
    </w:rPr>
  </w:style>
  <w:style w:type="paragraph" w:customStyle="1" w:styleId="MarginEdition">
    <w:name w:val="Margin Edition"/>
    <w:basedOn w:val="MarginNote"/>
    <w:rsid w:val="00697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D25"/>
    <w:rPr>
      <w:sz w:val="2"/>
      <w:szCs w:val="2"/>
    </w:rPr>
  </w:style>
  <w:style w:type="character" w:customStyle="1" w:styleId="Small">
    <w:name w:val="Small"/>
    <w:basedOn w:val="DefaultParagraphFont"/>
    <w:rsid w:val="00697D25"/>
    <w:rPr>
      <w:sz w:val="16"/>
    </w:rPr>
  </w:style>
  <w:style w:type="paragraph" w:customStyle="1" w:styleId="WideTable">
    <w:name w:val="Wide Table"/>
    <w:basedOn w:val="Normal"/>
    <w:rsid w:val="00697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D25"/>
  </w:style>
  <w:style w:type="paragraph" w:styleId="Quote">
    <w:name w:val="Quote"/>
    <w:basedOn w:val="Heading1"/>
    <w:link w:val="QuoteChar"/>
    <w:qFormat/>
    <w:rsid w:val="00697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D25"/>
    <w:pPr>
      <w:pageBreakBefore/>
    </w:pPr>
  </w:style>
  <w:style w:type="paragraph" w:customStyle="1" w:styleId="Border">
    <w:name w:val="Border"/>
    <w:basedOn w:val="Normal"/>
    <w:qFormat/>
    <w:rsid w:val="00697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D25"/>
    <w:rPr>
      <w:u w:val="single"/>
    </w:rPr>
  </w:style>
  <w:style w:type="character" w:customStyle="1" w:styleId="BoldandItalics">
    <w:name w:val="Bold and Italics"/>
    <w:qFormat/>
    <w:rsid w:val="00697D25"/>
    <w:rPr>
      <w:b/>
      <w:i/>
      <w:u w:val="none"/>
    </w:rPr>
  </w:style>
  <w:style w:type="paragraph" w:styleId="BalloonText">
    <w:name w:val="Balloon Text"/>
    <w:basedOn w:val="Normal"/>
    <w:link w:val="BalloonTextChar"/>
    <w:rsid w:val="00697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D2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65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946</Words>
  <Characters>5943</Characters>
  <Application>Microsoft Office Word</Application>
  <DocSecurity>0</DocSecurity>
  <Lines>270</Lines>
  <Paragraphs>215</Paragraphs>
  <ScaleCrop>false</ScaleCrop>
  <Company>Author-it Software Corporation Ltd.</Company>
  <LinksUpToDate>false</LinksUpToDate>
  <CharactersWithSpaces>6674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AMP40215 Certificate IV in Meat Processing (General)</dc:title>
  <dc:subject>Approved</dc:subject>
  <dc:creator>Skills Impact</dc:creator>
  <cp:keywords>Release 5</cp:keywords>
  <dc:description>Review Date: 12 April 2008</dc:description>
  <cp:lastModifiedBy>HSD_TPCMSd.prod</cp:lastModifiedBy>
  <cp:revision>3</cp:revision>
  <dcterms:created xsi:type="dcterms:W3CDTF">2021-02-13T12:23:07Z</dcterms:created>
  <dcterms:modified xsi:type="dcterms:W3CDTF">2021-02-12T13:20:00Z</dcterms:modified>
</cp:coreProperties>
</file>