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4E8" w:rsidP="00F03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AMP30916 Certificate III in Meat Processing (Smallgoods - General)</w:t>
      </w:r>
      <w:r>
        <w:fldChar w:fldCharType="end"/>
      </w:r>
    </w:p>
    <w:p w:rsidR="00F034E8" w:rsidP="00F034E8">
      <w:pPr>
        <w:pStyle w:val="Version"/>
        <w:sectPr w:rsidSect="00DC1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C19BE" w:rsidP="00DC19BE">
      <w:pPr>
        <w:pStyle w:val="SuperHeading"/>
      </w:pPr>
      <w:r w:rsidRPr="00DC19BE">
        <w:t>AMP30916 Certificate III in Meat Processing (Smallgoods - General)</w:t>
      </w:r>
    </w:p>
    <w:p w:rsidR="00000000" w:rsidRPr="00DC19BE" w:rsidP="00DC19BE">
      <w:pPr>
        <w:pStyle w:val="Heading1"/>
      </w:pPr>
      <w:bookmarkStart w:id="1" w:name="O_1202736"/>
      <w:bookmarkEnd w:id="1"/>
      <w:r w:rsidRPr="00DC19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1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Comments</w:t>
            </w:r>
          </w:p>
        </w:tc>
      </w:tr>
      <w:tr w:rsidTr="00DC1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Release 4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This version released with AMP Australian Meat Processing Training Package Version 7.0.</w:t>
            </w:r>
          </w:p>
        </w:tc>
      </w:tr>
      <w:tr w:rsidTr="00DC1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This version released with AMP Australian Meat Processing Training Package Version 4.0.</w:t>
            </w:r>
          </w:p>
        </w:tc>
      </w:tr>
      <w:tr w:rsidTr="00DC1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This version released with AMP Australian Meat Processing Training Package Version 3.0.</w:t>
            </w:r>
          </w:p>
        </w:tc>
      </w:tr>
      <w:tr w:rsidTr="00DC1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BE" w:rsidP="00DC19BE">
            <w:pPr>
              <w:pStyle w:val="BodyText"/>
            </w:pPr>
            <w:r w:rsidRPr="00DC19BE">
              <w:t xml:space="preserve">This version released with AMP Australian Meat Processing </w:t>
            </w:r>
            <w:r w:rsidRPr="00DC19BE">
              <w:t>Training Package Version 2.0.</w:t>
            </w:r>
          </w:p>
        </w:tc>
      </w:tr>
    </w:tbl>
    <w:p w:rsidR="00000000" w:rsidRPr="00DC19BE" w:rsidP="00DC19BE">
      <w:pPr>
        <w:pStyle w:val="BodyText"/>
      </w:pPr>
    </w:p>
    <w:p w:rsidR="00000000" w:rsidRPr="00DC19BE" w:rsidP="00DC19BE">
      <w:pPr>
        <w:pStyle w:val="AllowPageBreak"/>
      </w:pPr>
    </w:p>
    <w:p w:rsidR="00000000" w:rsidRPr="00DC19BE" w:rsidP="00DC19BE">
      <w:pPr>
        <w:pStyle w:val="Heading1"/>
      </w:pPr>
      <w:bookmarkStart w:id="2" w:name="O_1202735"/>
      <w:bookmarkEnd w:id="2"/>
      <w:r w:rsidRPr="00DC19BE">
        <w:t>Qualification Description</w:t>
      </w:r>
    </w:p>
    <w:p w:rsidR="00000000" w:rsidRPr="00DC19BE" w:rsidP="00F034E8">
      <w:pPr>
        <w:pStyle w:val="BodyText"/>
      </w:pPr>
      <w:r w:rsidRPr="00DC19BE">
        <w:t>This qualification covers work activities undertaken by smallgoods producers working in larger, factory-type smallgoods enterprises. Factories will often have specialised lines of</w:t>
      </w:r>
      <w:r w:rsidRPr="00DC19BE">
        <w:t xml:space="preserve"> production, (for example, hams and bacons) and use complex production machinery, and may not encompass the range of smallgoods production techniques found in traditional smallgoods enterprises.  </w:t>
      </w:r>
    </w:p>
    <w:p w:rsidR="00000000" w:rsidRPr="00DC19BE" w:rsidP="00F034E8">
      <w:pPr>
        <w:pStyle w:val="BodyText"/>
      </w:pPr>
      <w:r w:rsidRPr="00DC19BE">
        <w:t>Graduates from this qualification will have a wide range of cognitive, technical and communication skills to select and apply a specialised range of tools, materials and information to:</w:t>
      </w:r>
    </w:p>
    <w:p w:rsidR="00000000" w:rsidRPr="00DC19BE" w:rsidP="00DC19BE">
      <w:pPr>
        <w:pStyle w:val="ListBullet"/>
      </w:pPr>
      <w:r w:rsidRPr="00DC19BE">
        <w:t>complete routine activities</w:t>
      </w:r>
    </w:p>
    <w:p w:rsidR="00000000" w:rsidRPr="00DC19BE" w:rsidP="00DC19BE">
      <w:pPr>
        <w:pStyle w:val="ListBullet"/>
      </w:pPr>
      <w:r w:rsidRPr="00DC19BE">
        <w:t>provide and transmit solutions to predict</w:t>
      </w:r>
      <w:r w:rsidRPr="00DC19BE">
        <w:t>able and sometimes unpredictable problems.</w:t>
      </w:r>
    </w:p>
    <w:p w:rsidR="00000000" w:rsidRPr="00DC19BE" w:rsidP="00F034E8">
      <w:pPr>
        <w:pStyle w:val="BodyText"/>
      </w:pPr>
      <w:r w:rsidRPr="00DC19BE">
        <w:t xml:space="preserve">Graduates will apply knowledge and skills to demonstrate autonomy and judgement and to take limited responsibility in known and stable contexts within established parameters. </w:t>
      </w:r>
    </w:p>
    <w:p w:rsidR="00000000" w:rsidRPr="00DC19BE" w:rsidP="00F034E8">
      <w:pPr>
        <w:pStyle w:val="BodyText"/>
      </w:pPr>
      <w:r w:rsidRPr="00DC19BE">
        <w:t>No licensing, legislative or certific</w:t>
      </w:r>
      <w:r w:rsidRPr="00DC19BE">
        <w:t>ation requirements apply to this qualification at the time of publication.</w:t>
      </w:r>
    </w:p>
    <w:p w:rsidR="00000000" w:rsidRPr="00DC19BE" w:rsidP="00DC19BE">
      <w:pPr>
        <w:pStyle w:val="Heading1"/>
      </w:pPr>
      <w:bookmarkStart w:id="3" w:name="O_1202734"/>
      <w:bookmarkEnd w:id="3"/>
      <w:r w:rsidRPr="00DC19BE">
        <w:t>Entry Requirements</w:t>
      </w:r>
    </w:p>
    <w:p w:rsidR="00000000" w:rsidRPr="00DC19BE" w:rsidP="00F034E8">
      <w:pPr>
        <w:pStyle w:val="BodyText"/>
      </w:pPr>
      <w:r w:rsidRPr="00DC19BE">
        <w:t>There are no entry requirements for this qualification.</w:t>
      </w:r>
    </w:p>
    <w:p w:rsidR="00000000" w:rsidRPr="00DC19BE" w:rsidP="00DC19BE">
      <w:pPr>
        <w:pStyle w:val="Heading1"/>
      </w:pPr>
      <w:bookmarkStart w:id="4" w:name="O_1202733"/>
      <w:bookmarkEnd w:id="4"/>
      <w:r w:rsidRPr="00DC19BE">
        <w:t>Packaging Rules</w:t>
      </w:r>
    </w:p>
    <w:p w:rsidR="00000000" w:rsidRPr="00DC19BE" w:rsidP="00F034E8">
      <w:pPr>
        <w:pStyle w:val="BodyText"/>
      </w:pPr>
      <w:r w:rsidRPr="00DC19BE">
        <w:t>To achieve this qualification, competency must be de</w:t>
      </w:r>
      <w:r w:rsidRPr="00DC19BE">
        <w:t xml:space="preserve">monstrated in: </w:t>
      </w:r>
    </w:p>
    <w:p w:rsidR="00000000" w:rsidRPr="00DC19BE" w:rsidP="00DC19BE">
      <w:pPr>
        <w:pStyle w:val="ListBullet"/>
      </w:pPr>
      <w:r w:rsidRPr="00DC19BE">
        <w:t>25 units of competency:</w:t>
      </w:r>
    </w:p>
    <w:p w:rsidR="00000000" w:rsidRPr="00DC19BE" w:rsidP="00DC19BE">
      <w:pPr>
        <w:pStyle w:val="ListBullet2"/>
      </w:pPr>
      <w:r w:rsidRPr="00DC19BE">
        <w:t>5 core units plus</w:t>
      </w:r>
    </w:p>
    <w:p w:rsidR="00000000" w:rsidRPr="00DC19BE" w:rsidP="00DC19BE">
      <w:pPr>
        <w:pStyle w:val="ListBullet2"/>
      </w:pPr>
      <w:r w:rsidRPr="00DC19BE">
        <w:t>20 elective units.</w:t>
      </w:r>
    </w:p>
    <w:p w:rsidR="00000000" w:rsidRPr="00DC19BE" w:rsidP="00DC19BE">
      <w:pPr>
        <w:pStyle w:val="ListBullet"/>
      </w:pPr>
      <w:r w:rsidRPr="00DC19BE">
        <w:t>Select 2 units from Group A</w:t>
      </w:r>
    </w:p>
    <w:p w:rsidR="00000000" w:rsidRPr="00DC19BE" w:rsidP="00DC19BE">
      <w:pPr>
        <w:pStyle w:val="ListBullet"/>
      </w:pPr>
      <w:r w:rsidRPr="00DC19BE">
        <w:t>Select 7 units from Group B</w:t>
      </w:r>
    </w:p>
    <w:p w:rsidR="00000000" w:rsidRPr="00DC19BE" w:rsidP="00DC19BE">
      <w:pPr>
        <w:pStyle w:val="ListBullet"/>
      </w:pPr>
      <w:r w:rsidRPr="00DC19BE">
        <w:t>Select 7 units from Group C</w:t>
      </w:r>
    </w:p>
    <w:p w:rsidR="00000000" w:rsidRPr="00DC19BE" w:rsidP="00DC19BE">
      <w:pPr>
        <w:pStyle w:val="ListBullet"/>
      </w:pPr>
      <w:r w:rsidRPr="00DC19BE">
        <w:t>The remaining 4 units may be selected from the elective list, or this or any other endorsed Training Package or Accredited Course.</w:t>
      </w:r>
      <w:r w:rsidRPr="00DC19BE">
        <w:br/>
      </w:r>
    </w:p>
    <w:p w:rsidR="00000000" w:rsidRPr="00DC19BE" w:rsidP="00F034E8">
      <w:pPr>
        <w:pStyle w:val="BodyText"/>
      </w:pPr>
      <w:r w:rsidRPr="00DC19BE">
        <w:t>Selected units must be relevant to job outcomes in smallgoods processing and must be chosen to ensure the integrity of the q</w:t>
      </w:r>
      <w:r w:rsidRPr="00DC19BE">
        <w:t>ualification outcome at AQF level 3.</w:t>
      </w:r>
    </w:p>
    <w:p w:rsidR="00000000" w:rsidRPr="00DC19BE" w:rsidP="00DC19BE">
      <w:pPr>
        <w:pStyle w:val="BodyTextBold"/>
      </w:pPr>
      <w:r w:rsidRPr="00DC19B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Apply hygiene and sanitation practices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Comply with Quality Assurance and HACCP requirements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Follow safe work policies and procedures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Communicate in the workplace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BE" w:rsidP="00DC19BE">
            <w:pPr>
              <w:pStyle w:val="BodyText"/>
            </w:pPr>
            <w:r w:rsidRPr="00DC19BE">
              <w:t>Overview the meat industry</w:t>
            </w:r>
          </w:p>
        </w:tc>
      </w:tr>
    </w:tbl>
    <w:p w:rsidR="00000000" w:rsidRPr="00DC19BE" w:rsidP="00DC19BE">
      <w:pPr>
        <w:pStyle w:val="BodyText"/>
      </w:pPr>
    </w:p>
    <w:p w:rsidR="00000000" w:rsidRPr="00DC19BE" w:rsidP="00DC19BE">
      <w:pPr>
        <w:pStyle w:val="BodyTextBold"/>
      </w:pPr>
      <w:r w:rsidRPr="00DC19BE">
        <w:t>Elective Units</w:t>
      </w:r>
    </w:p>
    <w:p w:rsidR="00000000" w:rsidRPr="00DC19BE" w:rsidP="00F034E8">
      <w:pPr>
        <w:pStyle w:val="BodyText"/>
      </w:pPr>
      <w:r w:rsidRPr="00DC19BE">
        <w:t xml:space="preserve">An asterisk (*) next to the unit code indicates that there are prerequisite requirements which must be met when packaging the qualification. </w:t>
      </w:r>
    </w:p>
    <w:p w:rsidR="00000000" w:rsidRPr="00DC19BE" w:rsidP="00DC19BE">
      <w:pPr>
        <w:pStyle w:val="BodyTextBold"/>
      </w:pPr>
      <w:r w:rsidRPr="00DC19BE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Handle materials and products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Pack </w:t>
            </w:r>
            <w:r w:rsidRPr="00DC19BE">
              <w:t>smallgoods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Clean work area during operations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Use numerical applications in the workplace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BE" w:rsidP="00DC19BE">
            <w:pPr>
              <w:pStyle w:val="BodyText"/>
            </w:pPr>
            <w:r w:rsidRPr="00DC19BE">
              <w:t>Provide First Aid</w:t>
            </w:r>
          </w:p>
        </w:tc>
      </w:tr>
    </w:tbl>
    <w:p w:rsidR="00000000" w:rsidRPr="00DC19BE" w:rsidP="00DC19BE">
      <w:pPr>
        <w:pStyle w:val="BodyText"/>
      </w:pPr>
    </w:p>
    <w:p w:rsidR="00000000" w:rsidRPr="00DC19BE" w:rsidP="00DC19BE">
      <w:pPr>
        <w:pStyle w:val="BodyTextBold"/>
      </w:pPr>
      <w:r w:rsidRPr="00DC19BE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AMPA2047*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Inspect hindquarter and remove contamination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AMPA2048*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Inspect forequarter and remove contamination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AMPA2109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Store carcase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AMPA2110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Store carton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AMPA2174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Clean after operations – boning room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Package product using thermoform process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bar and coder systems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Select, identify and prepare casings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Manually shape and form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Rotate stored meat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Rotate meat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Inspect carton meat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Prepare dry ingredients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Measure and calculate routine workplace data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Manually link and tie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AMPSMA201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Slice product using simple machinery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scales and semi-automatic labelling machinery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Clean chillers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forklift in a specific workplace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Vacuum pack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Sharpen knives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Prepare and slice meat cuts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Trim meat to specifications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Package product using automatic packing and labelling equipment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Despatch meat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Package meat and smallgoods product for reta</w:t>
            </w:r>
            <w:r w:rsidRPr="00DC19BE">
              <w:t>il sale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Package product using gas flushing process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metal detection unit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Assess product in chillers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CPPCLO3113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Clean food-handling areas and equipment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FBPOPR2078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Work in a freezer storage area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FBPOPR2079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Work with temperature controlled stock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Record and present data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TLID0006</w:t>
            </w:r>
            <w:r w:rsidRPr="00DC19BE">
              <w:rPr>
                <w:rStyle w:val="SpecialBold"/>
              </w:rPr>
              <w:t xml:space="preserve">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BE" w:rsidP="00DC19BE">
            <w:pPr>
              <w:pStyle w:val="BodyText"/>
            </w:pPr>
            <w:r w:rsidRPr="00DC19BE">
              <w:t>Move materials mechanically using automated equipment</w:t>
            </w:r>
          </w:p>
        </w:tc>
      </w:tr>
    </w:tbl>
    <w:p w:rsidR="00000000" w:rsidRPr="00DC19BE" w:rsidP="00DC19BE">
      <w:pPr>
        <w:pStyle w:val="BodyText"/>
      </w:pPr>
    </w:p>
    <w:p w:rsidR="00000000" w:rsidRPr="00DC19BE" w:rsidP="00DC19BE">
      <w:pPr>
        <w:pStyle w:val="BodyTextBold"/>
      </w:pPr>
      <w:r w:rsidRPr="00DC19BE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AMPA3094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Use standard product descriptions – beef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AMPA3095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Use standard product descriptions – pork 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mixer or blender unit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Cook, steam and cool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Prepare dried meat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Fill casings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Thaw product – water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Thaw product – air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Sort meat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Batch meat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product forming machinery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link and tie machinery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Operate complex slicing and packaging machinery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Prepare meat-based pates and terrines for commercial sale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Prepare product formulations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Ferment and mature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AMPS315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Blend meat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Maintain production records 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Cure and corn product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Break carcase into primal cuts</w:t>
            </w:r>
            <w:r w:rsidRPr="00DC19BE">
              <w:rPr>
                <w:rStyle w:val="Emphasis"/>
              </w:rPr>
              <w:t xml:space="preserve"> 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Prepare primal cuts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Smoke product 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Provide coaching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Provide mentoring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Identify and repair equipment faults 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Calculate carcase yield in a boning room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BSBINS303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Use knowledge management systems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Set up a production or packaging line for operation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MSL904002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Perform standard calibrations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MSL952002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Handle and transport samples or equipment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MSL954004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Obtain representative samples in accordance with sampling plan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Perform basic tests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Provide work skill instruction</w:t>
            </w:r>
          </w:p>
        </w:tc>
      </w:tr>
      <w:tr w:rsidTr="00DC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TLIA0003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BE" w:rsidP="00DC19BE">
            <w:pPr>
              <w:pStyle w:val="BodyText"/>
            </w:pPr>
            <w:r w:rsidRPr="00DC19BE">
              <w:t>Complete and che</w:t>
            </w:r>
            <w:r w:rsidRPr="00DC19BE">
              <w:t>ck import/export documentation</w:t>
            </w:r>
          </w:p>
        </w:tc>
      </w:tr>
    </w:tbl>
    <w:p w:rsidR="00000000" w:rsidRPr="00DC19BE" w:rsidP="00DC19BE">
      <w:pPr>
        <w:pStyle w:val="BodyTextBold"/>
      </w:pPr>
    </w:p>
    <w:p w:rsidR="00000000" w:rsidRPr="00DC19BE" w:rsidP="00DC19BE">
      <w:pPr>
        <w:pStyle w:val="BodyTextBold"/>
      </w:pPr>
      <w:r w:rsidRPr="00DC19BE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DC19B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Prerequisite requirement</w:t>
            </w:r>
          </w:p>
        </w:tc>
      </w:tr>
      <w:tr w:rsidTr="00DC19B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AMPA2047 Inspect hindquarter and remove contamination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AMPX209 Sharpen knives </w:t>
            </w:r>
          </w:p>
        </w:tc>
      </w:tr>
      <w:tr w:rsidTr="00DC19B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AMPA2048 Inspect forequarter and remove contamination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AMPX209 Sharpen knives </w:t>
            </w:r>
          </w:p>
        </w:tc>
      </w:tr>
      <w:tr w:rsidTr="00DC19B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AMPX210 Prepare and slice meat cuts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AMPX209 Sharpen knives </w:t>
            </w:r>
          </w:p>
        </w:tc>
      </w:tr>
      <w:tr w:rsidTr="00DC19B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AMPX211 Trim meat to specifications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AMPX209 Sharpen knives </w:t>
            </w:r>
          </w:p>
        </w:tc>
      </w:tr>
      <w:tr w:rsidTr="00DC19B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AMPX303 Break carcase into primal cuts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 xml:space="preserve">AMPX209 Sharpen knives </w:t>
            </w:r>
          </w:p>
        </w:tc>
      </w:tr>
      <w:tr w:rsidTr="00DC19B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AMPX304 Prepare primal cuts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BE" w:rsidP="00DC19BE">
            <w:pPr>
              <w:pStyle w:val="BodyText"/>
            </w:pPr>
            <w:r w:rsidRPr="00DC19BE">
              <w:t>AMPX209 Sharpen k</w:t>
            </w:r>
            <w:r w:rsidRPr="00DC19BE">
              <w:t xml:space="preserve">nives </w:t>
            </w:r>
          </w:p>
        </w:tc>
      </w:tr>
    </w:tbl>
    <w:p w:rsidR="00F034E8" w:rsidP="00DC19BE">
      <w:pPr>
        <w:pStyle w:val="BodyText"/>
      </w:pPr>
    </w:p>
    <w:p w:rsidR="00F034E8" w:rsidP="00DC19BE">
      <w:pPr>
        <w:pStyle w:val="BodyText"/>
      </w:pPr>
    </w:p>
    <w:p w:rsidR="00000000" w:rsidRPr="00DC19BE" w:rsidP="00DC19BE">
      <w:pPr>
        <w:pStyle w:val="Heading1"/>
      </w:pPr>
      <w:bookmarkStart w:id="5" w:name="O_1202732"/>
      <w:bookmarkEnd w:id="5"/>
      <w:r w:rsidRPr="00DC19B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1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Bold"/>
              <w:rPr>
                <w:lang w:val="en-NZ"/>
              </w:rPr>
            </w:pPr>
            <w:r w:rsidRPr="00DC19BE">
              <w:t>Equivalence status</w:t>
            </w:r>
          </w:p>
        </w:tc>
      </w:tr>
      <w:tr w:rsidTr="00DC1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AMP30916 Certificate III in Meat Processing (Smallgoods - General)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AMP30916 Certificate III in Meat Processing (Smallgoods - General)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BE">
            <w:pPr>
              <w:pStyle w:val="BodyText"/>
              <w:rPr>
                <w:lang w:val="en-NZ"/>
              </w:rPr>
            </w:pPr>
            <w:r w:rsidRPr="00DC19BE">
              <w:t>Elective unit codes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BE" w:rsidP="00DC19BE">
            <w:pPr>
              <w:pStyle w:val="BodyText"/>
            </w:pPr>
            <w:r w:rsidRPr="00DC19BE">
              <w:t>Equivalent</w:t>
            </w:r>
          </w:p>
          <w:p w:rsidR="00000000" w:rsidRPr="00DC19BE" w:rsidP="00DC19BE">
            <w:pPr>
              <w:pStyle w:val="BodyText"/>
            </w:pPr>
          </w:p>
        </w:tc>
      </w:tr>
    </w:tbl>
    <w:p w:rsidR="00000000" w:rsidRPr="00DC19BE" w:rsidP="00DC19BE">
      <w:pPr>
        <w:pStyle w:val="BodyText"/>
      </w:pPr>
    </w:p>
    <w:p w:rsidR="00000000" w:rsidRPr="00DC19BE" w:rsidP="00DC19BE">
      <w:pPr>
        <w:pStyle w:val="AllowPageBreak"/>
      </w:pPr>
    </w:p>
    <w:p w:rsidR="00000000" w:rsidRPr="00DC19BE" w:rsidP="00DC19BE">
      <w:pPr>
        <w:pStyle w:val="Heading1"/>
      </w:pPr>
      <w:bookmarkStart w:id="6" w:name="O_1202737"/>
      <w:bookmarkEnd w:id="6"/>
      <w:r w:rsidRPr="00DC19BE">
        <w:t>Links</w:t>
      </w:r>
    </w:p>
    <w:p w:rsidR="00000000" w:rsidRPr="00DC19BE" w:rsidP="00F034E8">
      <w:pPr>
        <w:pStyle w:val="BodyText"/>
      </w:pPr>
      <w:r w:rsidRPr="00DC1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53D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C19BE" w:rsidP="00DC19BE"/>
    <w:sectPr w:rsidSect="00DC19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BE" w:rsidRPr="00F034E8" w:rsidP="00F03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E8" w:rsidP="00DC1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034E8" w:rsidP="00DC1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34E8" w:rsidP="00DC1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9BE" w:rsidRPr="00F034E8" w:rsidP="00F03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E8" w:rsidRPr="002D2AF8" w:rsidP="00DC1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AMP30916 Certificate III in Meat Processing (Smallgoods - General)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F034E8" w:rsidP="00DC1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4AD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A8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AC8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9BE"/>
  </w:style>
  <w:style w:type="character" w:customStyle="1" w:styleId="Heading1Char">
    <w:name w:val="Heading 1 Char"/>
    <w:basedOn w:val="DefaultParagraphFont"/>
    <w:link w:val="Heading1"/>
    <w:rsid w:val="00DC1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9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9BE"/>
    <w:rPr>
      <w:b/>
      <w:spacing w:val="0"/>
    </w:rPr>
  </w:style>
  <w:style w:type="paragraph" w:styleId="ListBullet2">
    <w:name w:val="List Bullet 2"/>
    <w:basedOn w:val="List2"/>
    <w:rsid w:val="00DC19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19BE"/>
    <w:rPr>
      <w:i/>
    </w:rPr>
  </w:style>
  <w:style w:type="paragraph" w:customStyle="1" w:styleId="SuperHeading">
    <w:name w:val="SuperHeading"/>
    <w:basedOn w:val="Normal"/>
    <w:rsid w:val="00DC1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19BE"/>
    <w:rPr>
      <w:b/>
    </w:rPr>
  </w:style>
  <w:style w:type="character" w:customStyle="1" w:styleId="Heading2Char">
    <w:name w:val="Heading 2 Char"/>
    <w:basedOn w:val="DefaultParagraphFont"/>
    <w:link w:val="Heading2"/>
    <w:rsid w:val="00DC1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9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9BE"/>
  </w:style>
  <w:style w:type="paragraph" w:styleId="TableofFigures">
    <w:name w:val="table of figures"/>
    <w:basedOn w:val="Normal"/>
    <w:next w:val="Normal"/>
    <w:semiHidden/>
    <w:rsid w:val="00DC1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9BE"/>
    <w:rPr>
      <w:rFonts w:ascii="Wingdings" w:hAnsi="Wingdings"/>
    </w:rPr>
  </w:style>
  <w:style w:type="paragraph" w:customStyle="1" w:styleId="TableHeading">
    <w:name w:val="Table Heading"/>
    <w:basedOn w:val="HeadingBase"/>
    <w:rsid w:val="00DC1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9BE"/>
    <w:rPr>
      <w:color w:val="0033CC"/>
      <w:u w:val="none"/>
    </w:rPr>
  </w:style>
  <w:style w:type="paragraph" w:customStyle="1" w:styleId="BodyTextRight">
    <w:name w:val="Body Text Right"/>
    <w:basedOn w:val="BodyText"/>
    <w:rsid w:val="00DC1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9BE"/>
    <w:rPr>
      <w:sz w:val="32"/>
    </w:rPr>
  </w:style>
  <w:style w:type="paragraph" w:customStyle="1" w:styleId="HeadingProcedure">
    <w:name w:val="Heading Procedure"/>
    <w:basedOn w:val="HeadingBase"/>
    <w:next w:val="Normal"/>
    <w:rsid w:val="00DC1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9BE"/>
    <w:pPr>
      <w:spacing w:before="60" w:after="60"/>
    </w:pPr>
  </w:style>
  <w:style w:type="paragraph" w:styleId="ListContinue">
    <w:name w:val="List Continue"/>
    <w:basedOn w:val="List"/>
    <w:rsid w:val="00DC19BE"/>
    <w:pPr>
      <w:ind w:firstLine="0"/>
    </w:pPr>
  </w:style>
  <w:style w:type="paragraph" w:customStyle="1" w:styleId="ListNote">
    <w:name w:val="List Note"/>
    <w:basedOn w:val="List"/>
    <w:rsid w:val="00DC1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9BE"/>
    <w:rPr>
      <w:rFonts w:ascii="Courier New" w:hAnsi="Courier New"/>
    </w:rPr>
  </w:style>
  <w:style w:type="paragraph" w:customStyle="1" w:styleId="NoteBullet">
    <w:name w:val="Note Bullet"/>
    <w:basedOn w:val="Note"/>
    <w:rsid w:val="00DC1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9BE"/>
    <w:rPr>
      <w:b/>
      <w:smallCaps/>
    </w:rPr>
  </w:style>
  <w:style w:type="paragraph" w:customStyle="1" w:styleId="TableListNumber">
    <w:name w:val="Table List Number"/>
    <w:basedOn w:val="ListNumber"/>
    <w:rsid w:val="00DC1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9BE"/>
    <w:pPr>
      <w:numPr>
        <w:numId w:val="9"/>
      </w:numPr>
    </w:pPr>
  </w:style>
  <w:style w:type="paragraph" w:customStyle="1" w:styleId="ListAlpha2">
    <w:name w:val="List Alpha 2"/>
    <w:basedOn w:val="List2"/>
    <w:rsid w:val="00DC19BE"/>
    <w:pPr>
      <w:numPr>
        <w:numId w:val="8"/>
      </w:numPr>
    </w:pPr>
  </w:style>
  <w:style w:type="paragraph" w:styleId="List2">
    <w:name w:val="List 2"/>
    <w:basedOn w:val="BodyText"/>
    <w:rsid w:val="00DC1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9BE"/>
    <w:pPr>
      <w:numPr>
        <w:numId w:val="4"/>
      </w:numPr>
    </w:pPr>
  </w:style>
  <w:style w:type="paragraph" w:styleId="ListContinue2">
    <w:name w:val="List Continue 2"/>
    <w:basedOn w:val="List2"/>
    <w:rsid w:val="00DC19BE"/>
    <w:pPr>
      <w:ind w:firstLine="0"/>
    </w:pPr>
  </w:style>
  <w:style w:type="paragraph" w:styleId="ListContinue3">
    <w:name w:val="List Continue 3"/>
    <w:basedOn w:val="List3"/>
    <w:rsid w:val="00DC19BE"/>
    <w:pPr>
      <w:ind w:left="1021" w:firstLine="0"/>
    </w:pPr>
  </w:style>
  <w:style w:type="paragraph" w:styleId="ListContinue4">
    <w:name w:val="List Continue 4"/>
    <w:basedOn w:val="List4"/>
    <w:rsid w:val="00DC19BE"/>
    <w:pPr>
      <w:ind w:firstLine="0"/>
    </w:pPr>
  </w:style>
  <w:style w:type="paragraph" w:styleId="ListContinue5">
    <w:name w:val="List Continue 5"/>
    <w:basedOn w:val="List5"/>
    <w:rsid w:val="00DC19BE"/>
    <w:pPr>
      <w:ind w:firstLine="0"/>
    </w:pPr>
  </w:style>
  <w:style w:type="paragraph" w:styleId="ListNumber3">
    <w:name w:val="List Number 3"/>
    <w:basedOn w:val="List3"/>
    <w:rsid w:val="00DC19BE"/>
    <w:pPr>
      <w:numPr>
        <w:numId w:val="5"/>
      </w:numPr>
    </w:pPr>
  </w:style>
  <w:style w:type="paragraph" w:styleId="ListNumber4">
    <w:name w:val="List Number 4"/>
    <w:basedOn w:val="List4"/>
    <w:rsid w:val="00DC19BE"/>
    <w:pPr>
      <w:numPr>
        <w:numId w:val="6"/>
      </w:numPr>
    </w:pPr>
  </w:style>
  <w:style w:type="paragraph" w:styleId="ListNumber5">
    <w:name w:val="List Number 5"/>
    <w:basedOn w:val="List5"/>
    <w:rsid w:val="00DC19BE"/>
    <w:pPr>
      <w:numPr>
        <w:numId w:val="7"/>
      </w:numPr>
    </w:pPr>
  </w:style>
  <w:style w:type="paragraph" w:styleId="BlockText">
    <w:name w:val="Block Text"/>
    <w:basedOn w:val="Normal"/>
    <w:rsid w:val="00DC1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9BE"/>
    <w:rPr>
      <w:sz w:val="16"/>
      <w:vertAlign w:val="superscript"/>
    </w:rPr>
  </w:style>
  <w:style w:type="character" w:customStyle="1" w:styleId="Symbols">
    <w:name w:val="Symbols"/>
    <w:basedOn w:val="DefaultParagraphFont"/>
    <w:rsid w:val="00DC19BE"/>
    <w:rPr>
      <w:rFonts w:ascii="Symbol" w:hAnsi="Symbol"/>
    </w:rPr>
  </w:style>
  <w:style w:type="character" w:customStyle="1" w:styleId="MenuOptions">
    <w:name w:val="Menu Options"/>
    <w:basedOn w:val="DefaultParagraphFont"/>
    <w:rsid w:val="00DC1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9BE"/>
    <w:rPr>
      <w:b/>
    </w:rPr>
  </w:style>
  <w:style w:type="character" w:customStyle="1" w:styleId="Underlined">
    <w:name w:val="Underlined"/>
    <w:basedOn w:val="DefaultParagraphFont"/>
    <w:rsid w:val="00DC19BE"/>
    <w:rPr>
      <w:u w:val="single"/>
    </w:rPr>
  </w:style>
  <w:style w:type="paragraph" w:customStyle="1" w:styleId="TableBodyTextRight">
    <w:name w:val="Table Body Text Right"/>
    <w:basedOn w:val="TableBodyText"/>
    <w:rsid w:val="00DC1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9BE"/>
    <w:rPr>
      <w:sz w:val="18"/>
    </w:rPr>
  </w:style>
  <w:style w:type="paragraph" w:customStyle="1" w:styleId="BodySmallRight">
    <w:name w:val="Body Small Right"/>
    <w:basedOn w:val="BodyTextRight"/>
    <w:rsid w:val="00DC19BE"/>
    <w:rPr>
      <w:sz w:val="18"/>
      <w:szCs w:val="18"/>
    </w:rPr>
  </w:style>
  <w:style w:type="paragraph" w:customStyle="1" w:styleId="MarginEdition">
    <w:name w:val="Margin Edition"/>
    <w:basedOn w:val="MarginNote"/>
    <w:rsid w:val="00DC1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9BE"/>
    <w:rPr>
      <w:sz w:val="2"/>
      <w:szCs w:val="2"/>
    </w:rPr>
  </w:style>
  <w:style w:type="character" w:customStyle="1" w:styleId="Small">
    <w:name w:val="Small"/>
    <w:basedOn w:val="DefaultParagraphFont"/>
    <w:rsid w:val="00DC19BE"/>
    <w:rPr>
      <w:sz w:val="16"/>
    </w:rPr>
  </w:style>
  <w:style w:type="paragraph" w:customStyle="1" w:styleId="WideTable">
    <w:name w:val="Wide Table"/>
    <w:basedOn w:val="Normal"/>
    <w:rsid w:val="00DC1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9BE"/>
  </w:style>
  <w:style w:type="paragraph" w:styleId="Quote">
    <w:name w:val="Quote"/>
    <w:basedOn w:val="Heading1"/>
    <w:link w:val="QuoteChar"/>
    <w:qFormat/>
    <w:rsid w:val="00DC1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9BE"/>
    <w:pPr>
      <w:pageBreakBefore/>
    </w:pPr>
  </w:style>
  <w:style w:type="paragraph" w:customStyle="1" w:styleId="Border">
    <w:name w:val="Border"/>
    <w:basedOn w:val="Normal"/>
    <w:qFormat/>
    <w:rsid w:val="00DC1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9BE"/>
    <w:rPr>
      <w:u w:val="single"/>
    </w:rPr>
  </w:style>
  <w:style w:type="character" w:customStyle="1" w:styleId="BoldandItalics">
    <w:name w:val="Bold and Italics"/>
    <w:qFormat/>
    <w:rsid w:val="00DC19BE"/>
    <w:rPr>
      <w:b/>
      <w:i/>
      <w:u w:val="none"/>
    </w:rPr>
  </w:style>
  <w:style w:type="paragraph" w:styleId="BalloonText">
    <w:name w:val="Balloon Text"/>
    <w:basedOn w:val="Normal"/>
    <w:link w:val="BalloonTextChar"/>
    <w:rsid w:val="00DC1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9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3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916</Words>
  <Characters>5826</Characters>
  <Application>Microsoft Office Word</Application>
  <DocSecurity>0</DocSecurity>
  <Lines>291</Lines>
  <Paragraphs>259</Paragraphs>
  <ScaleCrop>false</ScaleCrop>
  <Company>Author-it Software Corporation Ltd.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AMP30916 Certificate III in Meat Processing (Smallgoods - General)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2021-10-28T11:44:40Z</dcterms:created>
  <dcterms:modified xsi:type="dcterms:W3CDTF">2021-10-27T02:23:00Z</dcterms:modified>
</cp:coreProperties>
</file>