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6EF" w:rsidP="002176EF">
      <w:pPr>
        <w:pStyle w:val="Title"/>
      </w:pPr>
      <w:r>
        <w:fldChar w:fldCharType="begin"/>
      </w:r>
      <w:r>
        <w:instrText xml:space="preserve"> TITLE   \* MERGEFORMAT </w:instrText>
      </w:r>
      <w:r>
        <w:fldChar w:fldCharType="separate"/>
      </w:r>
      <w:r>
        <w:t>AMP30421 Certificate III in Meat Processing (Rendering)</w:t>
      </w:r>
      <w:r>
        <w:fldChar w:fldCharType="end"/>
      </w:r>
    </w:p>
    <w:p w:rsidR="002176EF" w:rsidP="002176EF">
      <w:pPr>
        <w:pStyle w:val="Version"/>
        <w:sectPr w:rsidSect="00A065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65D6" w:rsidP="00A065D6">
      <w:pPr>
        <w:pStyle w:val="SuperHeading"/>
      </w:pPr>
      <w:r w:rsidRPr="00A065D6">
        <w:t>AMP30421 Certificate III in Meat Processing (Rendering)</w:t>
      </w:r>
    </w:p>
    <w:p w:rsidR="00000000" w:rsidRPr="00A065D6" w:rsidP="00A065D6">
      <w:pPr>
        <w:pStyle w:val="Heading1"/>
      </w:pPr>
      <w:bookmarkStart w:id="1" w:name="O_1202710"/>
      <w:bookmarkEnd w:id="1"/>
      <w:r w:rsidRPr="00A065D6">
        <w:t>Modification History</w:t>
      </w:r>
    </w:p>
    <w:tbl>
      <w:tblPr>
        <w:tblW w:w="9520" w:type="dxa"/>
        <w:tblLayout w:type="fixed"/>
        <w:tblCellMar>
          <w:left w:w="62" w:type="dxa"/>
          <w:right w:w="62" w:type="dxa"/>
        </w:tblCellMar>
        <w:tblLook w:val="0000"/>
      </w:tblPr>
      <w:tblGrid>
        <w:gridCol w:w="2581"/>
        <w:gridCol w:w="6939"/>
      </w:tblGrid>
      <w:tr w:rsidTr="00A065D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Bold"/>
              <w:rPr>
                <w:lang w:val="en-NZ"/>
              </w:rPr>
            </w:pPr>
            <w:r w:rsidRPr="00A065D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Bold"/>
              <w:rPr>
                <w:lang w:val="en-NZ"/>
              </w:rPr>
            </w:pPr>
            <w:r w:rsidRPr="00A065D6">
              <w:t>Comments</w:t>
            </w:r>
          </w:p>
        </w:tc>
      </w:tr>
      <w:tr w:rsidTr="00A065D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5D6" w:rsidP="00A065D6">
            <w:pPr>
              <w:pStyle w:val="BodyText"/>
            </w:pPr>
            <w:r w:rsidRPr="00A065D6">
              <w:t>This version released with AMP Australian Meat Processing Training Package Version 7.0.</w:t>
            </w:r>
          </w:p>
        </w:tc>
      </w:tr>
    </w:tbl>
    <w:p w:rsidR="00000000" w:rsidRPr="00A065D6" w:rsidP="00A065D6">
      <w:pPr>
        <w:pStyle w:val="BodyText"/>
      </w:pPr>
    </w:p>
    <w:p w:rsidR="00000000" w:rsidRPr="00A065D6" w:rsidP="00A065D6">
      <w:pPr>
        <w:pStyle w:val="AllowPageBreak"/>
      </w:pPr>
    </w:p>
    <w:p w:rsidR="00000000" w:rsidRPr="00A065D6" w:rsidP="00A065D6">
      <w:pPr>
        <w:pStyle w:val="Heading1"/>
      </w:pPr>
      <w:bookmarkStart w:id="2" w:name="O_1202711"/>
      <w:bookmarkEnd w:id="2"/>
      <w:r w:rsidRPr="00A065D6">
        <w:t>Qualification Description</w:t>
      </w:r>
    </w:p>
    <w:p w:rsidR="00000000" w:rsidRPr="00A065D6" w:rsidP="002176EF">
      <w:pPr>
        <w:pStyle w:val="BodyText"/>
      </w:pPr>
      <w:r w:rsidRPr="00A065D6">
        <w:t xml:space="preserve">This qualification describes the skills and knowledge </w:t>
      </w:r>
      <w:r w:rsidRPr="00A065D6">
        <w:t xml:space="preserve">required for operational roles carried out under broad direction in the meat rendering industry. </w:t>
      </w:r>
    </w:p>
    <w:p w:rsidR="00000000" w:rsidRPr="00A065D6" w:rsidP="002176EF">
      <w:pPr>
        <w:pStyle w:val="BodyText"/>
      </w:pPr>
      <w:r w:rsidRPr="00A065D6">
        <w:t>Individuals in these roles apply specialist knowledge and judgement to perform a range of skills required to undertake all or part of meat rendering processes</w:t>
      </w:r>
      <w:r w:rsidRPr="00A065D6">
        <w:t xml:space="preserve"> in industrial rendering plants. They work autonomously to safely operate specialised machinery and equipment, complete routine and non routine activities, comply with quality requirements and solve problems that can arise with meat rendering processes. </w:t>
      </w:r>
    </w:p>
    <w:p w:rsidR="00000000" w:rsidRPr="00A065D6" w:rsidP="002176EF">
      <w:pPr>
        <w:pStyle w:val="BodyText"/>
      </w:pPr>
      <w:r w:rsidRPr="00A065D6">
        <w:t>N</w:t>
      </w:r>
      <w:r w:rsidRPr="00A065D6">
        <w:t>o licensing, legislative or certification requirements apply to this qualification at the time of publication.</w:t>
      </w:r>
    </w:p>
    <w:p w:rsidR="00000000" w:rsidRPr="00A065D6" w:rsidP="00A065D6">
      <w:pPr>
        <w:pStyle w:val="Heading1"/>
      </w:pPr>
      <w:bookmarkStart w:id="3" w:name="O_1202712"/>
      <w:bookmarkEnd w:id="3"/>
      <w:r w:rsidRPr="00A065D6">
        <w:t>Entry Requirements</w:t>
      </w:r>
    </w:p>
    <w:p w:rsidR="00000000" w:rsidRPr="00A065D6" w:rsidP="002176EF">
      <w:pPr>
        <w:pStyle w:val="BodyText"/>
      </w:pPr>
      <w:r w:rsidRPr="00A065D6">
        <w:t>There are no entry requirements for this qualification.</w:t>
      </w:r>
    </w:p>
    <w:p w:rsidR="00000000" w:rsidRPr="00A065D6" w:rsidP="00A065D6">
      <w:pPr>
        <w:pStyle w:val="Heading1"/>
      </w:pPr>
      <w:bookmarkStart w:id="4" w:name="O_1202713"/>
      <w:bookmarkEnd w:id="4"/>
      <w:r w:rsidRPr="00A065D6">
        <w:t>Packaging Rules</w:t>
      </w:r>
    </w:p>
    <w:p w:rsidR="00000000" w:rsidRPr="00A065D6" w:rsidP="002176EF">
      <w:pPr>
        <w:pStyle w:val="BodyText"/>
      </w:pPr>
      <w:r w:rsidRPr="00A065D6">
        <w:t xml:space="preserve">To achieve this </w:t>
      </w:r>
      <w:r w:rsidRPr="00A065D6">
        <w:t xml:space="preserve">qualification, competency must be demonstrated in: </w:t>
      </w:r>
    </w:p>
    <w:p w:rsidR="00000000" w:rsidRPr="00A065D6" w:rsidP="00A065D6">
      <w:pPr>
        <w:pStyle w:val="ListBullet"/>
      </w:pPr>
      <w:r w:rsidRPr="00A065D6">
        <w:t>12 units of competency:</w:t>
      </w:r>
    </w:p>
    <w:p w:rsidR="00000000" w:rsidRPr="00A065D6" w:rsidP="00A065D6">
      <w:pPr>
        <w:pStyle w:val="ListBullet2"/>
      </w:pPr>
      <w:r w:rsidRPr="00A065D6">
        <w:t>4 core units plus</w:t>
      </w:r>
    </w:p>
    <w:p w:rsidR="00000000" w:rsidRPr="00A065D6" w:rsidP="00A065D6">
      <w:pPr>
        <w:pStyle w:val="ListBullet2"/>
      </w:pPr>
      <w:r w:rsidRPr="00A065D6">
        <w:t>8 elective units.</w:t>
      </w:r>
    </w:p>
    <w:p w:rsidR="00000000" w:rsidRPr="00A065D6" w:rsidP="002176EF">
      <w:pPr>
        <w:pStyle w:val="BodyText"/>
      </w:pPr>
      <w:r w:rsidRPr="00A065D6">
        <w:t>Elective units must ensure the integrity of the qualification’</w:t>
      </w:r>
      <w:r w:rsidRPr="00A065D6">
        <w:t xml:space="preserve">s Australian Qualifications Framework (AQF) alignment and contribute to a valid, industry-supported vocational outcome in meat processing related industries. The electives are to be chosen as follows: </w:t>
      </w:r>
    </w:p>
    <w:p w:rsidR="00000000" w:rsidRPr="00A065D6" w:rsidP="00A065D6">
      <w:pPr>
        <w:pStyle w:val="ListBullet"/>
      </w:pPr>
      <w:r w:rsidRPr="00A065D6">
        <w:t>3 units must be selected from Group A</w:t>
      </w:r>
    </w:p>
    <w:p w:rsidR="00000000" w:rsidRPr="00A065D6" w:rsidP="00A065D6">
      <w:pPr>
        <w:pStyle w:val="ListBullet"/>
      </w:pPr>
      <w:r w:rsidRPr="00A065D6">
        <w:t>an additional 5</w:t>
      </w:r>
      <w:r w:rsidRPr="00A065D6">
        <w:t xml:space="preserve"> electives may be selected from Group A and/or Group B </w:t>
      </w:r>
    </w:p>
    <w:p w:rsidR="00000000" w:rsidRPr="00A065D6" w:rsidP="00A065D6">
      <w:pPr>
        <w:pStyle w:val="ListBullet"/>
      </w:pPr>
      <w:r w:rsidRPr="00A065D6">
        <w:t>up to 2 units may be selected from any currently endorsed Training Package or accredited course.</w:t>
      </w:r>
    </w:p>
    <w:p w:rsidR="00000000" w:rsidRPr="00A065D6" w:rsidP="00A065D6">
      <w:pPr>
        <w:pStyle w:val="BodyText"/>
      </w:pPr>
    </w:p>
    <w:p w:rsidR="00000000" w:rsidRPr="00A065D6" w:rsidP="00A065D6">
      <w:pPr>
        <w:pStyle w:val="BodyTextBold"/>
      </w:pPr>
      <w:r w:rsidRPr="00A065D6">
        <w:t>Core Units</w:t>
      </w:r>
    </w:p>
    <w:tbl>
      <w:tblPr>
        <w:tblW w:w="0" w:type="auto"/>
        <w:tblLayout w:type="fixed"/>
        <w:tblCellMar>
          <w:left w:w="62" w:type="dxa"/>
          <w:right w:w="62" w:type="dxa"/>
        </w:tblCellMar>
        <w:tblLook w:val="0000"/>
      </w:tblPr>
      <w:tblGrid>
        <w:gridCol w:w="1667"/>
        <w:gridCol w:w="5681"/>
      </w:tblGrid>
      <w:tr w:rsidTr="00A065D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ACMGEN315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Communicate effectively with clients and team members</w:t>
            </w:r>
          </w:p>
        </w:tc>
      </w:tr>
      <w:tr w:rsidTr="00A065D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AMPX308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Follow and implement an established work plan</w:t>
            </w:r>
          </w:p>
        </w:tc>
      </w:tr>
      <w:tr w:rsidTr="00A065D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AMPX310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 xml:space="preserve">Perform pre-operations hygiene assessment </w:t>
            </w:r>
          </w:p>
        </w:tc>
      </w:tr>
      <w:tr w:rsidTr="00A065D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FBPWHS3001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5D6" w:rsidP="00A065D6">
            <w:pPr>
              <w:pStyle w:val="BodyText"/>
            </w:pPr>
            <w:r w:rsidRPr="00A065D6">
              <w:t>Contribute to work health and safety processes</w:t>
            </w:r>
          </w:p>
        </w:tc>
      </w:tr>
    </w:tbl>
    <w:p w:rsidR="00000000" w:rsidRPr="00A065D6" w:rsidP="00A065D6">
      <w:pPr>
        <w:pStyle w:val="BodyText"/>
      </w:pPr>
    </w:p>
    <w:p w:rsidR="00000000" w:rsidRPr="00A065D6" w:rsidP="00A065D6">
      <w:pPr>
        <w:pStyle w:val="BodyTextBold"/>
      </w:pPr>
      <w:r w:rsidRPr="00A065D6">
        <w:t>Elective Units</w:t>
      </w:r>
    </w:p>
    <w:p w:rsidR="00000000" w:rsidRPr="00A065D6" w:rsidP="00A065D6">
      <w:pPr>
        <w:pStyle w:val="BodyTextBold"/>
      </w:pPr>
      <w:r w:rsidRPr="00A065D6">
        <w:t xml:space="preserve">Group A </w:t>
      </w:r>
    </w:p>
    <w:tbl>
      <w:tblPr>
        <w:tblW w:w="0" w:type="auto"/>
        <w:tblLayout w:type="fixed"/>
        <w:tblCellMar>
          <w:left w:w="62" w:type="dxa"/>
          <w:right w:w="62" w:type="dxa"/>
        </w:tblCellMar>
        <w:tblLook w:val="0000"/>
      </w:tblPr>
      <w:tblGrid>
        <w:gridCol w:w="1667"/>
        <w:gridCol w:w="5681"/>
      </w:tblGrid>
      <w:tr w:rsidTr="00A065D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AMPREN301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Operate and monitor a batch rendering process</w:t>
            </w:r>
          </w:p>
        </w:tc>
      </w:tr>
      <w:tr w:rsidTr="00A065D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AMPREN302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Operat</w:t>
            </w:r>
            <w:r w:rsidRPr="00A065D6">
              <w:t>e and monitor a continuous dry rendering process</w:t>
            </w:r>
          </w:p>
        </w:tc>
      </w:tr>
      <w:tr w:rsidTr="00A065D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AMPREN303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Operate and monitor a low temperature wet rendering process</w:t>
            </w:r>
          </w:p>
        </w:tc>
      </w:tr>
      <w:tr w:rsidTr="00A065D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AMPREN304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Operate a tallow refining process</w:t>
            </w:r>
          </w:p>
        </w:tc>
      </w:tr>
      <w:tr w:rsidTr="00A065D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AMPREN305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Operate a blood coagulation and drying process</w:t>
            </w:r>
          </w:p>
        </w:tc>
      </w:tr>
      <w:tr w:rsidTr="00A065D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AMPREN306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Render edible products</w:t>
            </w:r>
          </w:p>
        </w:tc>
      </w:tr>
      <w:tr w:rsidTr="00A065D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MSMENV172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5D6" w:rsidP="00A065D6">
            <w:pPr>
              <w:pStyle w:val="BodyText"/>
            </w:pPr>
            <w:r w:rsidRPr="00A065D6">
              <w:t>Identify and minimise environmental hazards</w:t>
            </w:r>
          </w:p>
        </w:tc>
      </w:tr>
    </w:tbl>
    <w:p w:rsidR="00000000" w:rsidRPr="00A065D6" w:rsidP="00A065D6">
      <w:pPr>
        <w:pStyle w:val="BodyText"/>
      </w:pPr>
    </w:p>
    <w:p w:rsidR="00000000" w:rsidRPr="00A065D6" w:rsidP="00A065D6">
      <w:pPr>
        <w:pStyle w:val="BodyTextBold"/>
      </w:pPr>
      <w:r w:rsidRPr="00A065D6">
        <w:t xml:space="preserve">Group B </w:t>
      </w:r>
    </w:p>
    <w:tbl>
      <w:tblPr>
        <w:tblW w:w="0" w:type="auto"/>
        <w:tblLayout w:type="fixed"/>
        <w:tblCellMar>
          <w:left w:w="62" w:type="dxa"/>
          <w:right w:w="62" w:type="dxa"/>
        </w:tblCellMar>
        <w:tblLook w:val="0000"/>
      </w:tblPr>
      <w:tblGrid>
        <w:gridCol w:w="1667"/>
        <w:gridCol w:w="5681"/>
      </w:tblGrid>
      <w:tr w:rsidTr="00A065D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AMPX218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Operate metal detection unit</w:t>
            </w:r>
          </w:p>
        </w:tc>
      </w:tr>
      <w:tr w:rsidTr="00A065D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AMPA3117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Oversee product loadout</w:t>
            </w:r>
          </w:p>
        </w:tc>
      </w:tr>
      <w:tr w:rsidTr="00A065D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 xml:space="preserve">FBPOPR2072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 xml:space="preserve">Work in confined spaces in the food and beverage industries </w:t>
            </w:r>
          </w:p>
        </w:tc>
      </w:tr>
      <w:tr w:rsidTr="00A065D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FBPFSY3002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 xml:space="preserve">Participate in a HACCP team </w:t>
            </w:r>
          </w:p>
        </w:tc>
      </w:tr>
      <w:tr w:rsidTr="00A065D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 xml:space="preserve">Provide First Aid </w:t>
            </w:r>
          </w:p>
        </w:tc>
      </w:tr>
      <w:tr w:rsidTr="00A065D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MEM07033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Operate and monitor basic boiler</w:t>
            </w:r>
          </w:p>
        </w:tc>
      </w:tr>
      <w:tr w:rsidTr="00A065D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MSL973013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Perform basic tests</w:t>
            </w:r>
          </w:p>
        </w:tc>
      </w:tr>
      <w:tr w:rsidTr="00A065D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MSMBLIC002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5D6" w:rsidP="00A065D6">
            <w:pPr>
              <w:pStyle w:val="BodyText"/>
            </w:pPr>
            <w:r w:rsidRPr="00A065D6">
              <w:t>Licence to operate an advanced boiler</w:t>
            </w:r>
          </w:p>
        </w:tc>
      </w:tr>
    </w:tbl>
    <w:p w:rsidR="00000000" w:rsidRPr="00A065D6" w:rsidP="00A065D6">
      <w:pPr>
        <w:pStyle w:val="BodyText"/>
      </w:pPr>
    </w:p>
    <w:p w:rsidR="00000000" w:rsidRPr="00A065D6" w:rsidP="00A065D6">
      <w:pPr>
        <w:pStyle w:val="AllowPageBreak"/>
      </w:pPr>
    </w:p>
    <w:p w:rsidR="00000000" w:rsidRPr="00A065D6" w:rsidP="00A065D6">
      <w:pPr>
        <w:pStyle w:val="Heading1"/>
      </w:pPr>
      <w:bookmarkStart w:id="5" w:name="O_1202714"/>
      <w:bookmarkEnd w:id="5"/>
      <w:r w:rsidRPr="00A065D6">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A065D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Bold"/>
              <w:rPr>
                <w:lang w:val="en-NZ"/>
              </w:rPr>
            </w:pPr>
            <w:r w:rsidRPr="00A065D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Bold"/>
              <w:rPr>
                <w:lang w:val="en-NZ"/>
              </w:rPr>
            </w:pPr>
            <w:r w:rsidRPr="00A065D6">
              <w:t>Code and title pr</w:t>
            </w:r>
            <w:r w:rsidRPr="00A065D6">
              <w:t>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Bold"/>
              <w:rPr>
                <w:lang w:val="en-NZ"/>
              </w:rPr>
            </w:pPr>
            <w:r w:rsidRPr="00A065D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Bold"/>
              <w:rPr>
                <w:lang w:val="en-NZ"/>
              </w:rPr>
            </w:pPr>
            <w:r w:rsidRPr="00A065D6">
              <w:t>Equivalence status</w:t>
            </w:r>
          </w:p>
        </w:tc>
      </w:tr>
      <w:tr w:rsidTr="00A065D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AMP30421 Certificate III in Meat Processing (Rendering)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5D6">
            <w:pPr>
              <w:pStyle w:val="BodyText"/>
              <w:rPr>
                <w:lang w:val="en-NZ"/>
              </w:rPr>
            </w:pPr>
            <w:r w:rsidRPr="00A065D6">
              <w:t>AMP30416 Certificate III in Meat Processing (Rendering)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5D6" w:rsidP="00A065D6">
            <w:pPr>
              <w:pStyle w:val="BodyText"/>
            </w:pPr>
            <w:r w:rsidRPr="00A065D6">
              <w:t>Total number of units required for completion of qualification increased</w:t>
            </w:r>
          </w:p>
          <w:p w:rsidR="00000000" w:rsidRPr="00A065D6" w:rsidP="00A065D6">
            <w:pPr>
              <w:pStyle w:val="BodyText"/>
            </w:pPr>
            <w:r w:rsidRPr="00A065D6">
              <w:t>Number of core units reduced</w:t>
            </w:r>
          </w:p>
          <w:p w:rsidR="00000000" w:rsidRPr="00A065D6" w:rsidP="00A065D6">
            <w:pPr>
              <w:pStyle w:val="BodyText"/>
            </w:pPr>
            <w:r w:rsidRPr="00A065D6">
              <w:t>AQF alignment corrected</w:t>
            </w:r>
          </w:p>
          <w:p w:rsidR="00000000" w:rsidRPr="00A065D6" w:rsidP="00A065D6">
            <w:pPr>
              <w:pStyle w:val="BodyText"/>
            </w:pPr>
            <w:r w:rsidRPr="00A065D6">
              <w:t>Units merged and deleted</w:t>
            </w:r>
          </w:p>
          <w:p w:rsidR="00000000" w:rsidRPr="00A065D6" w:rsidP="00A065D6">
            <w:pPr>
              <w:pStyle w:val="BodyText"/>
            </w:pPr>
            <w:r w:rsidRPr="00A065D6">
              <w:t>Points system removed</w:t>
            </w:r>
          </w:p>
          <w:p w:rsidR="00000000" w:rsidP="00A065D6">
            <w:pPr>
              <w:pStyle w:val="BodyText"/>
              <w:rPr>
                <w:lang w:val="en-NZ"/>
              </w:rPr>
            </w:pPr>
            <w:r w:rsidRPr="00A065D6">
              <w:t>Unit codes updated throughout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5D6" w:rsidP="00A065D6">
            <w:pPr>
              <w:pStyle w:val="BodyText"/>
            </w:pPr>
            <w:r w:rsidRPr="00A065D6">
              <w:t>Not equivalent</w:t>
            </w:r>
          </w:p>
        </w:tc>
      </w:tr>
    </w:tbl>
    <w:p w:rsidR="00000000" w:rsidRPr="00A065D6" w:rsidP="00A065D6">
      <w:pPr>
        <w:pStyle w:val="BodyText"/>
      </w:pPr>
    </w:p>
    <w:p w:rsidR="00000000" w:rsidRPr="00A065D6" w:rsidP="00A065D6">
      <w:pPr>
        <w:pStyle w:val="AllowPageBreak"/>
      </w:pPr>
    </w:p>
    <w:p w:rsidR="00000000" w:rsidRPr="00A065D6" w:rsidP="00A065D6">
      <w:pPr>
        <w:pStyle w:val="Heading1"/>
      </w:pPr>
      <w:bookmarkStart w:id="6" w:name="O_1202716"/>
      <w:bookmarkEnd w:id="6"/>
      <w:r w:rsidRPr="00A065D6">
        <w:t>Links</w:t>
      </w:r>
    </w:p>
    <w:p w:rsidR="00000000" w:rsidRPr="00A065D6" w:rsidP="002176EF">
      <w:pPr>
        <w:pStyle w:val="BodyText"/>
      </w:pPr>
      <w:r w:rsidRPr="00A065D6">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BA163D">
        <w:rPr>
          <w:rStyle w:val="Hyperlink"/>
        </w:rPr>
        <w:t>https://vetnet.gov.au/Pages/TrainingDocs.aspx?q=5e2e56b7-698f-4822-84bb-25adbb8443a7</w:t>
      </w:r>
      <w:r>
        <w:fldChar w:fldCharType="end"/>
      </w:r>
    </w:p>
    <w:p w:rsidR="00000000" w:rsidRPr="00A065D6" w:rsidP="00A065D6"/>
    <w:sectPr w:rsidSect="00A065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5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5D6" w:rsidRPr="002176EF" w:rsidP="002176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5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EF" w:rsidP="00A065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76EF" w:rsidP="00A065D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2176EF" w:rsidP="00A065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5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65D6" w:rsidRPr="002176EF" w:rsidP="002176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5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EF" w:rsidRPr="002D2AF8" w:rsidP="00A065D6">
    <w:pPr>
      <w:pStyle w:val="Header"/>
      <w:framePr w:wrap="around"/>
    </w:pPr>
    <w:r>
      <w:fldChar w:fldCharType="begin"/>
    </w:r>
    <w:r>
      <w:instrText xml:space="preserve"> TITLE   \* MERGEFORMAT </w:instrText>
    </w:r>
    <w:r>
      <w:fldChar w:fldCharType="separate"/>
    </w:r>
    <w:r>
      <w:t>AMP30421 Certificate III in Meat Processing (Rendering)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October 2021</w:t>
    </w:r>
    <w:r>
      <w:fldChar w:fldCharType="end"/>
    </w:r>
  </w:p>
  <w:p w:rsidR="002176EF" w:rsidP="00A065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B8B2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167D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685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5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65D6"/>
    <w:pPr>
      <w:spacing w:before="360" w:after="60"/>
      <w:outlineLvl w:val="0"/>
    </w:pPr>
    <w:rPr>
      <w:sz w:val="32"/>
    </w:rPr>
  </w:style>
  <w:style w:type="paragraph" w:styleId="Heading2">
    <w:name w:val="heading 2"/>
    <w:basedOn w:val="HeadingBase"/>
    <w:next w:val="BodyText"/>
    <w:link w:val="Heading2Char"/>
    <w:qFormat/>
    <w:rsid w:val="00A065D6"/>
    <w:pPr>
      <w:keepLines/>
      <w:spacing w:before="240" w:after="120"/>
      <w:outlineLvl w:val="1"/>
    </w:pPr>
    <w:rPr>
      <w:sz w:val="28"/>
      <w:szCs w:val="40"/>
    </w:rPr>
  </w:style>
  <w:style w:type="paragraph" w:styleId="Heading3">
    <w:name w:val="heading 3"/>
    <w:basedOn w:val="HeadingBase"/>
    <w:next w:val="BodyText"/>
    <w:link w:val="Heading3Char"/>
    <w:qFormat/>
    <w:rsid w:val="00A065D6"/>
    <w:pPr>
      <w:spacing w:before="180" w:after="120"/>
      <w:outlineLvl w:val="2"/>
    </w:pPr>
    <w:rPr>
      <w:spacing w:val="-10"/>
      <w:kern w:val="32"/>
    </w:rPr>
  </w:style>
  <w:style w:type="paragraph" w:styleId="Heading4">
    <w:name w:val="heading 4"/>
    <w:basedOn w:val="HeadingBase"/>
    <w:next w:val="BodyText"/>
    <w:link w:val="Heading4Char"/>
    <w:qFormat/>
    <w:rsid w:val="00A065D6"/>
    <w:pPr>
      <w:spacing w:before="160" w:after="120"/>
      <w:outlineLvl w:val="3"/>
    </w:pPr>
    <w:rPr>
      <w:sz w:val="22"/>
    </w:rPr>
  </w:style>
  <w:style w:type="paragraph" w:styleId="Heading5">
    <w:name w:val="heading 5"/>
    <w:basedOn w:val="HeadingBase"/>
    <w:next w:val="Normal"/>
    <w:link w:val="Heading5Char"/>
    <w:qFormat/>
    <w:rsid w:val="00A065D6"/>
    <w:pPr>
      <w:spacing w:before="80"/>
      <w:outlineLvl w:val="4"/>
    </w:pPr>
    <w:rPr>
      <w:color w:val="918585"/>
      <w:sz w:val="20"/>
    </w:rPr>
  </w:style>
  <w:style w:type="paragraph" w:styleId="Heading6">
    <w:name w:val="heading 6"/>
    <w:basedOn w:val="HeadingBase"/>
    <w:next w:val="Normal"/>
    <w:link w:val="Heading6Char"/>
    <w:qFormat/>
    <w:rsid w:val="00A065D6"/>
    <w:pPr>
      <w:spacing w:before="60"/>
      <w:outlineLvl w:val="5"/>
    </w:pPr>
    <w:rPr>
      <w:color w:val="918585"/>
      <w:sz w:val="20"/>
    </w:rPr>
  </w:style>
  <w:style w:type="paragraph" w:styleId="Heading7">
    <w:name w:val="heading 7"/>
    <w:basedOn w:val="Normal"/>
    <w:next w:val="Normal"/>
    <w:link w:val="Heading7Char"/>
    <w:qFormat/>
    <w:rsid w:val="00A065D6"/>
    <w:pPr>
      <w:ind w:left="720"/>
      <w:outlineLvl w:val="6"/>
    </w:pPr>
    <w:rPr>
      <w:i/>
    </w:rPr>
  </w:style>
  <w:style w:type="paragraph" w:styleId="Heading8">
    <w:name w:val="heading 8"/>
    <w:basedOn w:val="Normal"/>
    <w:next w:val="Normal"/>
    <w:link w:val="Heading8Char"/>
    <w:qFormat/>
    <w:rsid w:val="00A065D6"/>
    <w:pPr>
      <w:ind w:left="720"/>
      <w:outlineLvl w:val="7"/>
    </w:pPr>
    <w:rPr>
      <w:i/>
    </w:rPr>
  </w:style>
  <w:style w:type="paragraph" w:styleId="Heading9">
    <w:name w:val="heading 9"/>
    <w:basedOn w:val="Normal"/>
    <w:next w:val="Normal"/>
    <w:link w:val="Heading9Char"/>
    <w:qFormat/>
    <w:rsid w:val="00A065D6"/>
    <w:pPr>
      <w:ind w:left="720"/>
      <w:outlineLvl w:val="8"/>
    </w:pPr>
    <w:rPr>
      <w:i/>
    </w:rPr>
  </w:style>
  <w:style w:type="character" w:default="1" w:styleId="DefaultParagraphFont">
    <w:name w:val="Default Paragraph Font"/>
    <w:uiPriority w:val="1"/>
    <w:unhideWhenUsed/>
    <w:rsid w:val="00A065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5D6"/>
  </w:style>
  <w:style w:type="character" w:customStyle="1" w:styleId="Heading1Char">
    <w:name w:val="Heading 1 Char"/>
    <w:basedOn w:val="DefaultParagraphFont"/>
    <w:link w:val="Heading1"/>
    <w:rsid w:val="00A065D6"/>
    <w:rPr>
      <w:rFonts w:ascii="Times New Roman" w:eastAsia="Times New Roman" w:hAnsi="Times New Roman" w:cs="Times New Roman"/>
      <w:b/>
      <w:sz w:val="32"/>
      <w:szCs w:val="20"/>
      <w:lang w:eastAsia="en-US"/>
    </w:rPr>
  </w:style>
  <w:style w:type="paragraph" w:styleId="BodyText">
    <w:name w:val="Body Text"/>
    <w:basedOn w:val="Normal"/>
    <w:link w:val="BodyTextChar"/>
    <w:rsid w:val="00A065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65D6"/>
    <w:rPr>
      <w:rFonts w:ascii="Times New Roman" w:eastAsia="Times New Roman" w:hAnsi="Times New Roman" w:cs="Times New Roman"/>
      <w:sz w:val="24"/>
      <w:lang w:eastAsia="en-US"/>
    </w:rPr>
  </w:style>
  <w:style w:type="paragraph" w:styleId="ListBullet">
    <w:name w:val="List Bullet"/>
    <w:basedOn w:val="List"/>
    <w:rsid w:val="00A065D6"/>
    <w:pPr>
      <w:numPr>
        <w:numId w:val="12"/>
      </w:numPr>
      <w:tabs>
        <w:tab w:val="clear" w:pos="340"/>
      </w:tabs>
      <w:spacing w:before="40" w:after="40"/>
    </w:pPr>
  </w:style>
  <w:style w:type="paragraph" w:styleId="ListBullet2">
    <w:name w:val="List Bullet 2"/>
    <w:basedOn w:val="List2"/>
    <w:rsid w:val="00A065D6"/>
    <w:pPr>
      <w:numPr>
        <w:numId w:val="13"/>
      </w:numPr>
      <w:tabs>
        <w:tab w:val="clear" w:pos="680"/>
      </w:tabs>
    </w:pPr>
  </w:style>
  <w:style w:type="paragraph" w:customStyle="1" w:styleId="SuperHeading">
    <w:name w:val="SuperHeading"/>
    <w:basedOn w:val="Normal"/>
    <w:rsid w:val="00A065D6"/>
    <w:pPr>
      <w:spacing w:before="240" w:after="120"/>
      <w:outlineLvl w:val="0"/>
    </w:pPr>
    <w:rPr>
      <w:rFonts w:ascii="Times New Roman" w:hAnsi="Times New Roman"/>
      <w:b/>
      <w:sz w:val="32"/>
    </w:rPr>
  </w:style>
  <w:style w:type="paragraph" w:customStyle="1" w:styleId="AllowPageBreak">
    <w:name w:val="AllowPageBreak"/>
    <w:rsid w:val="00A065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065D6"/>
    <w:rPr>
      <w:b/>
    </w:rPr>
  </w:style>
  <w:style w:type="character" w:customStyle="1" w:styleId="Heading2Char">
    <w:name w:val="Heading 2 Char"/>
    <w:basedOn w:val="DefaultParagraphFont"/>
    <w:link w:val="Heading2"/>
    <w:rsid w:val="00A065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5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5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5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5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5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65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65D6"/>
    <w:rPr>
      <w:rFonts w:ascii="Courier New" w:eastAsia="Times New Roman" w:hAnsi="Courier New" w:cs="Times New Roman"/>
      <w:i/>
      <w:szCs w:val="20"/>
      <w:lang w:eastAsia="en-US"/>
    </w:rPr>
  </w:style>
  <w:style w:type="paragraph" w:customStyle="1" w:styleId="HeadingBase">
    <w:name w:val="Heading Base"/>
    <w:rsid w:val="00A065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5D6"/>
    <w:pPr>
      <w:tabs>
        <w:tab w:val="right" w:leader="dot" w:pos="9072"/>
      </w:tabs>
      <w:ind w:left="567"/>
    </w:pPr>
    <w:rPr>
      <w:szCs w:val="22"/>
    </w:rPr>
  </w:style>
  <w:style w:type="paragraph" w:customStyle="1" w:styleId="TOCBase">
    <w:name w:val="TOC Base"/>
    <w:rsid w:val="00A065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5D6"/>
    <w:pPr>
      <w:tabs>
        <w:tab w:val="right" w:leader="dot" w:pos="9072"/>
      </w:tabs>
      <w:spacing w:before="40" w:after="40"/>
      <w:ind w:left="284"/>
    </w:pPr>
    <w:rPr>
      <w:rFonts w:ascii="Times New Roman" w:hAnsi="Times New Roman"/>
    </w:rPr>
  </w:style>
  <w:style w:type="paragraph" w:styleId="TOC1">
    <w:name w:val="toc 1"/>
    <w:basedOn w:val="TOCBase"/>
    <w:next w:val="Normal"/>
    <w:rsid w:val="00A065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65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5D6"/>
    <w:rPr>
      <w:rFonts w:ascii="Times New Roman" w:eastAsia="Times New Roman" w:hAnsi="Times New Roman" w:cs="Times New Roman"/>
      <w:sz w:val="16"/>
      <w:lang w:eastAsia="en-US"/>
    </w:rPr>
  </w:style>
  <w:style w:type="paragraph" w:styleId="Title">
    <w:name w:val="Title"/>
    <w:basedOn w:val="HeadingBase"/>
    <w:link w:val="TitleChar"/>
    <w:qFormat/>
    <w:rsid w:val="00A065D6"/>
    <w:pPr>
      <w:spacing w:before="5040"/>
      <w:jc w:val="center"/>
    </w:pPr>
    <w:rPr>
      <w:sz w:val="48"/>
      <w:szCs w:val="72"/>
      <w:lang w:val="en-US"/>
    </w:rPr>
  </w:style>
  <w:style w:type="character" w:customStyle="1" w:styleId="TitleChar">
    <w:name w:val="Title Char"/>
    <w:basedOn w:val="DefaultParagraphFont"/>
    <w:link w:val="Title"/>
    <w:rsid w:val="00A065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5D6"/>
    <w:pPr>
      <w:tabs>
        <w:tab w:val="left" w:pos="3600"/>
        <w:tab w:val="left" w:pos="3958"/>
      </w:tabs>
    </w:pPr>
  </w:style>
  <w:style w:type="paragraph" w:styleId="List">
    <w:name w:val="List"/>
    <w:basedOn w:val="BodyText"/>
    <w:next w:val="BodyText"/>
    <w:rsid w:val="00A065D6"/>
    <w:pPr>
      <w:tabs>
        <w:tab w:val="left" w:pos="340"/>
      </w:tabs>
      <w:spacing w:before="60" w:after="60"/>
      <w:ind w:left="340" w:hanging="340"/>
    </w:pPr>
  </w:style>
  <w:style w:type="paragraph" w:customStyle="1" w:styleId="Note">
    <w:name w:val="Note"/>
    <w:basedOn w:val="BodyText"/>
    <w:rsid w:val="00A065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65D6"/>
    <w:rPr>
      <w:b/>
      <w:spacing w:val="0"/>
    </w:rPr>
  </w:style>
  <w:style w:type="paragraph" w:customStyle="1" w:styleId="SuperTitle">
    <w:name w:val="SuperTitle"/>
    <w:basedOn w:val="Title"/>
    <w:rsid w:val="00A065D6"/>
    <w:pPr>
      <w:framePr w:wrap="auto" w:hAnchor="text" w:y="6049"/>
    </w:pPr>
    <w:rPr>
      <w:color w:val="000000"/>
      <w:sz w:val="40"/>
    </w:rPr>
  </w:style>
  <w:style w:type="paragraph" w:customStyle="1" w:styleId="TOCTitle">
    <w:name w:val="TOCTitle"/>
    <w:basedOn w:val="Heading1"/>
    <w:rsid w:val="00A065D6"/>
    <w:pPr>
      <w:spacing w:after="240"/>
      <w:jc w:val="center"/>
      <w:outlineLvl w:val="9"/>
    </w:pPr>
    <w:rPr>
      <w:caps/>
    </w:rPr>
  </w:style>
  <w:style w:type="paragraph" w:customStyle="1" w:styleId="Version">
    <w:name w:val="Version"/>
    <w:rsid w:val="00A065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65D6"/>
    <w:pPr>
      <w:keepNext w:val="0"/>
      <w:tabs>
        <w:tab w:val="right" w:pos="4176"/>
      </w:tabs>
      <w:ind w:left="198" w:hanging="198"/>
    </w:pPr>
    <w:rPr>
      <w:rFonts w:ascii="Garamond" w:hAnsi="Garamond"/>
    </w:rPr>
  </w:style>
  <w:style w:type="paragraph" w:styleId="IndexHeading">
    <w:name w:val="index heading"/>
    <w:basedOn w:val="Normal"/>
    <w:next w:val="Index1"/>
    <w:semiHidden/>
    <w:rsid w:val="00A065D6"/>
    <w:pPr>
      <w:spacing w:before="120" w:after="120"/>
    </w:pPr>
    <w:rPr>
      <w:rFonts w:ascii="Arial" w:hAnsi="Arial"/>
      <w:b/>
      <w:color w:val="918585"/>
      <w:sz w:val="24"/>
    </w:rPr>
  </w:style>
  <w:style w:type="paragraph" w:styleId="Header">
    <w:name w:val="header"/>
    <w:basedOn w:val="Normal"/>
    <w:link w:val="HeaderChar"/>
    <w:rsid w:val="00A065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5D6"/>
    <w:rPr>
      <w:rFonts w:ascii="Times New Roman" w:eastAsia="Times New Roman" w:hAnsi="Times New Roman" w:cs="Times New Roman"/>
      <w:sz w:val="16"/>
      <w:szCs w:val="20"/>
      <w:lang w:val="en-GB" w:eastAsia="en-US"/>
    </w:rPr>
  </w:style>
  <w:style w:type="paragraph" w:customStyle="1" w:styleId="Chapter">
    <w:name w:val="Chapter"/>
    <w:basedOn w:val="Normal"/>
    <w:rsid w:val="00A065D6"/>
    <w:pPr>
      <w:spacing w:before="240"/>
    </w:pPr>
    <w:rPr>
      <w:rFonts w:ascii="Times New Roman" w:hAnsi="Times New Roman"/>
      <w:smallCaps/>
      <w:spacing w:val="80"/>
      <w:sz w:val="28"/>
    </w:rPr>
  </w:style>
  <w:style w:type="paragraph" w:customStyle="1" w:styleId="InChapter">
    <w:name w:val="InChapter"/>
    <w:basedOn w:val="Heading3"/>
    <w:rsid w:val="00A065D6"/>
    <w:pPr>
      <w:spacing w:after="240"/>
      <w:outlineLvl w:val="9"/>
    </w:pPr>
    <w:rPr>
      <w:noProof/>
    </w:rPr>
  </w:style>
  <w:style w:type="paragraph" w:styleId="Index2">
    <w:name w:val="index 2"/>
    <w:basedOn w:val="Normal"/>
    <w:next w:val="Normal"/>
    <w:semiHidden/>
    <w:rsid w:val="00A065D6"/>
    <w:pPr>
      <w:tabs>
        <w:tab w:val="right" w:pos="4176"/>
      </w:tabs>
      <w:ind w:left="568" w:hanging="284"/>
    </w:pPr>
    <w:rPr>
      <w:rFonts w:ascii="Garamond" w:hAnsi="Garamond"/>
    </w:rPr>
  </w:style>
  <w:style w:type="paragraph" w:customStyle="1" w:styleId="Byline">
    <w:name w:val="Byline"/>
    <w:rsid w:val="00A065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5D6"/>
    <w:pPr>
      <w:tabs>
        <w:tab w:val="clear" w:pos="3600"/>
        <w:tab w:val="clear" w:pos="3958"/>
      </w:tabs>
      <w:jc w:val="right"/>
    </w:pPr>
  </w:style>
  <w:style w:type="character" w:styleId="Emphasis">
    <w:name w:val="Emphasis"/>
    <w:basedOn w:val="DefaultParagraphFont"/>
    <w:qFormat/>
    <w:rsid w:val="00A065D6"/>
    <w:rPr>
      <w:i/>
    </w:rPr>
  </w:style>
  <w:style w:type="paragraph" w:styleId="Caption">
    <w:name w:val="caption"/>
    <w:basedOn w:val="BodyText"/>
    <w:next w:val="Normal"/>
    <w:qFormat/>
    <w:rsid w:val="00A065D6"/>
    <w:pPr>
      <w:framePr w:w="2268" w:hSpace="181" w:vSpace="181" w:wrap="around" w:vAnchor="text" w:hAnchor="page" w:x="1135" w:y="285" w:anchorLock="1"/>
    </w:pPr>
    <w:rPr>
      <w:i/>
    </w:rPr>
  </w:style>
  <w:style w:type="paragraph" w:customStyle="1" w:styleId="MiniTOCTitle">
    <w:name w:val="MiniTOCTitle"/>
    <w:basedOn w:val="Heading4"/>
    <w:rsid w:val="00A065D6"/>
    <w:pPr>
      <w:spacing w:before="240"/>
      <w:outlineLvl w:val="9"/>
    </w:pPr>
    <w:rPr>
      <w:noProof/>
      <w:sz w:val="24"/>
    </w:rPr>
  </w:style>
  <w:style w:type="paragraph" w:customStyle="1" w:styleId="MiniTOCItem">
    <w:name w:val="MiniTOCItem"/>
    <w:basedOn w:val="ListBullet"/>
    <w:rsid w:val="00A065D6"/>
    <w:pPr>
      <w:numPr>
        <w:numId w:val="0"/>
      </w:numPr>
      <w:tabs>
        <w:tab w:val="right" w:leader="dot" w:pos="6521"/>
      </w:tabs>
      <w:spacing w:before="0" w:after="0"/>
    </w:pPr>
  </w:style>
  <w:style w:type="paragraph" w:customStyle="1" w:styleId="TOFTitle">
    <w:name w:val="TOFTitle"/>
    <w:basedOn w:val="TOCTitle"/>
    <w:rsid w:val="00A065D6"/>
  </w:style>
  <w:style w:type="paragraph" w:styleId="TableofFigures">
    <w:name w:val="table of figures"/>
    <w:basedOn w:val="Normal"/>
    <w:next w:val="Normal"/>
    <w:semiHidden/>
    <w:rsid w:val="00A065D6"/>
    <w:pPr>
      <w:tabs>
        <w:tab w:val="right" w:leader="dot" w:pos="9072"/>
      </w:tabs>
      <w:ind w:left="970" w:hanging="403"/>
    </w:pPr>
    <w:rPr>
      <w:rFonts w:ascii="Times New Roman" w:hAnsi="Times New Roman"/>
      <w:b/>
    </w:rPr>
  </w:style>
  <w:style w:type="paragraph" w:styleId="ListNumber">
    <w:name w:val="List Number"/>
    <w:basedOn w:val="List"/>
    <w:rsid w:val="00A065D6"/>
    <w:pPr>
      <w:numPr>
        <w:numId w:val="15"/>
      </w:numPr>
      <w:tabs>
        <w:tab w:val="clear" w:pos="340"/>
      </w:tabs>
    </w:pPr>
  </w:style>
  <w:style w:type="character" w:customStyle="1" w:styleId="WingdingSymbols">
    <w:name w:val="Wingding Symbols"/>
    <w:rsid w:val="00A065D6"/>
    <w:rPr>
      <w:rFonts w:ascii="Wingdings" w:hAnsi="Wingdings"/>
    </w:rPr>
  </w:style>
  <w:style w:type="paragraph" w:customStyle="1" w:styleId="TableHeading">
    <w:name w:val="Table Heading"/>
    <w:basedOn w:val="HeadingBase"/>
    <w:rsid w:val="00A065D6"/>
    <w:pPr>
      <w:keepLines/>
      <w:pBdr>
        <w:bottom w:val="single" w:sz="6" w:space="1" w:color="918585"/>
      </w:pBdr>
      <w:spacing w:before="240"/>
    </w:pPr>
  </w:style>
  <w:style w:type="character" w:customStyle="1" w:styleId="HotSpot">
    <w:name w:val="HotSpot"/>
    <w:rsid w:val="00A065D6"/>
    <w:rPr>
      <w:color w:val="0033CC"/>
      <w:u w:val="none"/>
    </w:rPr>
  </w:style>
  <w:style w:type="paragraph" w:customStyle="1" w:styleId="BodyTextRight">
    <w:name w:val="Body Text Right"/>
    <w:basedOn w:val="BodyText"/>
    <w:rsid w:val="00A065D6"/>
    <w:pPr>
      <w:spacing w:before="0" w:after="0"/>
      <w:jc w:val="right"/>
    </w:pPr>
  </w:style>
  <w:style w:type="paragraph" w:styleId="Index3">
    <w:name w:val="index 3"/>
    <w:basedOn w:val="ListNumber2"/>
    <w:next w:val="Normal"/>
    <w:semiHidden/>
    <w:rsid w:val="00A065D6"/>
    <w:pPr>
      <w:numPr>
        <w:numId w:val="0"/>
      </w:numPr>
      <w:tabs>
        <w:tab w:val="right" w:leader="dot" w:pos="4176"/>
      </w:tabs>
    </w:pPr>
  </w:style>
  <w:style w:type="paragraph" w:styleId="ListNumber2">
    <w:name w:val="List Number 2"/>
    <w:basedOn w:val="List2"/>
    <w:rsid w:val="00A065D6"/>
    <w:pPr>
      <w:numPr>
        <w:numId w:val="10"/>
      </w:numPr>
      <w:tabs>
        <w:tab w:val="clear" w:pos="1060"/>
      </w:tabs>
    </w:pPr>
  </w:style>
  <w:style w:type="paragraph" w:customStyle="1" w:styleId="MarginNote">
    <w:name w:val="Margin Note"/>
    <w:basedOn w:val="BodyText"/>
    <w:rsid w:val="00A065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5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5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65D6"/>
    <w:rPr>
      <w:sz w:val="32"/>
    </w:rPr>
  </w:style>
  <w:style w:type="paragraph" w:customStyle="1" w:styleId="HeadingProcedure">
    <w:name w:val="Heading Procedure"/>
    <w:basedOn w:val="HeadingBase"/>
    <w:next w:val="Normal"/>
    <w:rsid w:val="00A065D6"/>
    <w:pPr>
      <w:tabs>
        <w:tab w:val="left" w:pos="0"/>
      </w:tabs>
      <w:spacing w:before="120" w:after="60"/>
    </w:pPr>
    <w:rPr>
      <w:i/>
      <w:color w:val="918585"/>
      <w:sz w:val="22"/>
    </w:rPr>
  </w:style>
  <w:style w:type="paragraph" w:customStyle="1" w:styleId="TableBodyText">
    <w:name w:val="Table Body Text"/>
    <w:basedOn w:val="BodyText"/>
    <w:rsid w:val="00A065D6"/>
    <w:pPr>
      <w:spacing w:before="60" w:after="60"/>
    </w:pPr>
  </w:style>
  <w:style w:type="paragraph" w:styleId="ListContinue">
    <w:name w:val="List Continue"/>
    <w:basedOn w:val="List"/>
    <w:rsid w:val="00A065D6"/>
    <w:pPr>
      <w:ind w:firstLine="0"/>
    </w:pPr>
  </w:style>
  <w:style w:type="paragraph" w:customStyle="1" w:styleId="ListNote">
    <w:name w:val="List Note"/>
    <w:basedOn w:val="List"/>
    <w:rsid w:val="00A065D6"/>
    <w:pPr>
      <w:pBdr>
        <w:top w:val="single" w:sz="6" w:space="2" w:color="918585"/>
        <w:bottom w:val="single" w:sz="6" w:space="2" w:color="918585"/>
      </w:pBdr>
      <w:tabs>
        <w:tab w:val="left" w:pos="1021"/>
      </w:tabs>
      <w:ind w:firstLine="0"/>
    </w:pPr>
  </w:style>
  <w:style w:type="paragraph" w:customStyle="1" w:styleId="Warning">
    <w:name w:val="Warning"/>
    <w:basedOn w:val="BodyText"/>
    <w:rsid w:val="00A065D6"/>
    <w:pPr>
      <w:shd w:val="clear" w:color="auto" w:fill="D9D9D9"/>
      <w:tabs>
        <w:tab w:val="left" w:pos="992"/>
      </w:tabs>
      <w:ind w:left="119" w:right="119"/>
    </w:pPr>
    <w:rPr>
      <w:sz w:val="20"/>
    </w:rPr>
  </w:style>
  <w:style w:type="paragraph" w:customStyle="1" w:styleId="MarginIcons">
    <w:name w:val="Margin Icons"/>
    <w:basedOn w:val="BodyText"/>
    <w:rsid w:val="00A065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5D6"/>
    <w:rPr>
      <w:rFonts w:ascii="Courier New" w:hAnsi="Courier New"/>
    </w:rPr>
  </w:style>
  <w:style w:type="paragraph" w:customStyle="1" w:styleId="NoteBullet">
    <w:name w:val="Note Bullet"/>
    <w:basedOn w:val="Note"/>
    <w:rsid w:val="00A065D6"/>
    <w:pPr>
      <w:tabs>
        <w:tab w:val="clear" w:pos="680"/>
      </w:tabs>
      <w:spacing w:before="60" w:after="60"/>
    </w:pPr>
  </w:style>
  <w:style w:type="paragraph" w:customStyle="1" w:styleId="SubHeading2">
    <w:name w:val="SubHeading2"/>
    <w:basedOn w:val="HeadingBase"/>
    <w:rsid w:val="00A065D6"/>
    <w:pPr>
      <w:spacing w:before="240" w:after="60"/>
    </w:pPr>
    <w:rPr>
      <w:sz w:val="20"/>
    </w:rPr>
  </w:style>
  <w:style w:type="paragraph" w:customStyle="1" w:styleId="SubHeading1">
    <w:name w:val="SubHeading1"/>
    <w:basedOn w:val="HeadingBase"/>
    <w:rsid w:val="00A065D6"/>
    <w:pPr>
      <w:spacing w:before="240" w:after="60"/>
    </w:pPr>
    <w:rPr>
      <w:color w:val="918585"/>
      <w:sz w:val="22"/>
    </w:rPr>
  </w:style>
  <w:style w:type="paragraph" w:customStyle="1" w:styleId="SideHeading">
    <w:name w:val="Side Heading"/>
    <w:basedOn w:val="HeadingBase"/>
    <w:rsid w:val="00A065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5D6"/>
    <w:pPr>
      <w:tabs>
        <w:tab w:val="num" w:pos="360"/>
      </w:tabs>
    </w:pPr>
  </w:style>
  <w:style w:type="paragraph" w:styleId="PlainText">
    <w:name w:val="Plain Text"/>
    <w:basedOn w:val="Normal"/>
    <w:link w:val="PlainTextChar"/>
    <w:rsid w:val="00A065D6"/>
    <w:rPr>
      <w:sz w:val="20"/>
    </w:rPr>
  </w:style>
  <w:style w:type="character" w:customStyle="1" w:styleId="PlainTextChar">
    <w:name w:val="Plain Text Char"/>
    <w:basedOn w:val="DefaultParagraphFont"/>
    <w:link w:val="PlainText"/>
    <w:rsid w:val="00A065D6"/>
    <w:rPr>
      <w:rFonts w:ascii="Courier New" w:eastAsia="Times New Roman" w:hAnsi="Courier New" w:cs="Times New Roman"/>
      <w:sz w:val="20"/>
      <w:szCs w:val="20"/>
      <w:lang w:eastAsia="en-US"/>
    </w:rPr>
  </w:style>
  <w:style w:type="character" w:customStyle="1" w:styleId="MenuOption">
    <w:name w:val="Menu Option"/>
    <w:basedOn w:val="DefaultParagraphFont"/>
    <w:rsid w:val="00A065D6"/>
    <w:rPr>
      <w:b/>
      <w:smallCaps/>
    </w:rPr>
  </w:style>
  <w:style w:type="paragraph" w:customStyle="1" w:styleId="TableListNumber">
    <w:name w:val="Table List Number"/>
    <w:basedOn w:val="ListNumber"/>
    <w:rsid w:val="00A065D6"/>
    <w:pPr>
      <w:numPr>
        <w:numId w:val="0"/>
      </w:numPr>
    </w:pPr>
  </w:style>
  <w:style w:type="paragraph" w:styleId="TOC4">
    <w:name w:val="toc 4"/>
    <w:basedOn w:val="TOCBase"/>
    <w:next w:val="Normal"/>
    <w:semiHidden/>
    <w:rsid w:val="00A065D6"/>
    <w:pPr>
      <w:tabs>
        <w:tab w:val="right" w:leader="dot" w:pos="9071"/>
      </w:tabs>
      <w:ind w:left="1701"/>
    </w:pPr>
  </w:style>
  <w:style w:type="paragraph" w:customStyle="1" w:styleId="ListAlpha">
    <w:name w:val="List Alpha"/>
    <w:basedOn w:val="List"/>
    <w:rsid w:val="00A065D6"/>
    <w:pPr>
      <w:numPr>
        <w:numId w:val="9"/>
      </w:numPr>
    </w:pPr>
  </w:style>
  <w:style w:type="paragraph" w:customStyle="1" w:styleId="ListAlpha2">
    <w:name w:val="List Alpha 2"/>
    <w:basedOn w:val="List2"/>
    <w:rsid w:val="00A065D6"/>
    <w:pPr>
      <w:numPr>
        <w:numId w:val="8"/>
      </w:numPr>
    </w:pPr>
  </w:style>
  <w:style w:type="paragraph" w:styleId="List2">
    <w:name w:val="List 2"/>
    <w:basedOn w:val="BodyText"/>
    <w:rsid w:val="00A065D6"/>
    <w:pPr>
      <w:tabs>
        <w:tab w:val="left" w:pos="680"/>
      </w:tabs>
      <w:spacing w:before="60" w:after="60"/>
      <w:ind w:left="680" w:hanging="340"/>
    </w:pPr>
  </w:style>
  <w:style w:type="paragraph" w:styleId="List3">
    <w:name w:val="List 3"/>
    <w:basedOn w:val="BodyText"/>
    <w:rsid w:val="00A065D6"/>
    <w:pPr>
      <w:tabs>
        <w:tab w:val="left" w:pos="1021"/>
      </w:tabs>
      <w:spacing w:before="60" w:after="60"/>
      <w:ind w:left="1020" w:hanging="340"/>
    </w:pPr>
  </w:style>
  <w:style w:type="paragraph" w:styleId="List4">
    <w:name w:val="List 4"/>
    <w:basedOn w:val="BodyText"/>
    <w:rsid w:val="00A065D6"/>
    <w:pPr>
      <w:tabs>
        <w:tab w:val="left" w:pos="1361"/>
      </w:tabs>
      <w:spacing w:before="60" w:after="60"/>
      <w:ind w:left="1361" w:hanging="340"/>
    </w:pPr>
  </w:style>
  <w:style w:type="paragraph" w:styleId="List5">
    <w:name w:val="List 5"/>
    <w:basedOn w:val="BodyText"/>
    <w:rsid w:val="00A065D6"/>
    <w:pPr>
      <w:tabs>
        <w:tab w:val="left" w:pos="1701"/>
      </w:tabs>
      <w:spacing w:before="60" w:after="60"/>
      <w:ind w:left="1701" w:hanging="340"/>
    </w:pPr>
  </w:style>
  <w:style w:type="paragraph" w:styleId="ListBullet3">
    <w:name w:val="List Bullet 3"/>
    <w:basedOn w:val="List3"/>
    <w:rsid w:val="00A065D6"/>
    <w:pPr>
      <w:numPr>
        <w:numId w:val="14"/>
      </w:numPr>
      <w:tabs>
        <w:tab w:val="clear" w:pos="1021"/>
      </w:tabs>
      <w:ind w:left="1037" w:hanging="357"/>
    </w:pPr>
  </w:style>
  <w:style w:type="paragraph" w:styleId="ListBullet4">
    <w:name w:val="List Bullet 4"/>
    <w:basedOn w:val="List4"/>
    <w:rsid w:val="00A065D6"/>
    <w:pPr>
      <w:numPr>
        <w:numId w:val="3"/>
      </w:numPr>
      <w:tabs>
        <w:tab w:val="clear" w:pos="1361"/>
      </w:tabs>
    </w:pPr>
  </w:style>
  <w:style w:type="paragraph" w:styleId="ListBullet5">
    <w:name w:val="List Bullet 5"/>
    <w:basedOn w:val="List5"/>
    <w:rsid w:val="00A065D6"/>
    <w:pPr>
      <w:numPr>
        <w:numId w:val="4"/>
      </w:numPr>
    </w:pPr>
  </w:style>
  <w:style w:type="paragraph" w:styleId="ListContinue2">
    <w:name w:val="List Continue 2"/>
    <w:basedOn w:val="List2"/>
    <w:rsid w:val="00A065D6"/>
    <w:pPr>
      <w:ind w:firstLine="0"/>
    </w:pPr>
  </w:style>
  <w:style w:type="paragraph" w:styleId="ListContinue3">
    <w:name w:val="List Continue 3"/>
    <w:basedOn w:val="List3"/>
    <w:rsid w:val="00A065D6"/>
    <w:pPr>
      <w:ind w:left="1021" w:firstLine="0"/>
    </w:pPr>
  </w:style>
  <w:style w:type="paragraph" w:styleId="ListContinue4">
    <w:name w:val="List Continue 4"/>
    <w:basedOn w:val="List4"/>
    <w:rsid w:val="00A065D6"/>
    <w:pPr>
      <w:ind w:firstLine="0"/>
    </w:pPr>
  </w:style>
  <w:style w:type="paragraph" w:styleId="ListContinue5">
    <w:name w:val="List Continue 5"/>
    <w:basedOn w:val="List5"/>
    <w:rsid w:val="00A065D6"/>
    <w:pPr>
      <w:ind w:firstLine="0"/>
    </w:pPr>
  </w:style>
  <w:style w:type="paragraph" w:styleId="ListNumber3">
    <w:name w:val="List Number 3"/>
    <w:basedOn w:val="List3"/>
    <w:rsid w:val="00A065D6"/>
    <w:pPr>
      <w:numPr>
        <w:numId w:val="5"/>
      </w:numPr>
    </w:pPr>
  </w:style>
  <w:style w:type="paragraph" w:styleId="ListNumber4">
    <w:name w:val="List Number 4"/>
    <w:basedOn w:val="List4"/>
    <w:rsid w:val="00A065D6"/>
    <w:pPr>
      <w:numPr>
        <w:numId w:val="6"/>
      </w:numPr>
    </w:pPr>
  </w:style>
  <w:style w:type="paragraph" w:styleId="ListNumber5">
    <w:name w:val="List Number 5"/>
    <w:basedOn w:val="List5"/>
    <w:rsid w:val="00A065D6"/>
    <w:pPr>
      <w:numPr>
        <w:numId w:val="7"/>
      </w:numPr>
    </w:pPr>
  </w:style>
  <w:style w:type="paragraph" w:styleId="BlockText">
    <w:name w:val="Block Text"/>
    <w:basedOn w:val="Normal"/>
    <w:rsid w:val="00A065D6"/>
    <w:pPr>
      <w:spacing w:after="120"/>
      <w:ind w:left="1440" w:right="1440"/>
    </w:pPr>
  </w:style>
  <w:style w:type="character" w:customStyle="1" w:styleId="Subscript">
    <w:name w:val="Subscript"/>
    <w:basedOn w:val="DefaultParagraphFont"/>
    <w:rsid w:val="00A065D6"/>
    <w:rPr>
      <w:sz w:val="16"/>
      <w:vertAlign w:val="subscript"/>
    </w:rPr>
  </w:style>
  <w:style w:type="character" w:customStyle="1" w:styleId="Superscript">
    <w:name w:val="Superscript"/>
    <w:basedOn w:val="DefaultParagraphFont"/>
    <w:rsid w:val="00A065D6"/>
    <w:rPr>
      <w:sz w:val="16"/>
      <w:vertAlign w:val="superscript"/>
    </w:rPr>
  </w:style>
  <w:style w:type="character" w:customStyle="1" w:styleId="Symbols">
    <w:name w:val="Symbols"/>
    <w:basedOn w:val="DefaultParagraphFont"/>
    <w:rsid w:val="00A065D6"/>
    <w:rPr>
      <w:rFonts w:ascii="Symbol" w:hAnsi="Symbol"/>
    </w:rPr>
  </w:style>
  <w:style w:type="character" w:customStyle="1" w:styleId="MenuOptions">
    <w:name w:val="Menu Options"/>
    <w:basedOn w:val="DefaultParagraphFont"/>
    <w:rsid w:val="00A065D6"/>
    <w:rPr>
      <w:rFonts w:ascii="Arial Narrow" w:hAnsi="Arial Narrow"/>
      <w:smallCaps/>
    </w:rPr>
  </w:style>
  <w:style w:type="character" w:customStyle="1" w:styleId="Buttons">
    <w:name w:val="Buttons"/>
    <w:basedOn w:val="DefaultParagraphFont"/>
    <w:rsid w:val="00A065D6"/>
    <w:rPr>
      <w:b/>
    </w:rPr>
  </w:style>
  <w:style w:type="character" w:customStyle="1" w:styleId="Underlined">
    <w:name w:val="Underlined"/>
    <w:basedOn w:val="DefaultParagraphFont"/>
    <w:rsid w:val="00A065D6"/>
    <w:rPr>
      <w:u w:val="single"/>
    </w:rPr>
  </w:style>
  <w:style w:type="paragraph" w:customStyle="1" w:styleId="TableBodyTextRight">
    <w:name w:val="Table Body Text Right"/>
    <w:basedOn w:val="TableBodyText"/>
    <w:rsid w:val="00A065D6"/>
    <w:pPr>
      <w:widowControl w:val="0"/>
      <w:autoSpaceDE w:val="0"/>
      <w:autoSpaceDN w:val="0"/>
      <w:adjustRightInd w:val="0"/>
      <w:jc w:val="right"/>
    </w:pPr>
    <w:rPr>
      <w:rFonts w:cs="Arial"/>
      <w:szCs w:val="18"/>
    </w:rPr>
  </w:style>
  <w:style w:type="paragraph" w:customStyle="1" w:styleId="CopyrightText">
    <w:name w:val="Copyright Text"/>
    <w:basedOn w:val="BodyText"/>
    <w:rsid w:val="00A065D6"/>
    <w:rPr>
      <w:sz w:val="18"/>
    </w:rPr>
  </w:style>
  <w:style w:type="paragraph" w:customStyle="1" w:styleId="BodySmallRight">
    <w:name w:val="Body Small Right"/>
    <w:basedOn w:val="BodyTextRight"/>
    <w:rsid w:val="00A065D6"/>
    <w:rPr>
      <w:sz w:val="18"/>
      <w:szCs w:val="18"/>
    </w:rPr>
  </w:style>
  <w:style w:type="paragraph" w:customStyle="1" w:styleId="MarginEdition">
    <w:name w:val="Margin Edition"/>
    <w:basedOn w:val="MarginNote"/>
    <w:rsid w:val="00A065D6"/>
    <w:pPr>
      <w:spacing w:before="0" w:after="0"/>
    </w:pPr>
    <w:rPr>
      <w:rFonts w:ascii="Times New Roman" w:hAnsi="Times New Roman"/>
      <w:color w:val="999999"/>
    </w:rPr>
  </w:style>
  <w:style w:type="paragraph" w:customStyle="1" w:styleId="Spacer">
    <w:name w:val="Spacer"/>
    <w:basedOn w:val="Normal"/>
    <w:rsid w:val="00A065D6"/>
    <w:rPr>
      <w:sz w:val="2"/>
      <w:szCs w:val="2"/>
    </w:rPr>
  </w:style>
  <w:style w:type="character" w:customStyle="1" w:styleId="Small">
    <w:name w:val="Small"/>
    <w:basedOn w:val="DefaultParagraphFont"/>
    <w:rsid w:val="00A065D6"/>
    <w:rPr>
      <w:sz w:val="16"/>
    </w:rPr>
  </w:style>
  <w:style w:type="paragraph" w:customStyle="1" w:styleId="WideTable">
    <w:name w:val="Wide Table"/>
    <w:basedOn w:val="Normal"/>
    <w:rsid w:val="00A065D6"/>
    <w:pPr>
      <w:ind w:left="-1418"/>
    </w:pPr>
    <w:rPr>
      <w:sz w:val="2"/>
      <w:szCs w:val="2"/>
    </w:rPr>
  </w:style>
  <w:style w:type="character" w:styleId="PageNumber">
    <w:name w:val="page number"/>
    <w:basedOn w:val="DefaultParagraphFont"/>
    <w:rsid w:val="00A065D6"/>
  </w:style>
  <w:style w:type="paragraph" w:styleId="Quote">
    <w:name w:val="Quote"/>
    <w:basedOn w:val="Heading1"/>
    <w:link w:val="QuoteChar"/>
    <w:qFormat/>
    <w:rsid w:val="00A065D6"/>
    <w:rPr>
      <w:b w:val="0"/>
      <w:sz w:val="72"/>
      <w:szCs w:val="72"/>
      <w:lang w:val="en-NZ"/>
    </w:rPr>
  </w:style>
  <w:style w:type="character" w:customStyle="1" w:styleId="QuoteChar">
    <w:name w:val="Quote Char"/>
    <w:basedOn w:val="DefaultParagraphFont"/>
    <w:link w:val="Quote"/>
    <w:rsid w:val="00A065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5D6"/>
    <w:pPr>
      <w:pageBreakBefore/>
    </w:pPr>
  </w:style>
  <w:style w:type="paragraph" w:customStyle="1" w:styleId="Border">
    <w:name w:val="Border"/>
    <w:basedOn w:val="Normal"/>
    <w:qFormat/>
    <w:rsid w:val="00A065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5D6"/>
    <w:rPr>
      <w:b/>
      <w:bCs/>
      <w:i/>
      <w:iCs/>
      <w:color w:val="auto"/>
    </w:rPr>
  </w:style>
  <w:style w:type="paragraph" w:styleId="IntenseQuote">
    <w:name w:val="Intense Quote"/>
    <w:basedOn w:val="Normal"/>
    <w:next w:val="Normal"/>
    <w:link w:val="IntenseQuoteChar"/>
    <w:uiPriority w:val="30"/>
    <w:qFormat/>
    <w:rsid w:val="00A065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5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65D6"/>
    <w:rPr>
      <w:smallCaps/>
      <w:color w:val="auto"/>
      <w:u w:val="single"/>
    </w:rPr>
  </w:style>
  <w:style w:type="character" w:styleId="IntenseReference">
    <w:name w:val="Intense Reference"/>
    <w:basedOn w:val="DefaultParagraphFont"/>
    <w:uiPriority w:val="32"/>
    <w:qFormat/>
    <w:rsid w:val="00A065D6"/>
    <w:rPr>
      <w:b/>
      <w:bCs/>
      <w:smallCaps/>
      <w:color w:val="auto"/>
      <w:spacing w:val="5"/>
      <w:u w:val="single"/>
    </w:rPr>
  </w:style>
  <w:style w:type="paragraph" w:customStyle="1" w:styleId="2ColumnHeading">
    <w:name w:val="2Column Heading"/>
    <w:basedOn w:val="BodyText"/>
    <w:qFormat/>
    <w:rsid w:val="00A065D6"/>
    <w:pPr>
      <w:spacing w:after="60"/>
      <w:ind w:left="-2268"/>
    </w:pPr>
    <w:rPr>
      <w:b/>
    </w:rPr>
  </w:style>
  <w:style w:type="paragraph" w:customStyle="1" w:styleId="Heading1TOC">
    <w:name w:val="Heading1 TOC"/>
    <w:basedOn w:val="Normal"/>
    <w:qFormat/>
    <w:rsid w:val="00A065D6"/>
    <w:pPr>
      <w:spacing w:before="240" w:after="120"/>
    </w:pPr>
    <w:rPr>
      <w:rFonts w:ascii="Times New Roman" w:hAnsi="Times New Roman"/>
      <w:b/>
      <w:sz w:val="32"/>
    </w:rPr>
  </w:style>
  <w:style w:type="paragraph" w:customStyle="1" w:styleId="Heading2TOC">
    <w:name w:val="Heading2 TOC"/>
    <w:basedOn w:val="Normal"/>
    <w:qFormat/>
    <w:rsid w:val="00A065D6"/>
    <w:pPr>
      <w:spacing w:before="240" w:after="60"/>
    </w:pPr>
    <w:rPr>
      <w:rFonts w:ascii="Times New Roman" w:hAnsi="Times New Roman"/>
      <w:b/>
      <w:sz w:val="28"/>
    </w:rPr>
  </w:style>
  <w:style w:type="character" w:customStyle="1" w:styleId="Underline">
    <w:name w:val="Underline"/>
    <w:basedOn w:val="DefaultParagraphFont"/>
    <w:qFormat/>
    <w:rsid w:val="00A065D6"/>
    <w:rPr>
      <w:u w:val="single"/>
    </w:rPr>
  </w:style>
  <w:style w:type="character" w:customStyle="1" w:styleId="BoldandItalics">
    <w:name w:val="Bold and Italics"/>
    <w:qFormat/>
    <w:rsid w:val="00A065D6"/>
    <w:rPr>
      <w:b/>
      <w:i/>
      <w:u w:val="none"/>
    </w:rPr>
  </w:style>
  <w:style w:type="paragraph" w:styleId="BalloonText">
    <w:name w:val="Balloon Text"/>
    <w:basedOn w:val="Normal"/>
    <w:link w:val="BalloonTextChar"/>
    <w:rsid w:val="00A065D6"/>
    <w:rPr>
      <w:rFonts w:ascii="Tahoma" w:hAnsi="Tahoma" w:cs="Tahoma"/>
      <w:sz w:val="16"/>
      <w:szCs w:val="16"/>
    </w:rPr>
  </w:style>
  <w:style w:type="character" w:customStyle="1" w:styleId="BalloonTextChar">
    <w:name w:val="Balloon Text Char"/>
    <w:basedOn w:val="DefaultParagraphFont"/>
    <w:link w:val="BalloonText"/>
    <w:rsid w:val="00A065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65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65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65D6"/>
    <w:rPr>
      <w:b/>
      <w:color w:val="660033"/>
      <w:spacing w:val="0"/>
    </w:rPr>
  </w:style>
  <w:style w:type="paragraph" w:customStyle="1" w:styleId="Nameditemlist">
    <w:name w:val="Named item list"/>
    <w:basedOn w:val="BodyText"/>
    <w:qFormat/>
    <w:rsid w:val="00A065D6"/>
    <w:pPr>
      <w:tabs>
        <w:tab w:val="left" w:pos="2835"/>
      </w:tabs>
      <w:ind w:left="2835" w:hanging="2835"/>
    </w:pPr>
  </w:style>
  <w:style w:type="paragraph" w:customStyle="1" w:styleId="BodyTextnopadding">
    <w:name w:val="Body Text no padding"/>
    <w:basedOn w:val="BodyText"/>
    <w:qFormat/>
    <w:rsid w:val="00A065D6"/>
    <w:pPr>
      <w:spacing w:before="0" w:after="0"/>
    </w:pPr>
  </w:style>
  <w:style w:type="character" w:styleId="Hyperlink">
    <w:name w:val="Hyperlink"/>
    <w:basedOn w:val="DefaultParagraphFont"/>
    <w:uiPriority w:val="99"/>
    <w:unhideWhenUsed/>
    <w:rsid w:val="002176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470</Words>
  <Characters>2991</Characters>
  <Application>Microsoft Office Word</Application>
  <DocSecurity>0</DocSecurity>
  <Lines>130</Lines>
  <Paragraphs>98</Paragraphs>
  <ScaleCrop>false</ScaleCrop>
  <Company>Author-it Software Corporation Ltd.</Company>
  <LinksUpToDate>false</LinksUpToDate>
  <CharactersWithSpaces>3363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AMP30421 Certificate III in Meat Processing (Rendering)</dc:title>
  <dc:subject>Approved</dc:subject>
  <dc:creator>Skills Impact</dc:creator>
  <cp:keywords>Release 1</cp:keywords>
  <dc:description>Review Date: 12 April 2008</dc:description>
  <cp:lastModifiedBy>HSD_TPCMSd.prod</cp:lastModifiedBy>
  <cp:revision>3</cp:revision>
  <dcterms:created xsi:type="dcterms:W3CDTF">2021-10-28T12:31:05Z</dcterms:created>
  <dcterms:modified xsi:type="dcterms:W3CDTF">2021-10-27T02:24:00Z</dcterms:modified>
</cp:coreProperties>
</file>