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3B9" w:rsidP="001463B9">
      <w:pPr>
        <w:pStyle w:val="Title"/>
      </w:pPr>
      <w:r>
        <w:fldChar w:fldCharType="begin"/>
      </w:r>
      <w:r>
        <w:instrText xml:space="preserve"> TITLE   \* MERGEFORMAT </w:instrText>
      </w:r>
      <w:r>
        <w:fldChar w:fldCharType="separate"/>
      </w:r>
      <w:r>
        <w:t>AMP20116 Certificate II in Meat Processing (Food Services)</w:t>
      </w:r>
      <w:r>
        <w:fldChar w:fldCharType="end"/>
      </w:r>
    </w:p>
    <w:p w:rsidR="001463B9" w:rsidP="001463B9">
      <w:pPr>
        <w:pStyle w:val="Version"/>
        <w:sectPr w:rsidSect="005F2A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ADB" w:rsidP="005F2ADB">
      <w:pPr>
        <w:pStyle w:val="SuperHeading"/>
      </w:pPr>
      <w:r w:rsidRPr="005F2ADB">
        <w:t>AMP20116 Certificate II in Meat Processing (Food Services)</w:t>
      </w:r>
    </w:p>
    <w:p w:rsidR="00000000" w:rsidRPr="005F2ADB" w:rsidP="005F2ADB">
      <w:pPr>
        <w:pStyle w:val="Heading1"/>
      </w:pPr>
      <w:bookmarkStart w:id="1" w:name="O_903333"/>
      <w:bookmarkEnd w:id="1"/>
      <w:r w:rsidRPr="005F2ADB">
        <w:t>Modification History</w:t>
      </w:r>
    </w:p>
    <w:tbl>
      <w:tblPr>
        <w:tblW w:w="9214" w:type="dxa"/>
        <w:tblLayout w:type="fixed"/>
        <w:tblCellMar>
          <w:left w:w="62" w:type="dxa"/>
          <w:right w:w="62" w:type="dxa"/>
        </w:tblCellMar>
        <w:tblLook w:val="0000"/>
      </w:tblPr>
      <w:tblGrid>
        <w:gridCol w:w="1870"/>
        <w:gridCol w:w="2410"/>
        <w:gridCol w:w="4934"/>
      </w:tblGrid>
      <w:tr w:rsidTr="005F2AD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TableHeading"/>
              <w:rPr>
                <w:lang w:val="en-NZ"/>
              </w:rPr>
            </w:pPr>
            <w:r w:rsidRPr="005F2AD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TableHeading"/>
              <w:rPr>
                <w:lang w:val="en-NZ"/>
              </w:rPr>
            </w:pPr>
            <w:r w:rsidRPr="005F2AD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TableHeading"/>
              <w:rPr>
                <w:lang w:val="en-NZ"/>
              </w:rPr>
            </w:pPr>
            <w:r w:rsidRPr="005F2ADB">
              <w:t>Comments</w:t>
            </w:r>
          </w:p>
        </w:tc>
      </w:tr>
      <w:tr w:rsidTr="005F2AD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 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Initial release</w:t>
            </w:r>
          </w:p>
        </w:tc>
      </w:tr>
    </w:tbl>
    <w:p w:rsidR="00000000" w:rsidRPr="005F2ADB" w:rsidP="005F2ADB">
      <w:pPr>
        <w:pStyle w:val="BodyText"/>
      </w:pPr>
    </w:p>
    <w:p w:rsidR="00000000" w:rsidRPr="005F2ADB" w:rsidP="005F2ADB">
      <w:pPr>
        <w:pStyle w:val="AllowPageBreak"/>
      </w:pPr>
    </w:p>
    <w:p w:rsidR="00000000" w:rsidRPr="005F2ADB" w:rsidP="005F2ADB">
      <w:pPr>
        <w:pStyle w:val="Heading1"/>
      </w:pPr>
      <w:bookmarkStart w:id="2" w:name="O_903334"/>
      <w:bookmarkEnd w:id="2"/>
      <w:r w:rsidRPr="005F2ADB">
        <w:t>Qualification Description</w:t>
      </w:r>
    </w:p>
    <w:p w:rsidR="00000000" w:rsidRPr="005F2ADB" w:rsidP="005F2ADB">
      <w:pPr>
        <w:pStyle w:val="BodyText"/>
      </w:pPr>
      <w:r w:rsidRPr="005F2ADB">
        <w:t>This qualification covers work activities undertaken by workers commencing work in meat enterprises which underta</w:t>
      </w:r>
      <w:r w:rsidRPr="005F2ADB">
        <w:t xml:space="preserve">ke specialised services, such as preparing shelf ready retail products, meat wholesalers, specialty meat cuts, gourmet meat, bulk value-added products, and providing meat preparation customer service. </w:t>
      </w:r>
    </w:p>
    <w:p w:rsidR="00000000" w:rsidRPr="005F2ADB" w:rsidP="005F2ADB">
      <w:pPr>
        <w:pStyle w:val="BodyText"/>
      </w:pPr>
    </w:p>
    <w:p w:rsidR="00000000" w:rsidRPr="005F2ADB" w:rsidP="005F2ADB">
      <w:pPr>
        <w:pStyle w:val="BodyText"/>
      </w:pPr>
      <w:r w:rsidRPr="005F2ADB">
        <w:t xml:space="preserve">The AMP20116 Certificate II in Meat Processing (Food </w:t>
      </w:r>
      <w:r w:rsidRPr="005F2ADB">
        <w:t xml:space="preserve">Services) is a highly flexible qualification enabling selections to be made from a wide range of units. </w:t>
      </w:r>
    </w:p>
    <w:p w:rsidR="00000000" w:rsidRPr="005F2ADB" w:rsidP="005F2ADB">
      <w:pPr>
        <w:pStyle w:val="BodyText"/>
      </w:pPr>
    </w:p>
    <w:p w:rsidR="00000000" w:rsidRPr="005F2ADB" w:rsidP="005F2ADB">
      <w:pPr>
        <w:pStyle w:val="BodyText"/>
      </w:pPr>
      <w:r w:rsidRPr="005F2ADB">
        <w:t>Graduates from this qualification will be able to:</w:t>
      </w:r>
    </w:p>
    <w:p w:rsidR="00000000" w:rsidRPr="005F2ADB" w:rsidP="005F2ADB">
      <w:pPr>
        <w:pStyle w:val="ListBullet"/>
      </w:pPr>
      <w:r w:rsidRPr="005F2ADB">
        <w:t>access, record and act on a defined range of information from a range of sources</w:t>
      </w:r>
    </w:p>
    <w:p w:rsidR="00000000" w:rsidRPr="005F2ADB" w:rsidP="005F2ADB">
      <w:pPr>
        <w:pStyle w:val="ListBullet"/>
      </w:pPr>
      <w:r w:rsidRPr="005F2ADB">
        <w:t>apply and communicate known solutions to a limited range of predictable problems</w:t>
      </w:r>
    </w:p>
    <w:p w:rsidR="00000000" w:rsidRPr="005F2ADB" w:rsidP="005F2ADB">
      <w:pPr>
        <w:pStyle w:val="ListBullet"/>
      </w:pPr>
      <w:r w:rsidRPr="005F2ADB">
        <w:t>use a limited  range of equipment to complete tasks involving known routines and procedures with a limited range of options</w:t>
      </w:r>
    </w:p>
    <w:p w:rsidR="00000000" w:rsidRPr="005F2ADB" w:rsidP="005F2ADB">
      <w:pPr>
        <w:pStyle w:val="BodyText"/>
      </w:pPr>
    </w:p>
    <w:p w:rsidR="00000000" w:rsidRPr="005F2ADB" w:rsidP="005F2ADB">
      <w:pPr>
        <w:pStyle w:val="BodyText"/>
      </w:pPr>
      <w:r w:rsidRPr="005F2ADB">
        <w:t>No occupational licensing, legislative or certific</w:t>
      </w:r>
      <w:r w:rsidRPr="005F2ADB">
        <w:t>ation requirements are known to apply to this qualification at the time of publication.</w:t>
      </w:r>
    </w:p>
    <w:p w:rsidR="00000000" w:rsidRPr="005F2ADB" w:rsidP="005F2ADB">
      <w:pPr>
        <w:pStyle w:val="AllowPageBreak"/>
      </w:pPr>
    </w:p>
    <w:p w:rsidR="00000000" w:rsidRPr="005F2ADB" w:rsidP="005F2ADB">
      <w:pPr>
        <w:pStyle w:val="Heading1"/>
      </w:pPr>
      <w:bookmarkStart w:id="3" w:name="O_903335"/>
      <w:bookmarkEnd w:id="3"/>
      <w:r w:rsidRPr="005F2ADB">
        <w:t>Entry Requirements</w:t>
      </w:r>
    </w:p>
    <w:p w:rsidR="00000000" w:rsidRPr="005F2ADB" w:rsidP="005F2ADB">
      <w:pPr>
        <w:pStyle w:val="BodyText"/>
      </w:pPr>
      <w:r w:rsidRPr="005F2ADB">
        <w:t>There are no entry requirements for this qualification</w:t>
      </w:r>
    </w:p>
    <w:p w:rsidR="00000000" w:rsidRPr="005F2ADB" w:rsidP="005F2ADB">
      <w:pPr>
        <w:pStyle w:val="AllowPageBreak"/>
      </w:pPr>
    </w:p>
    <w:p w:rsidR="00000000" w:rsidRPr="005F2ADB" w:rsidP="005F2ADB">
      <w:pPr>
        <w:pStyle w:val="Heading1"/>
      </w:pPr>
      <w:bookmarkStart w:id="4" w:name="O_903336"/>
      <w:bookmarkEnd w:id="4"/>
      <w:r w:rsidRPr="005F2ADB">
        <w:t>Packaging Rules</w:t>
      </w:r>
    </w:p>
    <w:p w:rsidR="00000000" w:rsidRPr="005F2ADB" w:rsidP="005F2ADB">
      <w:pPr>
        <w:pStyle w:val="BodyText"/>
      </w:pPr>
      <w:r w:rsidRPr="005F2ADB">
        <w:t>Total number of units = 14*</w:t>
      </w:r>
    </w:p>
    <w:p w:rsidR="00000000" w:rsidRPr="005F2ADB" w:rsidP="005F2ADB">
      <w:pPr>
        <w:pStyle w:val="ListBullet"/>
      </w:pPr>
      <w:r w:rsidRPr="005F2ADB">
        <w:t>Core Units = 6</w:t>
      </w:r>
    </w:p>
    <w:p w:rsidR="00000000" w:rsidRPr="005F2ADB" w:rsidP="005F2ADB">
      <w:pPr>
        <w:pStyle w:val="ListBullet"/>
      </w:pPr>
      <w:r w:rsidRPr="005F2ADB">
        <w:t>Elective Units = 8</w:t>
      </w:r>
    </w:p>
    <w:p w:rsidR="00000000" w:rsidRPr="005F2ADB" w:rsidP="005F2ADB">
      <w:pPr>
        <w:pStyle w:val="Heading4"/>
      </w:pPr>
    </w:p>
    <w:p w:rsidR="00000000" w:rsidRPr="005F2ADB" w:rsidP="005F2ADB">
      <w:pPr>
        <w:pStyle w:val="Heading4"/>
      </w:pPr>
      <w:r w:rsidRPr="005F2ADB">
        <w:rPr>
          <w:rStyle w:val="SpecialBold"/>
        </w:rPr>
        <w:t xml:space="preserve">Core Units </w:t>
      </w:r>
    </w:p>
    <w:p w:rsidR="00000000" w:rsidRPr="005F2ADB" w:rsidP="005F2ADB">
      <w:pPr>
        <w:pStyle w:val="Heading4"/>
      </w:pPr>
    </w:p>
    <w:tbl>
      <w:tblPr>
        <w:tblW w:w="9214" w:type="dxa"/>
        <w:tblLayout w:type="fixed"/>
        <w:tblCellMar>
          <w:left w:w="62" w:type="dxa"/>
          <w:right w:w="62" w:type="dxa"/>
        </w:tblCellMar>
        <w:tblLook w:val="0000"/>
      </w:tblPr>
      <w:tblGrid>
        <w:gridCol w:w="1985"/>
        <w:gridCol w:w="7229"/>
      </w:tblGrid>
      <w:tr w:rsidTr="005F2ADB">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Unit Title</w:t>
            </w:r>
          </w:p>
        </w:tc>
      </w:tr>
      <w:tr w:rsidTr="005F2ADB">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AMPCOR201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Maintain personal equipment</w:t>
            </w:r>
          </w:p>
        </w:tc>
      </w:tr>
      <w:tr w:rsidTr="005F2ADB">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AMPCOR202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Apply hygiene and sanitation practices</w:t>
            </w:r>
          </w:p>
        </w:tc>
      </w:tr>
      <w:tr w:rsidTr="005F2ADB">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AMPCOR203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Comply with Quality Assurance and HACCP requirements</w:t>
            </w:r>
          </w:p>
        </w:tc>
      </w:tr>
      <w:tr w:rsidTr="005F2ADB">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AMPCOR204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Follow safe work policies and procedures</w:t>
            </w:r>
          </w:p>
        </w:tc>
      </w:tr>
      <w:tr w:rsidTr="005F2ADB">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AMPCOR205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Communicate in the workplace</w:t>
            </w:r>
          </w:p>
        </w:tc>
      </w:tr>
      <w:tr w:rsidTr="005F2ADB">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AMPCOR206</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Overview the meat industry</w:t>
            </w:r>
          </w:p>
        </w:tc>
      </w:tr>
    </w:tbl>
    <w:p w:rsidR="00000000" w:rsidRPr="005F2ADB" w:rsidP="005F2ADB">
      <w:pPr>
        <w:pStyle w:val="Heading4"/>
      </w:pPr>
    </w:p>
    <w:p w:rsidR="00000000" w:rsidRPr="005F2ADB" w:rsidP="005F2ADB">
      <w:pPr>
        <w:pStyle w:val="Heading4"/>
      </w:pPr>
      <w:r w:rsidRPr="005F2ADB">
        <w:rPr>
          <w:rStyle w:val="SpecialBold"/>
        </w:rPr>
        <w:t>Elective Units</w:t>
      </w:r>
    </w:p>
    <w:p w:rsidR="00000000" w:rsidRPr="005F2ADB" w:rsidP="005F2ADB">
      <w:pPr>
        <w:pStyle w:val="Heading4"/>
      </w:pPr>
    </w:p>
    <w:p w:rsidR="00000000" w:rsidRPr="005F2ADB" w:rsidP="005F2ADB">
      <w:pPr>
        <w:pStyle w:val="ListBullet"/>
      </w:pPr>
      <w:r w:rsidRPr="005F2ADB">
        <w:t>Select 6 units from Group A, B, C, D, or E.</w:t>
      </w:r>
    </w:p>
    <w:p w:rsidR="00000000" w:rsidRPr="005F2ADB" w:rsidP="005F2ADB">
      <w:pPr>
        <w:pStyle w:val="BodyText"/>
      </w:pPr>
      <w:r w:rsidRPr="005F2ADB">
        <w:rPr>
          <w:rStyle w:val="SpecialBold"/>
        </w:rPr>
        <w:t>* Important note</w:t>
      </w:r>
      <w:r w:rsidRPr="005F2ADB">
        <w:t>:  Units selected from Group A must be worth 2 or more points (if a 1-point unit is selected, then an additional unit must be selected to make up the 2 points).</w:t>
      </w:r>
    </w:p>
    <w:p w:rsidR="00000000" w:rsidRPr="005F2ADB" w:rsidP="005F2ADB">
      <w:pPr>
        <w:pStyle w:val="BodyText"/>
      </w:pPr>
    </w:p>
    <w:p w:rsidR="00000000" w:rsidRPr="005F2ADB" w:rsidP="005F2ADB">
      <w:pPr>
        <w:pStyle w:val="BodyText"/>
      </w:pPr>
      <w:r w:rsidRPr="005F2ADB">
        <w:t>The remaining 2 units may be selected from the elective list, or this or any other endorsed Tr</w:t>
      </w:r>
      <w:r w:rsidRPr="005F2ADB">
        <w:t>aining Package or Accredited Course. Selected units must be relevant to job outcomes in Food Services and must be chosen to ensure the integrity of the qualification outcome at AQF level 2.</w:t>
      </w:r>
    </w:p>
    <w:p w:rsidR="00000000" w:rsidRPr="005F2ADB" w:rsidP="005F2ADB">
      <w:pPr>
        <w:pStyle w:val="BodyText"/>
      </w:pPr>
    </w:p>
    <w:p w:rsidR="00000000" w:rsidRPr="005F2ADB" w:rsidP="005F2ADB">
      <w:pPr>
        <w:pStyle w:val="BodyText"/>
      </w:pPr>
      <w:r w:rsidRPr="005F2ADB">
        <w:rPr>
          <w:rStyle w:val="SpecialBold"/>
        </w:rPr>
        <w:t xml:space="preserve">Group A (Units from the abattoirs sector) </w:t>
      </w:r>
    </w:p>
    <w:p w:rsidR="00000000" w:rsidRPr="005F2ADB" w:rsidP="005F2ADB">
      <w:pPr>
        <w:pStyle w:val="BodyText"/>
      </w:pPr>
    </w:p>
    <w:tbl>
      <w:tblPr>
        <w:tblW w:w="9498" w:type="dxa"/>
        <w:tblLayout w:type="fixed"/>
        <w:tblCellMar>
          <w:left w:w="62" w:type="dxa"/>
          <w:right w:w="62" w:type="dxa"/>
        </w:tblCellMar>
        <w:tblLook w:val="0000"/>
      </w:tblPr>
      <w:tblGrid>
        <w:gridCol w:w="3045"/>
        <w:gridCol w:w="5306"/>
        <w:gridCol w:w="1147"/>
      </w:tblGrid>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rPr>
                <w:rStyle w:val="SpecialBold"/>
              </w:rPr>
              <w:t>Unit Code</w:t>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rPr>
                <w:rStyle w:val="SpecialBold"/>
              </w:rPr>
              <w:t>Unit Title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 xml:space="preserve">Points </w:t>
            </w:r>
          </w:p>
        </w:tc>
      </w:tr>
      <w:tr w:rsidTr="005F2ADB">
        <w:tblPrEx>
          <w:tblW w:w="9498" w:type="dxa"/>
          <w:tblLayout w:type="fixed"/>
          <w:tblCellMar>
            <w:left w:w="62" w:type="dxa"/>
            <w:right w:w="62" w:type="dxa"/>
          </w:tblCellMar>
          <w:tblLook w:val="0000"/>
        </w:tblPrEx>
        <w:tc>
          <w:tcPr>
            <w:tcW w:w="949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 xml:space="preserve">Operate mechanical aids </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AMPA2026</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whizzard knife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AMPA2031</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circular saw</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1</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AMPA2035</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new technology or process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AMPA2037</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De-rind meat cuts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AMPA2038</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De-nude meat cuts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AMPA2039</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rib puller</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1</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AMPA2040</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frenching machine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1</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AMPA2041</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cubing machine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1</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AMPA2042</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Cure and corn product in a meat processing plant</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949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Trim carcase</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AMPA2044</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Trim neck*</w:t>
            </w:r>
          </w:p>
          <w:p w:rsidR="00000000" w:rsidP="005F2ADB">
            <w:pPr>
              <w:pStyle w:val="BodyText"/>
              <w:rPr>
                <w:lang w:val="en-NZ"/>
              </w:rPr>
            </w:pPr>
            <w:r w:rsidRPr="005F2ADB">
              <w:rPr>
                <w:rStyle w:val="Emphasis"/>
              </w:rPr>
              <w:t>AMPX209 Sharpen knives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AMPA2045</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Trim forequarter to specification*</w:t>
            </w:r>
          </w:p>
          <w:p w:rsidR="00000000" w:rsidP="005F2ADB">
            <w:pPr>
              <w:pStyle w:val="BodyText"/>
              <w:rPr>
                <w:lang w:val="en-NZ"/>
              </w:rPr>
            </w:pPr>
            <w:r w:rsidRPr="005F2ADB">
              <w:rPr>
                <w:rStyle w:val="Emphasis"/>
              </w:rPr>
              <w:t>AMPX209 Sharpen knives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AMPA2046</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Trim hindquarter to specification*</w:t>
            </w:r>
          </w:p>
          <w:p w:rsidR="00000000" w:rsidP="005F2ADB">
            <w:pPr>
              <w:pStyle w:val="BodyText"/>
              <w:rPr>
                <w:lang w:val="en-NZ"/>
              </w:rPr>
            </w:pPr>
            <w:r w:rsidRPr="005F2ADB">
              <w:rPr>
                <w:rStyle w:val="Emphasis"/>
              </w:rPr>
              <w:t>AMPX209 Sharpen knives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AMPA2047</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Inspect hindquarter and remove contamination*</w:t>
            </w:r>
          </w:p>
          <w:p w:rsidR="00000000" w:rsidP="005F2ADB">
            <w:pPr>
              <w:pStyle w:val="BodyText"/>
              <w:rPr>
                <w:lang w:val="en-NZ"/>
              </w:rPr>
            </w:pPr>
            <w:r w:rsidRPr="005F2ADB">
              <w:rPr>
                <w:rStyle w:val="Emphasis"/>
              </w:rPr>
              <w:t>AMPX209 Sharpen knives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AMPA2048</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Inspect forequarter and remove contamination*</w:t>
            </w:r>
          </w:p>
          <w:p w:rsidR="00000000" w:rsidP="005F2ADB">
            <w:pPr>
              <w:pStyle w:val="BodyText"/>
              <w:rPr>
                <w:lang w:val="en-NZ"/>
              </w:rPr>
            </w:pPr>
            <w:r w:rsidRPr="005F2ADB">
              <w:rPr>
                <w:rStyle w:val="Emphasis"/>
              </w:rPr>
              <w:t>AMPX209 Sharpen knives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AMPA2049</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Remove spinal cord*</w:t>
            </w:r>
          </w:p>
          <w:p w:rsidR="00000000" w:rsidP="005F2ADB">
            <w:pPr>
              <w:pStyle w:val="BodyText"/>
              <w:rPr>
                <w:lang w:val="en-NZ"/>
              </w:rPr>
            </w:pPr>
            <w:r w:rsidRPr="005F2ADB">
              <w:rPr>
                <w:rStyle w:val="Emphasis"/>
              </w:rPr>
              <w:t>AMPX209 Sharpen knives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949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 xml:space="preserve">Despatch carcase from the slaughter floor </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AMPA2060</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Grade carcase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8</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AMPA2061</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Weigh carcase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AMPA2062</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semi-automatic tagging machine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4</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AMPA2063</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Measure fat*</w:t>
            </w:r>
          </w:p>
          <w:p w:rsidR="00000000" w:rsidP="005F2ADB">
            <w:pPr>
              <w:pStyle w:val="BodyText"/>
              <w:rPr>
                <w:lang w:val="en-NZ"/>
              </w:rPr>
            </w:pPr>
            <w:r w:rsidRPr="005F2ADB">
              <w:rPr>
                <w:rStyle w:val="Emphasis"/>
              </w:rPr>
              <w:t>AMPX209 Sharpen knives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AMPA2064</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Label and stamp carcase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AMPA2065</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Wash carcase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1</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AMPA2066</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a decontamination unit</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1</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AMPA2067</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Remove tenderloin*</w:t>
            </w:r>
          </w:p>
          <w:p w:rsidR="00000000" w:rsidP="005F2ADB">
            <w:pPr>
              <w:pStyle w:val="BodyText"/>
              <w:rPr>
                <w:lang w:val="en-NZ"/>
              </w:rPr>
            </w:pPr>
            <w:r w:rsidRPr="005F2ADB">
              <w:rPr>
                <w:rStyle w:val="Emphasis"/>
              </w:rPr>
              <w:t>AMPX209 Sharpen knives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949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 xml:space="preserve">Pack meat products </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AMPA2068</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Inspect meat for defects*</w:t>
            </w:r>
          </w:p>
          <w:p w:rsidR="00000000" w:rsidP="005F2ADB">
            <w:pPr>
              <w:pStyle w:val="BodyText"/>
              <w:rPr>
                <w:lang w:val="en-NZ"/>
              </w:rPr>
            </w:pPr>
            <w:r w:rsidRPr="005F2ADB">
              <w:rPr>
                <w:rStyle w:val="Emphasis"/>
              </w:rPr>
              <w:t>AMP</w:t>
            </w:r>
            <w:r w:rsidRPr="005F2ADB">
              <w:rPr>
                <w:rStyle w:val="Emphasis"/>
              </w:rPr>
              <w:t>X209 Sharpen knives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4</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AMPA2069</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Assemble and prepare cartons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AMPA2070</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Identify cuts and specifications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6</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AMPA2071</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Pack meat products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6</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AMPA2073</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 xml:space="preserve">Operate carton scales  </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949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 xml:space="preserve">Operate packaging machinery </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AMPA2072</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carton sealing machine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AMPA2074</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strapping machine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AMPA2075</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carton forming machine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AMPA2076</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automatic CL determination machine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AMPA2077</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bag forming equipment</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1</w:t>
            </w:r>
          </w:p>
        </w:tc>
      </w:tr>
      <w:tr w:rsidTr="005F2ADB">
        <w:tblPrEx>
          <w:tblW w:w="9498" w:type="dxa"/>
          <w:tblLayout w:type="fixed"/>
          <w:tblCellMar>
            <w:left w:w="62" w:type="dxa"/>
            <w:right w:w="62" w:type="dxa"/>
          </w:tblCellMar>
          <w:tblLook w:val="0000"/>
        </w:tblPrEx>
        <w:tc>
          <w:tcPr>
            <w:tcW w:w="949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 xml:space="preserve">Loadout product </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AMPA2108</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Loadout meat product</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4</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AMPA2109</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Store carcase product</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AMPA2110</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Store carton product</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AMPA2111</w:t>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Locate storage areas and product</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AMPA2112</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Complete re-pack operation</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4</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AMPA2113</w:t>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Bag carcase</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1</w:t>
            </w:r>
          </w:p>
        </w:tc>
      </w:tr>
      <w:tr w:rsidTr="005F2ADB">
        <w:tblPrEx>
          <w:tblW w:w="9498" w:type="dxa"/>
          <w:tblLayout w:type="fixed"/>
          <w:tblCellMar>
            <w:left w:w="62" w:type="dxa"/>
            <w:right w:w="62" w:type="dxa"/>
          </w:tblCellMar>
          <w:tblLook w:val="0000"/>
        </w:tblPrEx>
        <w:tc>
          <w:tcPr>
            <w:tcW w:w="949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Clean work area</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AMPA2171</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Clean carcase hanging equipment</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4</w:t>
            </w:r>
          </w:p>
        </w:tc>
      </w:tr>
      <w:tr w:rsidTr="005F2ADB">
        <w:tblPrEx>
          <w:tblW w:w="9498" w:type="dxa"/>
          <w:tblLayout w:type="fixed"/>
          <w:tblCellMar>
            <w:left w:w="62" w:type="dxa"/>
            <w:right w:w="62" w:type="dxa"/>
          </w:tblCellMar>
          <w:tblLook w:val="0000"/>
        </w:tblPrEx>
        <w:tc>
          <w:tcPr>
            <w:tcW w:w="949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Clean after operations</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AMPA2172</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Clean amenities and grounds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AMPA2173</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Overview cleaning program</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2</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AMPA2174</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Clean after operations – boning room</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4</w:t>
            </w:r>
          </w:p>
        </w:tc>
      </w:tr>
      <w:tr w:rsidTr="005F2ADB">
        <w:tblPrEx>
          <w:tblW w:w="9498" w:type="dxa"/>
          <w:tblLayout w:type="fixed"/>
          <w:tblCellMar>
            <w:left w:w="62" w:type="dxa"/>
            <w:right w:w="62" w:type="dxa"/>
          </w:tblCellMar>
          <w:tblLook w:val="0000"/>
        </w:tblPrEx>
        <w:tc>
          <w:tcPr>
            <w:tcW w:w="949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Operate vehicle</w:t>
            </w:r>
          </w:p>
        </w:tc>
      </w:tr>
      <w:tr w:rsidTr="005F2ADB">
        <w:tblPrEx>
          <w:tblW w:w="9498" w:type="dxa"/>
          <w:tblLayout w:type="fixed"/>
          <w:tblCellMar>
            <w:left w:w="62" w:type="dxa"/>
            <w:right w:w="62" w:type="dxa"/>
          </w:tblCellMar>
          <w:tblLook w:val="0000"/>
        </w:tblPrEx>
        <w:tc>
          <w:tcPr>
            <w:tcW w:w="3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AMPA2176</w:t>
            </w:r>
            <w:r w:rsidRPr="005F2ADB">
              <w:tab/>
            </w:r>
          </w:p>
        </w:tc>
        <w:tc>
          <w:tcPr>
            <w:tcW w:w="5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Transport meat and meat products</w:t>
            </w:r>
          </w:p>
        </w:tc>
        <w:tc>
          <w:tcPr>
            <w:tcW w:w="1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4</w:t>
            </w:r>
          </w:p>
        </w:tc>
      </w:tr>
    </w:tbl>
    <w:p w:rsidR="00000000" w:rsidRPr="005F2ADB" w:rsidP="005F2ADB">
      <w:pPr>
        <w:pStyle w:val="BodyText"/>
      </w:pPr>
    </w:p>
    <w:p w:rsidR="00000000" w:rsidRPr="005F2ADB" w:rsidP="005F2ADB">
      <w:pPr>
        <w:pStyle w:val="BodyText"/>
      </w:pPr>
      <w:r w:rsidRPr="005F2ADB">
        <w:rPr>
          <w:rStyle w:val="SpecialBold"/>
        </w:rPr>
        <w:t>Group B (Units from the meat retailing sector)</w:t>
      </w:r>
    </w:p>
    <w:tbl>
      <w:tblPr>
        <w:tblW w:w="9344" w:type="dxa"/>
        <w:tblLayout w:type="fixed"/>
        <w:tblCellMar>
          <w:left w:w="62" w:type="dxa"/>
          <w:right w:w="62" w:type="dxa"/>
        </w:tblCellMar>
        <w:tblLook w:val="0000"/>
      </w:tblPr>
      <w:tblGrid>
        <w:gridCol w:w="2340"/>
        <w:gridCol w:w="7004"/>
      </w:tblGrid>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rPr>
                <w:rStyle w:val="SpecialBold"/>
              </w:rPr>
              <w:t>Unit Code</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Unit Title</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AMPR101</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Identify species and meat cuts</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AMPR102</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Trim meat for further processing*</w:t>
            </w:r>
          </w:p>
          <w:p w:rsidR="00000000" w:rsidP="005F2ADB">
            <w:pPr>
              <w:pStyle w:val="BodyText"/>
              <w:rPr>
                <w:lang w:val="en-NZ"/>
              </w:rPr>
            </w:pPr>
            <w:r w:rsidRPr="005F2ADB">
              <w:rPr>
                <w:rStyle w:val="Emphasis"/>
              </w:rPr>
              <w:t xml:space="preserve">AMPX209 Sharpen knives </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AMPR103</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Store meat product</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AMPR104</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Prepare minced meat and minced meat products*</w:t>
            </w:r>
          </w:p>
          <w:p w:rsidR="00000000" w:rsidP="005F2ADB">
            <w:pPr>
              <w:pStyle w:val="BodyText"/>
              <w:rPr>
                <w:lang w:val="en-NZ"/>
              </w:rPr>
            </w:pPr>
            <w:r w:rsidRPr="005F2ADB">
              <w:rPr>
                <w:rStyle w:val="Emphasis"/>
              </w:rPr>
              <w:t>AMPX209 Sharpen knives</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AMPR105</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Provide service to cust</w:t>
            </w:r>
            <w:r w:rsidRPr="005F2ADB">
              <w:t>omers</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AMPR106</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Process sales transactions</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AMPR107</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Undertake minor routine maintenance</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AMPR108</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Monitor meat temperature from receival to sale</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AMPR203</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Select, weigh and package meat for sale</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AMPR212</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Clean a meat retail work area</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AMPR201</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Break and cut product using a bandsaw</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AMPR202</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Provide advice on cooking and storage of meat products</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AMPR204</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Package product using manual packing and labelling equipment</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AMPR205</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Use basic methods of meat cookery*</w:t>
            </w:r>
          </w:p>
          <w:p w:rsidR="00000000" w:rsidP="005F2ADB">
            <w:pPr>
              <w:pStyle w:val="BodyText"/>
              <w:rPr>
                <w:lang w:val="en-NZ"/>
              </w:rPr>
            </w:pPr>
            <w:r w:rsidRPr="005F2ADB">
              <w:rPr>
                <w:rStyle w:val="Emphasis"/>
              </w:rPr>
              <w:t>AMPX209 Sharpen knives</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AMPR206</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Vacuum pack product in a retail operation</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AMPR207</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Undertake routine preventative maintenance</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AMPR208</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Make and sell sausages</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AMPR209</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Produce and sell value-added products*</w:t>
            </w:r>
          </w:p>
          <w:p w:rsidR="00000000" w:rsidP="005F2ADB">
            <w:pPr>
              <w:pStyle w:val="BodyText"/>
              <w:rPr>
                <w:lang w:val="en-NZ"/>
              </w:rPr>
            </w:pPr>
            <w:r w:rsidRPr="005F2ADB">
              <w:rPr>
                <w:rStyle w:val="Emphasis"/>
              </w:rPr>
              <w:t>AMPX209 Sharpen knives</w:t>
            </w:r>
          </w:p>
        </w:tc>
      </w:tr>
      <w:tr w:rsidTr="005F2ADB">
        <w:tblPrEx>
          <w:tblW w:w="9344"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AMPR210</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Receive meat product</w:t>
            </w:r>
          </w:p>
        </w:tc>
      </w:tr>
    </w:tbl>
    <w:p w:rsidR="00000000" w:rsidRPr="005F2ADB" w:rsidP="005F2ADB">
      <w:pPr>
        <w:pStyle w:val="BodyText"/>
      </w:pPr>
    </w:p>
    <w:p w:rsidR="00000000" w:rsidRPr="005F2ADB" w:rsidP="005F2ADB">
      <w:pPr>
        <w:pStyle w:val="BodyText"/>
      </w:pPr>
      <w:r w:rsidRPr="005F2ADB">
        <w:rPr>
          <w:rStyle w:val="SpecialBold"/>
        </w:rPr>
        <w:t>Group C (Units from the Sma</w:t>
      </w:r>
      <w:r w:rsidRPr="005F2ADB">
        <w:rPr>
          <w:rStyle w:val="SpecialBold"/>
        </w:rPr>
        <w:t>llgoods sector)</w:t>
      </w:r>
    </w:p>
    <w:tbl>
      <w:tblPr>
        <w:tblW w:w="0" w:type="auto"/>
        <w:tblLayout w:type="fixed"/>
        <w:tblCellMar>
          <w:left w:w="62" w:type="dxa"/>
          <w:right w:w="62" w:type="dxa"/>
        </w:tblCellMar>
        <w:tblLook w:val="0000"/>
      </w:tblPr>
      <w:tblGrid>
        <w:gridCol w:w="2327"/>
        <w:gridCol w:w="6779"/>
      </w:tblGrid>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rPr>
                <w:rStyle w:val="SpecialBold"/>
              </w:rPr>
              <w:t>Unit Code</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rPr>
                <w:rStyle w:val="SpecialBold"/>
              </w:rPr>
              <w:t>Unit Title</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AMPS201</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Package product using thermoform process</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AMPS203</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bar and coder systems</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AMPS205</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Select, identify and prepare casings</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AMPS206</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Manually shape and form product</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AMPS207</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Slice product using simple machinery</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AMPS208</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Rotate stored meat</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AMPS209</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Rotate meat product</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AMPS210</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Inspect carton meat</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AMPS211</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Prepare dry ingredients</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AMPS212</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 xml:space="preserve">Measure and calculate routine workplace data </w:t>
            </w:r>
          </w:p>
        </w:tc>
      </w:tr>
      <w:tr w:rsidTr="005F2ADB">
        <w:tblPrEx>
          <w:tblW w:w="0" w:type="auto"/>
          <w:tblLayout w:type="fixed"/>
          <w:tblCellMar>
            <w:left w:w="62" w:type="dxa"/>
            <w:right w:w="62" w:type="dxa"/>
          </w:tblCellMar>
          <w:tblLook w:val="0000"/>
        </w:tblPrEx>
        <w:trPr>
          <w:trHeight w:val="504"/>
        </w:trPr>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AMPS213</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Manually link and tie product</w:t>
            </w:r>
          </w:p>
        </w:tc>
      </w:tr>
    </w:tbl>
    <w:p w:rsidR="00000000" w:rsidRPr="005F2ADB" w:rsidP="005F2ADB">
      <w:pPr>
        <w:pStyle w:val="BodyText"/>
      </w:pPr>
    </w:p>
    <w:p w:rsidR="00000000" w:rsidRPr="005F2ADB" w:rsidP="005F2ADB">
      <w:pPr>
        <w:pStyle w:val="BodyText"/>
      </w:pPr>
      <w:r w:rsidRPr="005F2ADB">
        <w:rPr>
          <w:rStyle w:val="SpecialBold"/>
        </w:rPr>
        <w:t xml:space="preserve">Group D (Meat Processing cross-sectoral units) </w:t>
      </w:r>
    </w:p>
    <w:tbl>
      <w:tblPr>
        <w:tblW w:w="9236" w:type="dxa"/>
        <w:tblLayout w:type="fixed"/>
        <w:tblCellMar>
          <w:left w:w="62" w:type="dxa"/>
          <w:right w:w="62" w:type="dxa"/>
        </w:tblCellMar>
        <w:tblLook w:val="0000"/>
      </w:tblPr>
      <w:tblGrid>
        <w:gridCol w:w="2297"/>
        <w:gridCol w:w="6939"/>
      </w:tblGrid>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AMPX201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Prepare and operate bandsaw</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AMPX202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Clean work area during operations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AMPX203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scales and semi-automatic labelling machinery</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AMPX204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 xml:space="preserve">Maintain production records </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AMPX205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Clean chillers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AMPX206</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forklift in a specific workplace</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AMPX207</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Vacuum pack product</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AMPX208</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Apply environmentally sustainable work practices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AMPX209</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Sharpen knives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AMPX210</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Prepare and slice meat cuts*</w:t>
            </w:r>
          </w:p>
          <w:p w:rsidR="00000000" w:rsidP="005F2ADB">
            <w:pPr>
              <w:pStyle w:val="BodyText"/>
              <w:rPr>
                <w:lang w:val="en-NZ"/>
              </w:rPr>
            </w:pPr>
            <w:r w:rsidRPr="005F2ADB">
              <w:rPr>
                <w:rStyle w:val="Emphasis"/>
              </w:rPr>
              <w:t>AMPX209 Sharpen knives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AMPX211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Trim meat to specifications*</w:t>
            </w:r>
          </w:p>
          <w:p w:rsidR="00000000" w:rsidP="005F2ADB">
            <w:pPr>
              <w:pStyle w:val="BodyText"/>
              <w:rPr>
                <w:lang w:val="en-NZ"/>
              </w:rPr>
            </w:pPr>
            <w:r w:rsidRPr="005F2ADB">
              <w:rPr>
                <w:rStyle w:val="Emphasis"/>
              </w:rPr>
              <w:t>AMPX209 Sharpen knives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AMPX212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 xml:space="preserve">Package product using automatic packing and labelling equipment </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AMPX213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Despatch meat product</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AMPX214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 xml:space="preserve">Package meat and smallgoods product for retail sale </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AMPX215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tenderiser</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AMPX216</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mincer</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AMPX217</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Package product using gas flushing process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AMPX218</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Operate metal detection unit</w:t>
            </w:r>
          </w:p>
        </w:tc>
      </w:tr>
    </w:tbl>
    <w:p w:rsidR="00000000" w:rsidRPr="005F2ADB" w:rsidP="005F2ADB">
      <w:pPr>
        <w:pStyle w:val="BodyText"/>
      </w:pPr>
    </w:p>
    <w:p w:rsidR="00000000" w:rsidRPr="005F2ADB" w:rsidP="005F2ADB">
      <w:pPr>
        <w:pStyle w:val="BodyText"/>
      </w:pPr>
      <w:r w:rsidRPr="005F2ADB">
        <w:rPr>
          <w:rStyle w:val="SpecialBold"/>
        </w:rPr>
        <w:t xml:space="preserve">Group E (Units from the food processing sector) </w:t>
      </w:r>
    </w:p>
    <w:p w:rsidR="00000000" w:rsidRPr="005F2ADB" w:rsidP="005F2ADB">
      <w:pPr>
        <w:pStyle w:val="BodyText"/>
      </w:pPr>
      <w:r w:rsidRPr="005F2ADB">
        <w:t xml:space="preserve">NOTE: Units </w:t>
      </w:r>
      <w:r w:rsidRPr="005F2ADB">
        <w:t>marked with an asterisk (*) require completion of prerequisite Unit/s which is identified under the Unit.</w:t>
      </w:r>
    </w:p>
    <w:tbl>
      <w:tblPr>
        <w:tblW w:w="9344" w:type="dxa"/>
        <w:tblLayout w:type="fixed"/>
        <w:tblCellMar>
          <w:left w:w="62" w:type="dxa"/>
          <w:right w:w="62" w:type="dxa"/>
        </w:tblCellMar>
        <w:tblLook w:val="0000"/>
      </w:tblPr>
      <w:tblGrid>
        <w:gridCol w:w="2322"/>
        <w:gridCol w:w="7022"/>
      </w:tblGrid>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FDFOP1003A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Carry out manual handling tasks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FDFOP2001A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 xml:space="preserve">Work effectively in the food processing industry </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FDFOP2002A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Inspect and sort materials and pr</w:t>
            </w:r>
            <w:r w:rsidRPr="005F2ADB">
              <w:t>oduct</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FDFOP2003A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 xml:space="preserve">Clean equipment in place </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FDFOP2004A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Clean and sanitise equipment</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FDFOP2005A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Work in a socially diverse environment</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FDFOP2007A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Work in a freezer storage area</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FDFOP2010A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Work with temperature controlled stock</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FDFOP2011A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Conduct routine maintenance</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FDFOP2012A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Maintain food safety when loading, unloading and transporting food</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FDFOP2013A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Apply sampling procedures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FDFOP2014A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Participate in sensory analyses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FDFOP2015A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DB" w:rsidP="005F2ADB">
            <w:pPr>
              <w:pStyle w:val="BodyText"/>
            </w:pPr>
            <w:r w:rsidRPr="005F2ADB">
              <w:t>Apply principles of statistical process control*</w:t>
            </w:r>
          </w:p>
          <w:p w:rsidR="00000000" w:rsidP="005F2ADB">
            <w:pPr>
              <w:pStyle w:val="BodyText"/>
              <w:rPr>
                <w:lang w:val="en-NZ"/>
              </w:rPr>
            </w:pPr>
            <w:r w:rsidRPr="005F2ADB">
              <w:rPr>
                <w:rStyle w:val="Emphasis"/>
              </w:rPr>
              <w:t>FDFOP2061A Use numerical applications in the workplace</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FDFOP2016A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Work in a food handling area for non-food handlers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FDFOP2018A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case packing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FDFOP2019A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Fill and close product in cans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FDFOP2020A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form, fill and seal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w:t>
            </w:r>
            <w:r w:rsidRPr="005F2ADB">
              <w:t>DFOP2021A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fill and seal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FDFOP2022A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high speed wrapping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FDFOP2023A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packaging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FDFOP2026A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forming or shaping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FDFOP2027A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Dispense non-bulk ingredients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FDFOP2028A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mixing or blending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FDFOP2029A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baking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FDFOP2030A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process control interface</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FDFOP2031A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coating application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FDFOP2032A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DB" w:rsidP="005F2ADB">
            <w:pPr>
              <w:pStyle w:val="BodyText"/>
            </w:pPr>
            <w:r w:rsidRPr="005F2ADB">
              <w:t>Work in a clean room environment*</w:t>
            </w:r>
          </w:p>
          <w:p w:rsidR="00000000" w:rsidRPr="005F2ADB" w:rsidP="005F2ADB">
            <w:pPr>
              <w:pStyle w:val="BodyText"/>
            </w:pPr>
            <w:r w:rsidRPr="005F2ADB">
              <w:rPr>
                <w:rStyle w:val="Emphasis"/>
              </w:rPr>
              <w:t>FDFFS2001A Implement the food safety program and procedures OR</w:t>
            </w:r>
          </w:p>
          <w:p w:rsidR="00000000" w:rsidP="005F2ADB">
            <w:pPr>
              <w:pStyle w:val="BodyText"/>
              <w:rPr>
                <w:lang w:val="en-NZ"/>
              </w:rPr>
            </w:pPr>
            <w:r w:rsidRPr="005F2ADB">
              <w:rPr>
                <w:rStyle w:val="Emphasis"/>
              </w:rPr>
              <w:t>FDFPH2001A Apply Good Manufacturing Practice procedures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FDFOP2033A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depositing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FDFOP2034A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an evaporation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FDFOP2035A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an enrobing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FDFOP2036A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w:t>
            </w:r>
            <w:r w:rsidRPr="005F2ADB">
              <w:t>perate an extrusion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FDFOP2037A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filtration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FDFOP2038A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grinding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FDFOP2039A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frying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FDFOP2040A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heat treatment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FDFOP2041A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mixing or blending and cooking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FDFOP2042A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drying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FDFOP2043A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an homogenising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FDFOP2044A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retort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FDFOP2045A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pumping equipment</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FDFOP2046A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production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FDFOP2047A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portion saw</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FDFOP2048A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Pre-process raw materials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FDFOP2049A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reduction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FDFOP2050A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separation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FDFOP2051A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spreads production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FDFOP2052A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chocolate tempering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FDFOP2053A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washing and drying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FDFOP2054A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water purification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FDFOP2056A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freezing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FDFOP2057A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membrane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FDFOP2058A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holding and storage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FDFOP2059A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 continuous freezing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FDFOP2060A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Operate an automat</w:t>
            </w:r>
            <w:r w:rsidRPr="005F2ADB">
              <w:t>ed cutting process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FDFOP2061A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Use numerical applications in the workplace</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FDFPPL2001A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Participate in work teams and groups</w:t>
            </w:r>
          </w:p>
        </w:tc>
      </w:tr>
      <w:tr w:rsidTr="005F2ADB">
        <w:tblPrEx>
          <w:tblW w:w="9344" w:type="dxa"/>
          <w:tblLayout w:type="fixed"/>
          <w:tblCellMar>
            <w:left w:w="62" w:type="dxa"/>
            <w:right w:w="62" w:type="dxa"/>
          </w:tblCellMar>
          <w:tblLook w:val="0000"/>
        </w:tblPrEx>
        <w:trPr>
          <w:trHeight w:val="504"/>
        </w:trPr>
        <w:tc>
          <w:tcPr>
            <w:tcW w:w="2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DB">
            <w:pPr>
              <w:pStyle w:val="BodyText"/>
              <w:rPr>
                <w:lang w:val="en-NZ"/>
              </w:rPr>
            </w:pPr>
            <w:r w:rsidRPr="005F2ADB">
              <w:t>FDFSUG222A</w:t>
            </w:r>
          </w:p>
        </w:tc>
        <w:tc>
          <w:tcPr>
            <w:tcW w:w="7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DB" w:rsidP="005F2ADB">
            <w:pPr>
              <w:pStyle w:val="BodyText"/>
            </w:pPr>
            <w:r w:rsidRPr="005F2ADB">
              <w:t>Operate a waste water treatment system</w:t>
            </w:r>
          </w:p>
        </w:tc>
      </w:tr>
    </w:tbl>
    <w:p w:rsidR="00000000" w:rsidRPr="005F2ADB" w:rsidP="005F2ADB">
      <w:pPr>
        <w:pStyle w:val="BodyText"/>
      </w:pPr>
    </w:p>
    <w:p w:rsidR="00000000" w:rsidRPr="005F2ADB" w:rsidP="005F2ADB">
      <w:pPr>
        <w:pStyle w:val="BodyText"/>
      </w:pPr>
      <w:r w:rsidRPr="005F2ADB">
        <w:rPr>
          <w:rStyle w:val="SpecialBold"/>
        </w:rPr>
        <w:t>Group F (Imported Units from Other Training Packages)</w:t>
      </w:r>
      <w:r w:rsidRPr="005F2ADB">
        <w:t xml:space="preserve"> </w:t>
      </w:r>
    </w:p>
    <w:tbl>
      <w:tblPr>
        <w:tblW w:w="9236" w:type="dxa"/>
        <w:tblLayout w:type="fixed"/>
        <w:tblCellMar>
          <w:left w:w="62" w:type="dxa"/>
          <w:right w:w="62" w:type="dxa"/>
        </w:tblCellMar>
        <w:tblLook w:val="0000"/>
      </w:tblPr>
      <w:tblGrid>
        <w:gridCol w:w="2297"/>
        <w:gridCol w:w="6939"/>
      </w:tblGrid>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CPPCLO3020</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Pressure wash and clean surfaces</w:t>
            </w:r>
            <w:r w:rsidRPr="005F2ADB">
              <w:tab/>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CPPCLO3036</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Clean at heights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CPPCLO3035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Maintain cleaning storage areas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CPPCLO3038</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Clean food-handling areas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BSBITU101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a personal computer</w:t>
            </w:r>
            <w:r w:rsidRPr="005F2ADB">
              <w:tab/>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HLTAID003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Provide first aid</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MSL922001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Record and present data</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SIRRRTF001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Balance and secure point-of-sale terminal</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TLIA2009</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Complete and check import/export documentation</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TLIA2014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Use product knowledge to complete work operations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TLIA2021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Despatch stock</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TLIA4025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Regulate temperature controlled stock</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TLID2003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Handle dangerous goods/hazardous substances</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TLID2004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Load and unload goods/cargo</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TLID2010</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Operate a forklift</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TLID2013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Move materials mechanically using automated equipment</w:t>
            </w:r>
          </w:p>
        </w:tc>
      </w:tr>
      <w:tr w:rsidTr="005F2ADB">
        <w:tblPrEx>
          <w:tblW w:w="9236" w:type="dxa"/>
          <w:tblLayout w:type="fixed"/>
          <w:tblCellMar>
            <w:left w:w="62" w:type="dxa"/>
            <w:right w:w="62" w:type="dxa"/>
          </w:tblCellMar>
          <w:tblLook w:val="0000"/>
        </w:tblPrEx>
        <w:trPr>
          <w:trHeight w:val="504"/>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ADB">
            <w:pPr>
              <w:pStyle w:val="BodyText"/>
              <w:rPr>
                <w:lang w:val="en-NZ"/>
              </w:rPr>
            </w:pPr>
            <w:r w:rsidRPr="005F2ADB">
              <w:t>TLIK2010</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ADB" w:rsidP="005F2ADB">
            <w:pPr>
              <w:pStyle w:val="BodyText"/>
            </w:pPr>
            <w:r w:rsidRPr="005F2ADB">
              <w:t>Use infotechnology devices in the workplace</w:t>
            </w:r>
          </w:p>
        </w:tc>
      </w:tr>
    </w:tbl>
    <w:p w:rsidR="00000000" w:rsidRPr="005F2ADB" w:rsidP="005F2ADB">
      <w:pPr>
        <w:pStyle w:val="BodyText"/>
      </w:pPr>
    </w:p>
    <w:p w:rsidR="00000000" w:rsidRPr="005F2ADB" w:rsidP="005F2ADB">
      <w:pPr>
        <w:pStyle w:val="AllowPageBreak"/>
      </w:pPr>
    </w:p>
    <w:p w:rsidR="00000000" w:rsidRPr="005F2ADB" w:rsidP="005F2ADB">
      <w:pPr>
        <w:pStyle w:val="Heading1"/>
      </w:pPr>
      <w:bookmarkStart w:id="5" w:name="O_903337"/>
      <w:bookmarkEnd w:id="5"/>
      <w:r w:rsidRPr="005F2ADB">
        <w:t>Qualific</w:t>
      </w:r>
      <w:r w:rsidRPr="005F2ADB">
        <w:t>ation Mapping Information</w:t>
      </w:r>
    </w:p>
    <w:p w:rsidR="00000000" w:rsidRPr="005F2ADB" w:rsidP="005F2ADB">
      <w:pPr>
        <w:pStyle w:val="BodyText"/>
      </w:pPr>
      <w:r w:rsidRPr="005F2ADB">
        <w:t>Equivalent to MTM20411 Certificate II in Meat Processing (Food Services).</w:t>
      </w:r>
    </w:p>
    <w:p w:rsidR="00000000" w:rsidRPr="005F2ADB" w:rsidP="005F2ADB">
      <w:pPr>
        <w:pStyle w:val="AllowPageBreak"/>
      </w:pPr>
    </w:p>
    <w:p w:rsidR="00000000" w:rsidRPr="005F2ADB" w:rsidP="005F2ADB">
      <w:pPr>
        <w:pStyle w:val="Heading1"/>
      </w:pPr>
      <w:bookmarkStart w:id="6" w:name="O_903339"/>
      <w:bookmarkEnd w:id="6"/>
      <w:r w:rsidRPr="005F2ADB">
        <w:t>Links</w:t>
      </w:r>
    </w:p>
    <w:p w:rsidR="00000000" w:rsidRPr="005F2ADB" w:rsidP="005F2ADB">
      <w:pPr>
        <w:pStyle w:val="BodyText"/>
      </w:pPr>
      <w:r w:rsidRPr="005F2ADB">
        <w:t>Companion Volume implementation guides are found in VETNet - https://vetnet.education.gov.au/Pages/TrainingDocs.aspx?q=5e2e56b7-698f-4822-84bb-25adbb8443a7</w:t>
      </w:r>
    </w:p>
    <w:p w:rsidR="00000000" w:rsidRPr="005F2ADB" w:rsidP="005F2ADB"/>
    <w:sectPr w:rsidSect="005F2A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DB" w:rsidRPr="001463B9" w:rsidP="00146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3B9" w:rsidP="005F2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63B9" w:rsidP="005F2AD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1463B9" w:rsidP="005F2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ADB" w:rsidRPr="001463B9" w:rsidP="00146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3B9" w:rsidRPr="002D2AF8" w:rsidP="005F2ADB">
    <w:pPr>
      <w:pStyle w:val="Header"/>
      <w:framePr w:wrap="around"/>
    </w:pPr>
    <w:r>
      <w:fldChar w:fldCharType="begin"/>
    </w:r>
    <w:r>
      <w:instrText xml:space="preserve"> TITLE   \* MERGEFORMAT </w:instrText>
    </w:r>
    <w:r>
      <w:fldChar w:fldCharType="separate"/>
    </w:r>
    <w:r>
      <w:t>AMP20116 Certificate II in Meat Processing (Food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2018</w:t>
    </w:r>
    <w:r>
      <w:fldChar w:fldCharType="end"/>
    </w:r>
  </w:p>
  <w:p w:rsidR="001463B9" w:rsidP="005F2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2A95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50F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ADB"/>
    <w:pPr>
      <w:spacing w:before="360" w:after="60"/>
      <w:outlineLvl w:val="0"/>
    </w:pPr>
    <w:rPr>
      <w:sz w:val="32"/>
    </w:rPr>
  </w:style>
  <w:style w:type="paragraph" w:styleId="Heading2">
    <w:name w:val="heading 2"/>
    <w:basedOn w:val="HeadingBase"/>
    <w:next w:val="BodyText"/>
    <w:link w:val="Heading2Char"/>
    <w:qFormat/>
    <w:rsid w:val="005F2ADB"/>
    <w:pPr>
      <w:keepLines/>
      <w:spacing w:before="240" w:after="120"/>
      <w:outlineLvl w:val="1"/>
    </w:pPr>
    <w:rPr>
      <w:sz w:val="28"/>
      <w:szCs w:val="40"/>
    </w:rPr>
  </w:style>
  <w:style w:type="paragraph" w:styleId="Heading3">
    <w:name w:val="heading 3"/>
    <w:basedOn w:val="HeadingBase"/>
    <w:next w:val="BodyText"/>
    <w:link w:val="Heading3Char"/>
    <w:qFormat/>
    <w:rsid w:val="005F2ADB"/>
    <w:pPr>
      <w:spacing w:before="180" w:after="120"/>
      <w:outlineLvl w:val="2"/>
    </w:pPr>
    <w:rPr>
      <w:spacing w:val="-10"/>
      <w:kern w:val="32"/>
    </w:rPr>
  </w:style>
  <w:style w:type="paragraph" w:styleId="Heading4">
    <w:name w:val="heading 4"/>
    <w:basedOn w:val="HeadingBase"/>
    <w:next w:val="BodyText"/>
    <w:link w:val="Heading4Char"/>
    <w:qFormat/>
    <w:rsid w:val="005F2ADB"/>
    <w:pPr>
      <w:spacing w:before="160" w:after="120"/>
      <w:outlineLvl w:val="3"/>
    </w:pPr>
    <w:rPr>
      <w:sz w:val="22"/>
    </w:rPr>
  </w:style>
  <w:style w:type="paragraph" w:styleId="Heading5">
    <w:name w:val="heading 5"/>
    <w:basedOn w:val="HeadingBase"/>
    <w:next w:val="Normal"/>
    <w:link w:val="Heading5Char"/>
    <w:qFormat/>
    <w:rsid w:val="005F2ADB"/>
    <w:pPr>
      <w:spacing w:before="80"/>
      <w:outlineLvl w:val="4"/>
    </w:pPr>
    <w:rPr>
      <w:color w:val="918585"/>
      <w:sz w:val="20"/>
    </w:rPr>
  </w:style>
  <w:style w:type="paragraph" w:styleId="Heading6">
    <w:name w:val="heading 6"/>
    <w:basedOn w:val="HeadingBase"/>
    <w:next w:val="Normal"/>
    <w:link w:val="Heading6Char"/>
    <w:qFormat/>
    <w:rsid w:val="005F2ADB"/>
    <w:pPr>
      <w:spacing w:before="60"/>
      <w:outlineLvl w:val="5"/>
    </w:pPr>
    <w:rPr>
      <w:color w:val="918585"/>
      <w:sz w:val="20"/>
    </w:rPr>
  </w:style>
  <w:style w:type="paragraph" w:styleId="Heading7">
    <w:name w:val="heading 7"/>
    <w:basedOn w:val="Normal"/>
    <w:next w:val="Normal"/>
    <w:link w:val="Heading7Char"/>
    <w:qFormat/>
    <w:rsid w:val="005F2ADB"/>
    <w:pPr>
      <w:ind w:left="720"/>
      <w:outlineLvl w:val="6"/>
    </w:pPr>
    <w:rPr>
      <w:i/>
    </w:rPr>
  </w:style>
  <w:style w:type="paragraph" w:styleId="Heading8">
    <w:name w:val="heading 8"/>
    <w:basedOn w:val="Normal"/>
    <w:next w:val="Normal"/>
    <w:link w:val="Heading8Char"/>
    <w:qFormat/>
    <w:rsid w:val="005F2ADB"/>
    <w:pPr>
      <w:ind w:left="720"/>
      <w:outlineLvl w:val="7"/>
    </w:pPr>
    <w:rPr>
      <w:i/>
    </w:rPr>
  </w:style>
  <w:style w:type="paragraph" w:styleId="Heading9">
    <w:name w:val="heading 9"/>
    <w:basedOn w:val="Normal"/>
    <w:next w:val="Normal"/>
    <w:link w:val="Heading9Char"/>
    <w:qFormat/>
    <w:rsid w:val="005F2ADB"/>
    <w:pPr>
      <w:ind w:left="720"/>
      <w:outlineLvl w:val="8"/>
    </w:pPr>
    <w:rPr>
      <w:i/>
    </w:rPr>
  </w:style>
  <w:style w:type="character" w:default="1" w:styleId="DefaultParagraphFont">
    <w:name w:val="Default Paragraph Font"/>
    <w:uiPriority w:val="1"/>
    <w:unhideWhenUsed/>
    <w:rsid w:val="005F2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ADB"/>
  </w:style>
  <w:style w:type="character" w:customStyle="1" w:styleId="Heading1Char">
    <w:name w:val="Heading 1 Char"/>
    <w:basedOn w:val="DefaultParagraphFont"/>
    <w:link w:val="Heading1"/>
    <w:rsid w:val="005F2AD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2ADB"/>
    <w:rPr>
      <w:rFonts w:ascii="Times New Roman" w:eastAsia="Times New Roman" w:hAnsi="Times New Roman" w:cs="Times New Roman"/>
      <w:b/>
      <w:szCs w:val="20"/>
      <w:lang w:eastAsia="en-US"/>
    </w:rPr>
  </w:style>
  <w:style w:type="paragraph" w:styleId="BodyText">
    <w:name w:val="Body Text"/>
    <w:basedOn w:val="Normal"/>
    <w:link w:val="BodyTextChar"/>
    <w:rsid w:val="005F2A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ADB"/>
    <w:rPr>
      <w:rFonts w:ascii="Times New Roman" w:eastAsia="Times New Roman" w:hAnsi="Times New Roman" w:cs="Times New Roman"/>
      <w:sz w:val="24"/>
      <w:lang w:eastAsia="en-US"/>
    </w:rPr>
  </w:style>
  <w:style w:type="paragraph" w:styleId="ListBullet">
    <w:name w:val="List Bullet"/>
    <w:basedOn w:val="List"/>
    <w:rsid w:val="005F2ADB"/>
    <w:pPr>
      <w:numPr>
        <w:numId w:val="12"/>
      </w:numPr>
      <w:tabs>
        <w:tab w:val="clear" w:pos="340"/>
      </w:tabs>
      <w:spacing w:before="40" w:after="40"/>
    </w:pPr>
  </w:style>
  <w:style w:type="character" w:customStyle="1" w:styleId="SpecialBold">
    <w:name w:val="Special Bold"/>
    <w:basedOn w:val="DefaultParagraphFont"/>
    <w:rsid w:val="005F2ADB"/>
    <w:rPr>
      <w:b/>
      <w:spacing w:val="0"/>
    </w:rPr>
  </w:style>
  <w:style w:type="character" w:styleId="Emphasis">
    <w:name w:val="Emphasis"/>
    <w:basedOn w:val="DefaultParagraphFont"/>
    <w:qFormat/>
    <w:rsid w:val="005F2ADB"/>
    <w:rPr>
      <w:i/>
    </w:rPr>
  </w:style>
  <w:style w:type="paragraph" w:customStyle="1" w:styleId="SuperHeading">
    <w:name w:val="SuperHeading"/>
    <w:basedOn w:val="Normal"/>
    <w:rsid w:val="005F2ADB"/>
    <w:pPr>
      <w:spacing w:before="240" w:after="120"/>
      <w:outlineLvl w:val="0"/>
    </w:pPr>
    <w:rPr>
      <w:rFonts w:ascii="Times New Roman" w:hAnsi="Times New Roman"/>
      <w:b/>
      <w:sz w:val="32"/>
    </w:rPr>
  </w:style>
  <w:style w:type="paragraph" w:customStyle="1" w:styleId="TableHeading">
    <w:name w:val="Table Heading"/>
    <w:basedOn w:val="HeadingBase"/>
    <w:rsid w:val="005F2ADB"/>
    <w:pPr>
      <w:keepLines/>
      <w:pBdr>
        <w:bottom w:val="single" w:sz="6" w:space="1" w:color="918585"/>
      </w:pBdr>
      <w:spacing w:before="240"/>
    </w:pPr>
  </w:style>
  <w:style w:type="paragraph" w:customStyle="1" w:styleId="AllowPageBreak">
    <w:name w:val="AllowPageBreak"/>
    <w:rsid w:val="005F2A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AD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2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ADB"/>
    <w:rPr>
      <w:rFonts w:ascii="Courier New" w:eastAsia="Times New Roman" w:hAnsi="Courier New" w:cs="Times New Roman"/>
      <w:i/>
      <w:szCs w:val="20"/>
      <w:lang w:eastAsia="en-US"/>
    </w:rPr>
  </w:style>
  <w:style w:type="paragraph" w:customStyle="1" w:styleId="HeadingBase">
    <w:name w:val="Heading Base"/>
    <w:rsid w:val="005F2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ADB"/>
    <w:pPr>
      <w:tabs>
        <w:tab w:val="right" w:leader="dot" w:pos="9072"/>
      </w:tabs>
      <w:ind w:left="567"/>
    </w:pPr>
    <w:rPr>
      <w:szCs w:val="22"/>
    </w:rPr>
  </w:style>
  <w:style w:type="paragraph" w:customStyle="1" w:styleId="TOCBase">
    <w:name w:val="TOC Base"/>
    <w:rsid w:val="005F2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ADB"/>
    <w:pPr>
      <w:tabs>
        <w:tab w:val="right" w:leader="dot" w:pos="9072"/>
      </w:tabs>
      <w:spacing w:before="40" w:after="40"/>
      <w:ind w:left="284"/>
    </w:pPr>
    <w:rPr>
      <w:rFonts w:ascii="Times New Roman" w:hAnsi="Times New Roman"/>
    </w:rPr>
  </w:style>
  <w:style w:type="paragraph" w:styleId="TOC1">
    <w:name w:val="toc 1"/>
    <w:basedOn w:val="TOCBase"/>
    <w:next w:val="Normal"/>
    <w:rsid w:val="005F2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ADB"/>
    <w:rPr>
      <w:rFonts w:ascii="Times New Roman" w:eastAsia="Times New Roman" w:hAnsi="Times New Roman" w:cs="Times New Roman"/>
      <w:sz w:val="16"/>
      <w:lang w:eastAsia="en-US"/>
    </w:rPr>
  </w:style>
  <w:style w:type="paragraph" w:styleId="Title">
    <w:name w:val="Title"/>
    <w:basedOn w:val="HeadingBase"/>
    <w:link w:val="TitleChar"/>
    <w:qFormat/>
    <w:rsid w:val="005F2ADB"/>
    <w:pPr>
      <w:spacing w:before="5040"/>
      <w:jc w:val="center"/>
    </w:pPr>
    <w:rPr>
      <w:sz w:val="48"/>
      <w:szCs w:val="72"/>
      <w:lang w:val="en-US"/>
    </w:rPr>
  </w:style>
  <w:style w:type="character" w:customStyle="1" w:styleId="TitleChar">
    <w:name w:val="Title Char"/>
    <w:basedOn w:val="DefaultParagraphFont"/>
    <w:link w:val="Title"/>
    <w:rsid w:val="005F2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ADB"/>
    <w:pPr>
      <w:tabs>
        <w:tab w:val="left" w:pos="3600"/>
        <w:tab w:val="left" w:pos="3958"/>
      </w:tabs>
    </w:pPr>
  </w:style>
  <w:style w:type="paragraph" w:styleId="List">
    <w:name w:val="List"/>
    <w:basedOn w:val="BodyText"/>
    <w:next w:val="BodyText"/>
    <w:rsid w:val="005F2ADB"/>
    <w:pPr>
      <w:tabs>
        <w:tab w:val="left" w:pos="340"/>
      </w:tabs>
      <w:spacing w:before="60" w:after="60"/>
      <w:ind w:left="340" w:hanging="340"/>
    </w:pPr>
  </w:style>
  <w:style w:type="paragraph" w:customStyle="1" w:styleId="Note">
    <w:name w:val="Note"/>
    <w:basedOn w:val="BodyText"/>
    <w:rsid w:val="005F2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ADB"/>
    <w:pPr>
      <w:framePr w:wrap="auto" w:hAnchor="text" w:y="6049"/>
    </w:pPr>
    <w:rPr>
      <w:color w:val="000000"/>
      <w:sz w:val="40"/>
    </w:rPr>
  </w:style>
  <w:style w:type="paragraph" w:customStyle="1" w:styleId="TOCTitle">
    <w:name w:val="TOCTitle"/>
    <w:basedOn w:val="Heading1"/>
    <w:rsid w:val="005F2ADB"/>
    <w:pPr>
      <w:spacing w:after="240"/>
      <w:jc w:val="center"/>
      <w:outlineLvl w:val="9"/>
    </w:pPr>
    <w:rPr>
      <w:caps/>
    </w:rPr>
  </w:style>
  <w:style w:type="paragraph" w:customStyle="1" w:styleId="Version">
    <w:name w:val="Version"/>
    <w:rsid w:val="005F2A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ADB"/>
    <w:pPr>
      <w:numPr>
        <w:numId w:val="13"/>
      </w:numPr>
      <w:tabs>
        <w:tab w:val="clear" w:pos="680"/>
      </w:tabs>
    </w:pPr>
  </w:style>
  <w:style w:type="paragraph" w:styleId="Index1">
    <w:name w:val="index 1"/>
    <w:basedOn w:val="Normal"/>
    <w:next w:val="Normal"/>
    <w:semiHidden/>
    <w:rsid w:val="005F2ADB"/>
    <w:pPr>
      <w:keepNext w:val="0"/>
      <w:tabs>
        <w:tab w:val="right" w:pos="4176"/>
      </w:tabs>
      <w:ind w:left="198" w:hanging="198"/>
    </w:pPr>
    <w:rPr>
      <w:rFonts w:ascii="Garamond" w:hAnsi="Garamond"/>
    </w:rPr>
  </w:style>
  <w:style w:type="paragraph" w:styleId="IndexHeading">
    <w:name w:val="index heading"/>
    <w:basedOn w:val="Normal"/>
    <w:next w:val="Index1"/>
    <w:semiHidden/>
    <w:rsid w:val="005F2ADB"/>
    <w:pPr>
      <w:spacing w:before="120" w:after="120"/>
    </w:pPr>
    <w:rPr>
      <w:rFonts w:ascii="Arial" w:hAnsi="Arial"/>
      <w:b/>
      <w:color w:val="918585"/>
      <w:sz w:val="24"/>
    </w:rPr>
  </w:style>
  <w:style w:type="paragraph" w:styleId="Header">
    <w:name w:val="header"/>
    <w:basedOn w:val="Normal"/>
    <w:link w:val="HeaderChar"/>
    <w:rsid w:val="005F2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ADB"/>
    <w:rPr>
      <w:rFonts w:ascii="Times New Roman" w:eastAsia="Times New Roman" w:hAnsi="Times New Roman" w:cs="Times New Roman"/>
      <w:sz w:val="16"/>
      <w:szCs w:val="20"/>
      <w:lang w:val="en-GB" w:eastAsia="en-US"/>
    </w:rPr>
  </w:style>
  <w:style w:type="paragraph" w:customStyle="1" w:styleId="Chapter">
    <w:name w:val="Chapter"/>
    <w:basedOn w:val="Normal"/>
    <w:rsid w:val="005F2ADB"/>
    <w:pPr>
      <w:spacing w:before="240"/>
    </w:pPr>
    <w:rPr>
      <w:rFonts w:ascii="Times New Roman" w:hAnsi="Times New Roman"/>
      <w:smallCaps/>
      <w:spacing w:val="80"/>
      <w:sz w:val="28"/>
    </w:rPr>
  </w:style>
  <w:style w:type="paragraph" w:customStyle="1" w:styleId="InChapter">
    <w:name w:val="InChapter"/>
    <w:basedOn w:val="Heading3"/>
    <w:rsid w:val="005F2ADB"/>
    <w:pPr>
      <w:spacing w:after="240"/>
      <w:outlineLvl w:val="9"/>
    </w:pPr>
    <w:rPr>
      <w:noProof/>
    </w:rPr>
  </w:style>
  <w:style w:type="paragraph" w:styleId="Index2">
    <w:name w:val="index 2"/>
    <w:basedOn w:val="Normal"/>
    <w:next w:val="Normal"/>
    <w:semiHidden/>
    <w:rsid w:val="005F2ADB"/>
    <w:pPr>
      <w:tabs>
        <w:tab w:val="right" w:pos="4176"/>
      </w:tabs>
      <w:ind w:left="568" w:hanging="284"/>
    </w:pPr>
    <w:rPr>
      <w:rFonts w:ascii="Garamond" w:hAnsi="Garamond"/>
    </w:rPr>
  </w:style>
  <w:style w:type="paragraph" w:customStyle="1" w:styleId="Byline">
    <w:name w:val="Byline"/>
    <w:rsid w:val="005F2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ADB"/>
    <w:pPr>
      <w:tabs>
        <w:tab w:val="clear" w:pos="3600"/>
        <w:tab w:val="clear" w:pos="3958"/>
      </w:tabs>
      <w:jc w:val="right"/>
    </w:pPr>
  </w:style>
  <w:style w:type="paragraph" w:styleId="Caption">
    <w:name w:val="caption"/>
    <w:basedOn w:val="BodyText"/>
    <w:next w:val="Normal"/>
    <w:qFormat/>
    <w:rsid w:val="005F2ADB"/>
    <w:pPr>
      <w:framePr w:w="2268" w:hSpace="181" w:vSpace="181" w:wrap="around" w:vAnchor="text" w:hAnchor="page" w:x="1135" w:y="285" w:anchorLock="1"/>
    </w:pPr>
    <w:rPr>
      <w:i/>
    </w:rPr>
  </w:style>
  <w:style w:type="paragraph" w:customStyle="1" w:styleId="MiniTOCTitle">
    <w:name w:val="MiniTOCTitle"/>
    <w:basedOn w:val="Heading4"/>
    <w:rsid w:val="005F2ADB"/>
    <w:pPr>
      <w:spacing w:before="240"/>
      <w:outlineLvl w:val="9"/>
    </w:pPr>
    <w:rPr>
      <w:noProof/>
      <w:sz w:val="24"/>
    </w:rPr>
  </w:style>
  <w:style w:type="paragraph" w:customStyle="1" w:styleId="MiniTOCItem">
    <w:name w:val="MiniTOCItem"/>
    <w:basedOn w:val="ListBullet"/>
    <w:rsid w:val="005F2ADB"/>
    <w:pPr>
      <w:numPr>
        <w:numId w:val="0"/>
      </w:numPr>
      <w:tabs>
        <w:tab w:val="right" w:leader="dot" w:pos="6521"/>
      </w:tabs>
      <w:spacing w:before="0" w:after="0"/>
    </w:pPr>
  </w:style>
  <w:style w:type="paragraph" w:customStyle="1" w:styleId="TOFTitle">
    <w:name w:val="TOFTitle"/>
    <w:basedOn w:val="TOCTitle"/>
    <w:rsid w:val="005F2ADB"/>
  </w:style>
  <w:style w:type="paragraph" w:styleId="TableofFigures">
    <w:name w:val="table of figures"/>
    <w:basedOn w:val="Normal"/>
    <w:next w:val="Normal"/>
    <w:semiHidden/>
    <w:rsid w:val="005F2ADB"/>
    <w:pPr>
      <w:tabs>
        <w:tab w:val="right" w:leader="dot" w:pos="9072"/>
      </w:tabs>
      <w:ind w:left="970" w:hanging="403"/>
    </w:pPr>
    <w:rPr>
      <w:rFonts w:ascii="Times New Roman" w:hAnsi="Times New Roman"/>
      <w:b/>
    </w:rPr>
  </w:style>
  <w:style w:type="paragraph" w:styleId="ListNumber">
    <w:name w:val="List Number"/>
    <w:basedOn w:val="List"/>
    <w:rsid w:val="005F2ADB"/>
    <w:pPr>
      <w:numPr>
        <w:numId w:val="10"/>
      </w:numPr>
    </w:pPr>
  </w:style>
  <w:style w:type="character" w:customStyle="1" w:styleId="WingdingSymbols">
    <w:name w:val="Wingding Symbols"/>
    <w:rsid w:val="005F2ADB"/>
    <w:rPr>
      <w:rFonts w:ascii="Wingdings" w:hAnsi="Wingdings"/>
    </w:rPr>
  </w:style>
  <w:style w:type="character" w:customStyle="1" w:styleId="HotSpot">
    <w:name w:val="HotSpot"/>
    <w:rsid w:val="005F2ADB"/>
    <w:rPr>
      <w:color w:val="0033CC"/>
      <w:u w:val="none"/>
    </w:rPr>
  </w:style>
  <w:style w:type="paragraph" w:customStyle="1" w:styleId="BodyTextRight">
    <w:name w:val="Body Text Right"/>
    <w:basedOn w:val="BodyText"/>
    <w:rsid w:val="005F2ADB"/>
    <w:pPr>
      <w:spacing w:before="0" w:after="0"/>
      <w:jc w:val="right"/>
    </w:pPr>
  </w:style>
  <w:style w:type="paragraph" w:styleId="Index3">
    <w:name w:val="index 3"/>
    <w:basedOn w:val="ListNumber2"/>
    <w:next w:val="Normal"/>
    <w:semiHidden/>
    <w:rsid w:val="005F2ADB"/>
    <w:pPr>
      <w:numPr>
        <w:numId w:val="0"/>
      </w:numPr>
      <w:tabs>
        <w:tab w:val="right" w:leader="dot" w:pos="4176"/>
      </w:tabs>
    </w:pPr>
  </w:style>
  <w:style w:type="paragraph" w:styleId="ListNumber2">
    <w:name w:val="List Number 2"/>
    <w:basedOn w:val="List2"/>
    <w:rsid w:val="005F2ADB"/>
    <w:pPr>
      <w:numPr>
        <w:numId w:val="9"/>
      </w:numPr>
      <w:tabs>
        <w:tab w:val="clear" w:pos="1060"/>
      </w:tabs>
    </w:pPr>
  </w:style>
  <w:style w:type="paragraph" w:customStyle="1" w:styleId="MarginNote">
    <w:name w:val="Margin Note"/>
    <w:basedOn w:val="BodyText"/>
    <w:rsid w:val="005F2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ADB"/>
    <w:rPr>
      <w:sz w:val="32"/>
    </w:rPr>
  </w:style>
  <w:style w:type="paragraph" w:customStyle="1" w:styleId="HeadingProcedure">
    <w:name w:val="Heading Procedure"/>
    <w:basedOn w:val="HeadingBase"/>
    <w:next w:val="Normal"/>
    <w:rsid w:val="005F2ADB"/>
    <w:pPr>
      <w:tabs>
        <w:tab w:val="left" w:pos="0"/>
      </w:tabs>
      <w:spacing w:before="120" w:after="60"/>
    </w:pPr>
    <w:rPr>
      <w:i/>
      <w:color w:val="918585"/>
      <w:sz w:val="22"/>
    </w:rPr>
  </w:style>
  <w:style w:type="paragraph" w:customStyle="1" w:styleId="TableBodyText">
    <w:name w:val="Table Body Text"/>
    <w:basedOn w:val="BodyText"/>
    <w:rsid w:val="005F2ADB"/>
    <w:pPr>
      <w:spacing w:before="60" w:after="60"/>
    </w:pPr>
  </w:style>
  <w:style w:type="paragraph" w:styleId="ListContinue">
    <w:name w:val="List Continue"/>
    <w:basedOn w:val="List"/>
    <w:rsid w:val="005F2ADB"/>
    <w:pPr>
      <w:ind w:firstLine="0"/>
    </w:pPr>
  </w:style>
  <w:style w:type="paragraph" w:customStyle="1" w:styleId="ListNote">
    <w:name w:val="List Note"/>
    <w:basedOn w:val="List"/>
    <w:rsid w:val="005F2ADB"/>
    <w:pPr>
      <w:pBdr>
        <w:top w:val="single" w:sz="6" w:space="2" w:color="918585"/>
        <w:bottom w:val="single" w:sz="6" w:space="2" w:color="918585"/>
      </w:pBdr>
      <w:tabs>
        <w:tab w:val="left" w:pos="1021"/>
      </w:tabs>
      <w:ind w:firstLine="0"/>
    </w:pPr>
  </w:style>
  <w:style w:type="paragraph" w:customStyle="1" w:styleId="Warning">
    <w:name w:val="Warning"/>
    <w:basedOn w:val="BodyText"/>
    <w:rsid w:val="005F2ADB"/>
    <w:pPr>
      <w:shd w:val="clear" w:color="auto" w:fill="D9D9D9"/>
      <w:tabs>
        <w:tab w:val="left" w:pos="992"/>
      </w:tabs>
      <w:ind w:left="119" w:right="119"/>
    </w:pPr>
    <w:rPr>
      <w:sz w:val="20"/>
    </w:rPr>
  </w:style>
  <w:style w:type="paragraph" w:customStyle="1" w:styleId="MarginIcons">
    <w:name w:val="Margin Icons"/>
    <w:basedOn w:val="BodyText"/>
    <w:rsid w:val="005F2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ADB"/>
    <w:rPr>
      <w:rFonts w:ascii="Courier New" w:hAnsi="Courier New"/>
    </w:rPr>
  </w:style>
  <w:style w:type="paragraph" w:customStyle="1" w:styleId="NoteBullet">
    <w:name w:val="Note Bullet"/>
    <w:basedOn w:val="Note"/>
    <w:rsid w:val="005F2ADB"/>
    <w:pPr>
      <w:tabs>
        <w:tab w:val="clear" w:pos="680"/>
      </w:tabs>
      <w:spacing w:before="60" w:after="60"/>
    </w:pPr>
  </w:style>
  <w:style w:type="paragraph" w:customStyle="1" w:styleId="SubHeading2">
    <w:name w:val="SubHeading2"/>
    <w:basedOn w:val="HeadingBase"/>
    <w:rsid w:val="005F2ADB"/>
    <w:pPr>
      <w:spacing w:before="240" w:after="60"/>
    </w:pPr>
    <w:rPr>
      <w:sz w:val="20"/>
    </w:rPr>
  </w:style>
  <w:style w:type="paragraph" w:customStyle="1" w:styleId="SubHeading1">
    <w:name w:val="SubHeading1"/>
    <w:basedOn w:val="HeadingBase"/>
    <w:rsid w:val="005F2ADB"/>
    <w:pPr>
      <w:spacing w:before="240" w:after="60"/>
    </w:pPr>
    <w:rPr>
      <w:color w:val="918585"/>
      <w:sz w:val="22"/>
    </w:rPr>
  </w:style>
  <w:style w:type="paragraph" w:customStyle="1" w:styleId="SideHeading">
    <w:name w:val="Side Heading"/>
    <w:basedOn w:val="HeadingBase"/>
    <w:rsid w:val="005F2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ADB"/>
    <w:pPr>
      <w:tabs>
        <w:tab w:val="num" w:pos="360"/>
      </w:tabs>
    </w:pPr>
  </w:style>
  <w:style w:type="paragraph" w:styleId="PlainText">
    <w:name w:val="Plain Text"/>
    <w:basedOn w:val="Normal"/>
    <w:link w:val="PlainTextChar"/>
    <w:rsid w:val="005F2ADB"/>
    <w:rPr>
      <w:sz w:val="20"/>
    </w:rPr>
  </w:style>
  <w:style w:type="character" w:customStyle="1" w:styleId="PlainTextChar">
    <w:name w:val="Plain Text Char"/>
    <w:basedOn w:val="DefaultParagraphFont"/>
    <w:link w:val="PlainText"/>
    <w:rsid w:val="005F2ADB"/>
    <w:rPr>
      <w:rFonts w:ascii="Courier New" w:eastAsia="Times New Roman" w:hAnsi="Courier New" w:cs="Times New Roman"/>
      <w:sz w:val="20"/>
      <w:szCs w:val="20"/>
      <w:lang w:eastAsia="en-US"/>
    </w:rPr>
  </w:style>
  <w:style w:type="character" w:customStyle="1" w:styleId="MenuOption">
    <w:name w:val="Menu Option"/>
    <w:basedOn w:val="DefaultParagraphFont"/>
    <w:rsid w:val="005F2ADB"/>
    <w:rPr>
      <w:b/>
      <w:smallCaps/>
    </w:rPr>
  </w:style>
  <w:style w:type="paragraph" w:customStyle="1" w:styleId="TableListNumber">
    <w:name w:val="Table List Number"/>
    <w:basedOn w:val="ListNumber"/>
    <w:rsid w:val="005F2ADB"/>
    <w:pPr>
      <w:numPr>
        <w:numId w:val="0"/>
      </w:numPr>
    </w:pPr>
  </w:style>
  <w:style w:type="paragraph" w:styleId="TOC4">
    <w:name w:val="toc 4"/>
    <w:basedOn w:val="TOCBase"/>
    <w:next w:val="Normal"/>
    <w:semiHidden/>
    <w:rsid w:val="005F2ADB"/>
    <w:pPr>
      <w:tabs>
        <w:tab w:val="right" w:leader="dot" w:pos="9071"/>
      </w:tabs>
      <w:ind w:left="1701"/>
    </w:pPr>
  </w:style>
  <w:style w:type="paragraph" w:customStyle="1" w:styleId="ListAlpha">
    <w:name w:val="List Alpha"/>
    <w:basedOn w:val="List"/>
    <w:rsid w:val="005F2ADB"/>
    <w:pPr>
      <w:numPr>
        <w:numId w:val="8"/>
      </w:numPr>
    </w:pPr>
  </w:style>
  <w:style w:type="paragraph" w:customStyle="1" w:styleId="ListAlpha2">
    <w:name w:val="List Alpha 2"/>
    <w:basedOn w:val="List2"/>
    <w:rsid w:val="005F2ADB"/>
    <w:pPr>
      <w:numPr>
        <w:numId w:val="7"/>
      </w:numPr>
    </w:pPr>
  </w:style>
  <w:style w:type="paragraph" w:styleId="List2">
    <w:name w:val="List 2"/>
    <w:basedOn w:val="BodyText"/>
    <w:rsid w:val="005F2ADB"/>
    <w:pPr>
      <w:tabs>
        <w:tab w:val="left" w:pos="680"/>
      </w:tabs>
      <w:spacing w:before="60" w:after="60"/>
      <w:ind w:left="680" w:hanging="340"/>
    </w:pPr>
  </w:style>
  <w:style w:type="paragraph" w:styleId="List3">
    <w:name w:val="List 3"/>
    <w:basedOn w:val="BodyText"/>
    <w:rsid w:val="005F2ADB"/>
    <w:pPr>
      <w:tabs>
        <w:tab w:val="left" w:pos="1021"/>
      </w:tabs>
      <w:spacing w:before="60" w:after="60"/>
      <w:ind w:left="1020" w:hanging="340"/>
    </w:pPr>
  </w:style>
  <w:style w:type="paragraph" w:styleId="List4">
    <w:name w:val="List 4"/>
    <w:basedOn w:val="BodyText"/>
    <w:rsid w:val="005F2ADB"/>
    <w:pPr>
      <w:tabs>
        <w:tab w:val="left" w:pos="1361"/>
      </w:tabs>
      <w:spacing w:before="60" w:after="60"/>
      <w:ind w:left="1361" w:hanging="340"/>
    </w:pPr>
  </w:style>
  <w:style w:type="paragraph" w:styleId="List5">
    <w:name w:val="List 5"/>
    <w:basedOn w:val="BodyText"/>
    <w:rsid w:val="005F2ADB"/>
    <w:pPr>
      <w:tabs>
        <w:tab w:val="left" w:pos="1701"/>
      </w:tabs>
      <w:spacing w:before="60" w:after="60"/>
      <w:ind w:left="1701" w:hanging="340"/>
    </w:pPr>
  </w:style>
  <w:style w:type="paragraph" w:styleId="ListBullet3">
    <w:name w:val="List Bullet 3"/>
    <w:basedOn w:val="List3"/>
    <w:rsid w:val="005F2ADB"/>
    <w:pPr>
      <w:numPr>
        <w:numId w:val="14"/>
      </w:numPr>
      <w:tabs>
        <w:tab w:val="clear" w:pos="1021"/>
      </w:tabs>
      <w:ind w:left="1037" w:hanging="357"/>
    </w:pPr>
  </w:style>
  <w:style w:type="paragraph" w:styleId="ListBullet4">
    <w:name w:val="List Bullet 4"/>
    <w:basedOn w:val="List4"/>
    <w:rsid w:val="005F2ADB"/>
    <w:pPr>
      <w:numPr>
        <w:numId w:val="2"/>
      </w:numPr>
      <w:tabs>
        <w:tab w:val="clear" w:pos="1361"/>
      </w:tabs>
    </w:pPr>
  </w:style>
  <w:style w:type="paragraph" w:styleId="ListBullet5">
    <w:name w:val="List Bullet 5"/>
    <w:basedOn w:val="List5"/>
    <w:rsid w:val="005F2ADB"/>
    <w:pPr>
      <w:numPr>
        <w:numId w:val="3"/>
      </w:numPr>
    </w:pPr>
  </w:style>
  <w:style w:type="paragraph" w:styleId="ListContinue2">
    <w:name w:val="List Continue 2"/>
    <w:basedOn w:val="List2"/>
    <w:rsid w:val="005F2ADB"/>
    <w:pPr>
      <w:ind w:firstLine="0"/>
    </w:pPr>
  </w:style>
  <w:style w:type="paragraph" w:styleId="ListContinue3">
    <w:name w:val="List Continue 3"/>
    <w:basedOn w:val="List3"/>
    <w:rsid w:val="005F2ADB"/>
    <w:pPr>
      <w:ind w:left="1021" w:firstLine="0"/>
    </w:pPr>
  </w:style>
  <w:style w:type="paragraph" w:styleId="ListContinue4">
    <w:name w:val="List Continue 4"/>
    <w:basedOn w:val="List4"/>
    <w:rsid w:val="005F2ADB"/>
    <w:pPr>
      <w:ind w:firstLine="0"/>
    </w:pPr>
  </w:style>
  <w:style w:type="paragraph" w:styleId="ListContinue5">
    <w:name w:val="List Continue 5"/>
    <w:basedOn w:val="List5"/>
    <w:rsid w:val="005F2ADB"/>
    <w:pPr>
      <w:ind w:firstLine="0"/>
    </w:pPr>
  </w:style>
  <w:style w:type="paragraph" w:styleId="ListNumber3">
    <w:name w:val="List Number 3"/>
    <w:basedOn w:val="List3"/>
    <w:rsid w:val="005F2ADB"/>
    <w:pPr>
      <w:numPr>
        <w:numId w:val="4"/>
      </w:numPr>
    </w:pPr>
  </w:style>
  <w:style w:type="paragraph" w:styleId="ListNumber4">
    <w:name w:val="List Number 4"/>
    <w:basedOn w:val="List4"/>
    <w:rsid w:val="005F2ADB"/>
    <w:pPr>
      <w:numPr>
        <w:numId w:val="5"/>
      </w:numPr>
    </w:pPr>
  </w:style>
  <w:style w:type="paragraph" w:styleId="ListNumber5">
    <w:name w:val="List Number 5"/>
    <w:basedOn w:val="List5"/>
    <w:rsid w:val="005F2ADB"/>
    <w:pPr>
      <w:numPr>
        <w:numId w:val="6"/>
      </w:numPr>
    </w:pPr>
  </w:style>
  <w:style w:type="paragraph" w:styleId="BlockText">
    <w:name w:val="Block Text"/>
    <w:basedOn w:val="Normal"/>
    <w:rsid w:val="005F2ADB"/>
    <w:pPr>
      <w:spacing w:after="120"/>
      <w:ind w:left="1440" w:right="1440"/>
    </w:pPr>
  </w:style>
  <w:style w:type="character" w:customStyle="1" w:styleId="Subscript">
    <w:name w:val="Subscript"/>
    <w:basedOn w:val="DefaultParagraphFont"/>
    <w:rsid w:val="005F2ADB"/>
    <w:rPr>
      <w:sz w:val="16"/>
      <w:vertAlign w:val="subscript"/>
    </w:rPr>
  </w:style>
  <w:style w:type="character" w:customStyle="1" w:styleId="Superscript">
    <w:name w:val="Superscript"/>
    <w:basedOn w:val="DefaultParagraphFont"/>
    <w:rsid w:val="005F2ADB"/>
    <w:rPr>
      <w:sz w:val="16"/>
      <w:vertAlign w:val="superscript"/>
    </w:rPr>
  </w:style>
  <w:style w:type="character" w:customStyle="1" w:styleId="Symbols">
    <w:name w:val="Symbols"/>
    <w:basedOn w:val="DefaultParagraphFont"/>
    <w:rsid w:val="005F2ADB"/>
    <w:rPr>
      <w:rFonts w:ascii="Symbol" w:hAnsi="Symbol"/>
    </w:rPr>
  </w:style>
  <w:style w:type="character" w:customStyle="1" w:styleId="MenuOptions">
    <w:name w:val="Menu Options"/>
    <w:basedOn w:val="DefaultParagraphFont"/>
    <w:rsid w:val="005F2ADB"/>
    <w:rPr>
      <w:rFonts w:ascii="Arial Narrow" w:hAnsi="Arial Narrow"/>
      <w:smallCaps/>
    </w:rPr>
  </w:style>
  <w:style w:type="character" w:customStyle="1" w:styleId="Buttons">
    <w:name w:val="Buttons"/>
    <w:basedOn w:val="DefaultParagraphFont"/>
    <w:rsid w:val="005F2ADB"/>
    <w:rPr>
      <w:b/>
    </w:rPr>
  </w:style>
  <w:style w:type="character" w:customStyle="1" w:styleId="Underlined">
    <w:name w:val="Underlined"/>
    <w:basedOn w:val="DefaultParagraphFont"/>
    <w:rsid w:val="005F2ADB"/>
    <w:rPr>
      <w:u w:val="single"/>
    </w:rPr>
  </w:style>
  <w:style w:type="paragraph" w:customStyle="1" w:styleId="TableBodyTextRight">
    <w:name w:val="Table Body Text Right"/>
    <w:basedOn w:val="TableBodyText"/>
    <w:rsid w:val="005F2ADB"/>
    <w:pPr>
      <w:widowControl w:val="0"/>
      <w:autoSpaceDE w:val="0"/>
      <w:autoSpaceDN w:val="0"/>
      <w:adjustRightInd w:val="0"/>
      <w:jc w:val="right"/>
    </w:pPr>
    <w:rPr>
      <w:rFonts w:cs="Arial"/>
      <w:szCs w:val="18"/>
    </w:rPr>
  </w:style>
  <w:style w:type="paragraph" w:customStyle="1" w:styleId="CopyrightText">
    <w:name w:val="Copyright Text"/>
    <w:basedOn w:val="BodyText"/>
    <w:rsid w:val="005F2ADB"/>
    <w:rPr>
      <w:sz w:val="18"/>
    </w:rPr>
  </w:style>
  <w:style w:type="paragraph" w:customStyle="1" w:styleId="BodySmallRight">
    <w:name w:val="Body Small Right"/>
    <w:basedOn w:val="BodyTextRight"/>
    <w:rsid w:val="005F2ADB"/>
    <w:rPr>
      <w:sz w:val="18"/>
      <w:szCs w:val="18"/>
    </w:rPr>
  </w:style>
  <w:style w:type="paragraph" w:customStyle="1" w:styleId="MarginEdition">
    <w:name w:val="Margin Edition"/>
    <w:basedOn w:val="MarginNote"/>
    <w:rsid w:val="005F2ADB"/>
    <w:pPr>
      <w:spacing w:before="0" w:after="0"/>
    </w:pPr>
    <w:rPr>
      <w:rFonts w:ascii="Times New Roman" w:hAnsi="Times New Roman"/>
      <w:color w:val="999999"/>
    </w:rPr>
  </w:style>
  <w:style w:type="paragraph" w:customStyle="1" w:styleId="Spacer">
    <w:name w:val="Spacer"/>
    <w:basedOn w:val="Normal"/>
    <w:rsid w:val="005F2ADB"/>
    <w:rPr>
      <w:sz w:val="2"/>
      <w:szCs w:val="2"/>
    </w:rPr>
  </w:style>
  <w:style w:type="character" w:customStyle="1" w:styleId="Small">
    <w:name w:val="Small"/>
    <w:basedOn w:val="DefaultParagraphFont"/>
    <w:rsid w:val="005F2ADB"/>
    <w:rPr>
      <w:sz w:val="16"/>
    </w:rPr>
  </w:style>
  <w:style w:type="paragraph" w:customStyle="1" w:styleId="WideTable">
    <w:name w:val="Wide Table"/>
    <w:basedOn w:val="Normal"/>
    <w:rsid w:val="005F2ADB"/>
    <w:pPr>
      <w:ind w:left="-1418"/>
    </w:pPr>
    <w:rPr>
      <w:sz w:val="2"/>
      <w:szCs w:val="2"/>
    </w:rPr>
  </w:style>
  <w:style w:type="character" w:styleId="PageNumber">
    <w:name w:val="page number"/>
    <w:basedOn w:val="DefaultParagraphFont"/>
    <w:rsid w:val="005F2ADB"/>
  </w:style>
  <w:style w:type="paragraph" w:styleId="Quote">
    <w:name w:val="Quote"/>
    <w:basedOn w:val="Heading1"/>
    <w:link w:val="QuoteChar"/>
    <w:qFormat/>
    <w:rsid w:val="005F2ADB"/>
    <w:rPr>
      <w:b w:val="0"/>
      <w:sz w:val="72"/>
      <w:szCs w:val="72"/>
      <w:lang w:val="en-NZ"/>
    </w:rPr>
  </w:style>
  <w:style w:type="character" w:customStyle="1" w:styleId="QuoteChar">
    <w:name w:val="Quote Char"/>
    <w:basedOn w:val="DefaultParagraphFont"/>
    <w:link w:val="Quote"/>
    <w:rsid w:val="005F2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ADB"/>
    <w:pPr>
      <w:pageBreakBefore/>
    </w:pPr>
  </w:style>
  <w:style w:type="paragraph" w:customStyle="1" w:styleId="Border">
    <w:name w:val="Border"/>
    <w:basedOn w:val="Normal"/>
    <w:qFormat/>
    <w:rsid w:val="005F2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ADB"/>
    <w:rPr>
      <w:b/>
      <w:bCs/>
      <w:i/>
      <w:iCs/>
      <w:color w:val="auto"/>
    </w:rPr>
  </w:style>
  <w:style w:type="paragraph" w:styleId="IntenseQuote">
    <w:name w:val="Intense Quote"/>
    <w:basedOn w:val="Normal"/>
    <w:next w:val="Normal"/>
    <w:link w:val="IntenseQuoteChar"/>
    <w:uiPriority w:val="30"/>
    <w:qFormat/>
    <w:rsid w:val="005F2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ADB"/>
    <w:rPr>
      <w:smallCaps/>
      <w:color w:val="auto"/>
      <w:u w:val="single"/>
    </w:rPr>
  </w:style>
  <w:style w:type="character" w:styleId="IntenseReference">
    <w:name w:val="Intense Reference"/>
    <w:basedOn w:val="DefaultParagraphFont"/>
    <w:uiPriority w:val="32"/>
    <w:qFormat/>
    <w:rsid w:val="005F2ADB"/>
    <w:rPr>
      <w:b/>
      <w:bCs/>
      <w:smallCaps/>
      <w:color w:val="auto"/>
      <w:spacing w:val="5"/>
      <w:u w:val="single"/>
    </w:rPr>
  </w:style>
  <w:style w:type="paragraph" w:customStyle="1" w:styleId="2ColumnHeading">
    <w:name w:val="2Column Heading"/>
    <w:basedOn w:val="BodyText"/>
    <w:qFormat/>
    <w:rsid w:val="005F2ADB"/>
    <w:pPr>
      <w:spacing w:after="60"/>
      <w:ind w:left="-2268"/>
    </w:pPr>
    <w:rPr>
      <w:b/>
    </w:rPr>
  </w:style>
  <w:style w:type="paragraph" w:customStyle="1" w:styleId="Heading1TOC">
    <w:name w:val="Heading1 TOC"/>
    <w:basedOn w:val="Normal"/>
    <w:qFormat/>
    <w:rsid w:val="005F2ADB"/>
    <w:pPr>
      <w:spacing w:before="240" w:after="120"/>
    </w:pPr>
    <w:rPr>
      <w:rFonts w:ascii="Times New Roman" w:hAnsi="Times New Roman"/>
      <w:b/>
      <w:sz w:val="32"/>
    </w:rPr>
  </w:style>
  <w:style w:type="paragraph" w:customStyle="1" w:styleId="Heading2TOC">
    <w:name w:val="Heading2 TOC"/>
    <w:basedOn w:val="Normal"/>
    <w:qFormat/>
    <w:rsid w:val="005F2ADB"/>
    <w:pPr>
      <w:spacing w:before="240" w:after="60"/>
    </w:pPr>
    <w:rPr>
      <w:rFonts w:ascii="Times New Roman" w:hAnsi="Times New Roman"/>
      <w:b/>
      <w:sz w:val="28"/>
    </w:rPr>
  </w:style>
  <w:style w:type="character" w:customStyle="1" w:styleId="Underline">
    <w:name w:val="Underline"/>
    <w:basedOn w:val="DefaultParagraphFont"/>
    <w:qFormat/>
    <w:rsid w:val="005F2ADB"/>
    <w:rPr>
      <w:u w:val="single"/>
    </w:rPr>
  </w:style>
  <w:style w:type="character" w:customStyle="1" w:styleId="BoldandItalics">
    <w:name w:val="Bold and Italics"/>
    <w:qFormat/>
    <w:rsid w:val="005F2ADB"/>
    <w:rPr>
      <w:b/>
      <w:i/>
      <w:u w:val="none"/>
    </w:rPr>
  </w:style>
  <w:style w:type="paragraph" w:styleId="BalloonText">
    <w:name w:val="Balloon Text"/>
    <w:basedOn w:val="Normal"/>
    <w:link w:val="BalloonTextChar"/>
    <w:rsid w:val="005F2ADB"/>
    <w:rPr>
      <w:rFonts w:ascii="Tahoma" w:hAnsi="Tahoma" w:cs="Tahoma"/>
      <w:sz w:val="16"/>
      <w:szCs w:val="16"/>
    </w:rPr>
  </w:style>
  <w:style w:type="character" w:customStyle="1" w:styleId="BalloonTextChar">
    <w:name w:val="Balloon Text Char"/>
    <w:basedOn w:val="DefaultParagraphFont"/>
    <w:link w:val="BalloonText"/>
    <w:rsid w:val="005F2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A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ADB"/>
    <w:rPr>
      <w:b/>
      <w:color w:val="660033"/>
      <w:spacing w:val="0"/>
    </w:rPr>
  </w:style>
  <w:style w:type="paragraph" w:customStyle="1" w:styleId="Nameditemlist">
    <w:name w:val="Named item list"/>
    <w:basedOn w:val="BodyText"/>
    <w:qFormat/>
    <w:rsid w:val="005F2ADB"/>
    <w:pPr>
      <w:tabs>
        <w:tab w:val="left" w:pos="2835"/>
      </w:tabs>
      <w:ind w:left="2835" w:hanging="2835"/>
    </w:pPr>
  </w:style>
  <w:style w:type="paragraph" w:customStyle="1" w:styleId="BodyTextnopadding">
    <w:name w:val="Body Text no padding"/>
    <w:basedOn w:val="BodyText"/>
    <w:qFormat/>
    <w:rsid w:val="005F2AD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1481</Words>
  <Characters>9080</Characters>
  <Application>Microsoft Office Word</Application>
  <DocSecurity>0</DocSecurity>
  <Lines>501</Lines>
  <Paragraphs>464</Paragraphs>
  <ScaleCrop>false</ScaleCrop>
  <Company>Author-it Software Corporation Ltd.</Company>
  <LinksUpToDate>false</LinksUpToDate>
  <CharactersWithSpaces>10171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AMP20116 Certificate II in Meat Processing (Food Services)</dc:title>
  <dc:subject>Approved</dc:subject>
  <dc:creator>Skills Impact</dc:creator>
  <cp:keywords>Release: 1</cp:keywords>
  <dc:description>Review Date: 12 April 2008</dc:description>
  <cp:lastModifiedBy>HSD_TPCMSd.prod</cp:lastModifiedBy>
  <cp:revision>3</cp:revision>
  <dcterms:created xsi:type="dcterms:W3CDTF">2018-09-20T00:43:00Z</dcterms:created>
  <dcterms:modified xsi:type="dcterms:W3CDTF">2018-09-20T00:44:00Z</dcterms:modified>
</cp:coreProperties>
</file>