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049" w:rsidP="00354049">
      <w:pPr>
        <w:pStyle w:val="Title"/>
      </w:pPr>
      <w:r>
        <w:fldChar w:fldCharType="begin"/>
      </w:r>
      <w:r>
        <w:instrText xml:space="preserve"> TITLE   \* MERGEFORMAT </w:instrText>
      </w:r>
      <w:r>
        <w:fldChar w:fldCharType="separate"/>
      </w:r>
      <w:r>
        <w:t>AHCWRK603A Design and conduct a field-based research trial</w:t>
      </w:r>
      <w:r>
        <w:fldChar w:fldCharType="end"/>
      </w:r>
    </w:p>
    <w:p w:rsidR="00354049" w:rsidP="00354049">
      <w:pPr>
        <w:pStyle w:val="Version"/>
        <w:sectPr w:rsidSect="00784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C85" w:rsidP="00784C85">
      <w:pPr>
        <w:pStyle w:val="SuperHeading"/>
      </w:pPr>
      <w:r w:rsidRPr="00784C85">
        <w:t>AHCWRK603A Design and conduct a field-based research trial</w:t>
      </w:r>
    </w:p>
    <w:p w:rsidR="00000000" w:rsidRPr="00784C85" w:rsidP="00784C85">
      <w:pPr>
        <w:pStyle w:val="Heading1"/>
      </w:pPr>
      <w:bookmarkStart w:id="1" w:name="O_268315"/>
      <w:bookmarkEnd w:id="1"/>
      <w:r w:rsidRPr="00784C85">
        <w:t>Modification History</w:t>
      </w:r>
    </w:p>
    <w:p w:rsidR="00000000" w:rsidRPr="00784C85" w:rsidP="00784C85">
      <w:pPr>
        <w:pStyle w:val="BodyText"/>
      </w:pPr>
      <w:r w:rsidRPr="00784C85">
        <w:t>Not Applicable</w:t>
      </w:r>
    </w:p>
    <w:p w:rsidR="00000000" w:rsidRPr="00784C85" w:rsidP="00784C85">
      <w:pPr>
        <w:pStyle w:val="AllowPageBreak"/>
      </w:pPr>
    </w:p>
    <w:p w:rsidR="00000000" w:rsidRPr="00784C85" w:rsidP="00784C85">
      <w:pPr>
        <w:pStyle w:val="Heading1"/>
      </w:pPr>
      <w:bookmarkStart w:id="2" w:name="O_191348"/>
      <w:bookmarkEnd w:id="2"/>
      <w:r w:rsidRPr="00784C85">
        <w:t>Unit Descriptor</w:t>
      </w:r>
    </w:p>
    <w:tbl>
      <w:tblPr>
        <w:tblW w:w="0" w:type="auto"/>
        <w:tblLayout w:type="fixed"/>
        <w:tblCellMar>
          <w:left w:w="62" w:type="dxa"/>
          <w:right w:w="62" w:type="dxa"/>
        </w:tblCellMar>
        <w:tblLook w:val="0000"/>
      </w:tblPr>
      <w:tblGrid>
        <w:gridCol w:w="2666"/>
        <w:gridCol w:w="5856"/>
      </w:tblGrid>
      <w:tr w:rsidTr="0035404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This unit covers the process of designing and conducting field-based research trials and def</w:t>
            </w:r>
            <w:r w:rsidRPr="00784C85">
              <w:t>ines the standard to:  establish sound research parameters that enables achievable results;  conduct research consistent with recognised scientific practice;  analysis and reporting reflects the scope and consequences of the project.</w:t>
            </w:r>
          </w:p>
        </w:tc>
      </w:tr>
    </w:tbl>
    <w:p w:rsidR="00354049" w:rsidP="00784C85">
      <w:pPr>
        <w:pStyle w:val="BodyText"/>
      </w:pPr>
    </w:p>
    <w:p w:rsidR="00354049" w:rsidP="00784C85">
      <w:pPr>
        <w:pStyle w:val="BodyText"/>
      </w:pPr>
    </w:p>
    <w:p w:rsidR="00000000" w:rsidRPr="00784C85" w:rsidP="00784C85">
      <w:pPr>
        <w:pStyle w:val="Heading1"/>
      </w:pPr>
      <w:bookmarkStart w:id="3" w:name="O_191352"/>
      <w:bookmarkEnd w:id="3"/>
      <w:r w:rsidRPr="00784C85">
        <w:t>Application of the Unit</w:t>
      </w:r>
    </w:p>
    <w:tbl>
      <w:tblPr>
        <w:tblW w:w="0" w:type="auto"/>
        <w:tblLayout w:type="fixed"/>
        <w:tblCellMar>
          <w:left w:w="62" w:type="dxa"/>
          <w:right w:w="62" w:type="dxa"/>
        </w:tblCellMar>
        <w:tblLook w:val="0000"/>
      </w:tblPr>
      <w:tblGrid>
        <w:gridCol w:w="2756"/>
        <w:gridCol w:w="5766"/>
      </w:tblGrid>
      <w:tr w:rsidTr="0035404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This unit applies to designing and conducting field-based research trials.</w:t>
            </w:r>
          </w:p>
        </w:tc>
      </w:tr>
    </w:tbl>
    <w:p w:rsidR="00354049" w:rsidP="00784C85">
      <w:pPr>
        <w:pStyle w:val="BodyText"/>
      </w:pPr>
    </w:p>
    <w:p w:rsidR="00354049" w:rsidP="00784C85">
      <w:pPr>
        <w:pStyle w:val="BodyText"/>
      </w:pPr>
    </w:p>
    <w:p w:rsidR="00000000" w:rsidRPr="00784C85" w:rsidP="00784C85">
      <w:pPr>
        <w:pStyle w:val="Heading1"/>
      </w:pPr>
      <w:bookmarkStart w:id="4" w:name="O_276575"/>
      <w:bookmarkEnd w:id="4"/>
      <w:r w:rsidRPr="00784C85">
        <w:t>Licensing/Regulatory Information</w:t>
      </w:r>
    </w:p>
    <w:p w:rsidR="00000000" w:rsidRPr="00784C85" w:rsidP="00784C85">
      <w:pPr>
        <w:pStyle w:val="BodyText"/>
      </w:pPr>
      <w:r w:rsidRPr="00784C85">
        <w:t>Not Applicable</w:t>
      </w:r>
    </w:p>
    <w:p w:rsidR="00000000" w:rsidRPr="00784C85" w:rsidP="00784C85">
      <w:pPr>
        <w:pStyle w:val="AllowPageBreak"/>
      </w:pPr>
    </w:p>
    <w:p w:rsidR="00000000" w:rsidRPr="00784C85" w:rsidP="00784C85">
      <w:pPr>
        <w:pStyle w:val="Heading1"/>
      </w:pPr>
      <w:bookmarkStart w:id="5" w:name="O_191350"/>
      <w:bookmarkEnd w:id="5"/>
      <w:r w:rsidRPr="00784C85">
        <w:t>Pre-Requisites</w:t>
      </w:r>
    </w:p>
    <w:tbl>
      <w:tblPr>
        <w:tblW w:w="0" w:type="auto"/>
        <w:tblLayout w:type="fixed"/>
        <w:tblCellMar>
          <w:left w:w="62" w:type="dxa"/>
          <w:right w:w="62" w:type="dxa"/>
        </w:tblCellMar>
        <w:tblLook w:val="0000"/>
      </w:tblPr>
      <w:tblGrid>
        <w:gridCol w:w="2775"/>
        <w:gridCol w:w="1295"/>
        <w:gridCol w:w="4452"/>
      </w:tblGrid>
      <w:tr w:rsidTr="003540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p>
        </w:tc>
      </w:tr>
    </w:tbl>
    <w:p w:rsidR="00354049" w:rsidP="00784C85">
      <w:pPr>
        <w:pStyle w:val="BodyText"/>
      </w:pPr>
    </w:p>
    <w:p w:rsidR="00354049" w:rsidP="00784C85">
      <w:pPr>
        <w:pStyle w:val="BodyText"/>
      </w:pPr>
    </w:p>
    <w:p w:rsidR="00000000" w:rsidRPr="00784C85" w:rsidP="00784C85">
      <w:pPr>
        <w:pStyle w:val="Heading1"/>
      </w:pPr>
      <w:bookmarkStart w:id="6" w:name="O_191349"/>
      <w:bookmarkEnd w:id="6"/>
      <w:r w:rsidRPr="00784C85">
        <w:t>Employability Skills Information</w:t>
      </w:r>
    </w:p>
    <w:tbl>
      <w:tblPr>
        <w:tblW w:w="0" w:type="auto"/>
        <w:tblLayout w:type="fixed"/>
        <w:tblCellMar>
          <w:left w:w="62" w:type="dxa"/>
          <w:right w:w="62" w:type="dxa"/>
        </w:tblCellMar>
        <w:tblLook w:val="0000"/>
      </w:tblPr>
      <w:tblGrid>
        <w:gridCol w:w="2802"/>
        <w:gridCol w:w="5720"/>
      </w:tblGrid>
      <w:tr w:rsidTr="003540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This unit contains employability skills.</w:t>
            </w:r>
          </w:p>
        </w:tc>
      </w:tr>
    </w:tbl>
    <w:p w:rsidR="00354049" w:rsidP="00784C85">
      <w:pPr>
        <w:pStyle w:val="BodyText"/>
      </w:pPr>
    </w:p>
    <w:p w:rsidR="00354049" w:rsidP="00784C85">
      <w:pPr>
        <w:pStyle w:val="BodyText"/>
      </w:pPr>
    </w:p>
    <w:p w:rsidR="00000000" w:rsidRPr="00784C85" w:rsidP="00784C85">
      <w:pPr>
        <w:pStyle w:val="Heading1"/>
      </w:pPr>
      <w:bookmarkStart w:id="7" w:name="O_286361"/>
      <w:bookmarkEnd w:id="7"/>
      <w:r w:rsidRPr="00784C85">
        <w:t>Elements and Performance Criteria Pre-Content</w:t>
      </w:r>
    </w:p>
    <w:p w:rsidR="00000000" w:rsidRPr="00784C85" w:rsidP="00784C85">
      <w:pPr>
        <w:pStyle w:val="BodyText"/>
      </w:pPr>
      <w:r w:rsidRPr="00784C85">
        <w:t>Not Applicable</w:t>
      </w:r>
    </w:p>
    <w:p w:rsidR="00000000" w:rsidRPr="00784C85" w:rsidP="00784C85">
      <w:pPr>
        <w:pStyle w:val="AllowPageBreak"/>
      </w:pPr>
    </w:p>
    <w:p w:rsidR="00000000" w:rsidRPr="00784C85" w:rsidP="00784C85">
      <w:pPr>
        <w:pStyle w:val="Heading1"/>
      </w:pPr>
      <w:bookmarkStart w:id="8" w:name="O_233028"/>
      <w:bookmarkEnd w:id="8"/>
      <w:r w:rsidRPr="00784C85">
        <w:t>Elements and Performance Criteria</w:t>
      </w:r>
    </w:p>
    <w:tbl>
      <w:tblPr>
        <w:tblW w:w="0" w:type="auto"/>
        <w:tblLayout w:type="fixed"/>
        <w:tblCellMar>
          <w:left w:w="62" w:type="dxa"/>
          <w:right w:w="62" w:type="dxa"/>
        </w:tblCellMar>
        <w:tblLook w:val="0000"/>
      </w:tblPr>
      <w:tblGrid>
        <w:gridCol w:w="2533"/>
        <w:gridCol w:w="5989"/>
      </w:tblGrid>
      <w:tr w:rsidTr="00354049">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PERFORMANCE CRITERIA</w:t>
            </w:r>
          </w:p>
        </w:tc>
      </w:tr>
      <w:tr w:rsidTr="0035404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List"/>
              <w:rPr>
                <w:lang w:val="en-NZ"/>
              </w:rPr>
            </w:pPr>
            <w:r w:rsidRPr="00784C85">
              <w:t>1.</w:t>
            </w:r>
            <w:r w:rsidRPr="00784C85">
              <w:tab/>
              <w:t>Design the trial</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2"/>
            </w:pPr>
            <w:r w:rsidRPr="00784C85">
              <w:t>1.1.</w:t>
            </w:r>
            <w:r w:rsidRPr="00784C85">
              <w:tab/>
              <w:t xml:space="preserve">Problems and/or opportunities that support undertaking a trial are identified and the trial subject and projected outcomes </w:t>
            </w:r>
            <w:r w:rsidRPr="00784C85">
              <w:t>are defined according to enterprise guidelines, market research, client requirements, cost analysis and cost benefits to the enterprise.</w:t>
            </w:r>
          </w:p>
          <w:p w:rsidR="00000000" w:rsidRPr="00784C85" w:rsidP="00784C85">
            <w:pPr>
              <w:pStyle w:val="List2"/>
            </w:pPr>
            <w:r w:rsidRPr="00784C85">
              <w:t>1.2.</w:t>
            </w:r>
            <w:r w:rsidRPr="00784C85">
              <w:tab/>
              <w:t>Research into available evidence is undertaken to establish the performance criteria of the subject, product or tr</w:t>
            </w:r>
            <w:r w:rsidRPr="00784C85">
              <w:t>eatment to be trialled and the trial design.</w:t>
            </w:r>
          </w:p>
          <w:p w:rsidR="00000000" w:rsidRPr="00784C85" w:rsidP="00784C85">
            <w:pPr>
              <w:pStyle w:val="List2"/>
            </w:pPr>
            <w:r w:rsidRPr="00784C85">
              <w:t>1.3.</w:t>
            </w:r>
            <w:r w:rsidRPr="00784C85">
              <w:tab/>
              <w:t>Trial sites are located according to trial design requirements and enterprise capabilities, and site factors are identified and incorporated into the trial design.</w:t>
            </w:r>
          </w:p>
          <w:p w:rsidR="00000000" w:rsidRPr="00784C85" w:rsidP="00784C85">
            <w:pPr>
              <w:pStyle w:val="List2"/>
            </w:pPr>
            <w:r w:rsidRPr="00784C85">
              <w:t>1.4.</w:t>
            </w:r>
            <w:r w:rsidRPr="00784C85">
              <w:tab/>
              <w:t xml:space="preserve">Approvals and/or permits required to </w:t>
            </w:r>
            <w:r w:rsidRPr="00784C85">
              <w:t>conduct the trial are identified and obtained.</w:t>
            </w:r>
          </w:p>
          <w:p w:rsidR="00000000" w:rsidP="00784C85">
            <w:pPr>
              <w:pStyle w:val="List2"/>
              <w:rPr>
                <w:lang w:val="en-NZ"/>
              </w:rPr>
            </w:pPr>
            <w:r w:rsidRPr="00784C85">
              <w:t>1.5.</w:t>
            </w:r>
            <w:r w:rsidRPr="00784C85">
              <w:tab/>
              <w:t>Data collection and recording specifications are established according to the trial design, and proper conventions and controls are followed to satisfy statistical audit requirements and eliminate variabl</w:t>
            </w:r>
            <w:r w:rsidRPr="00784C85">
              <w:t>es according to sound clinical practice.</w:t>
            </w:r>
          </w:p>
        </w:tc>
      </w:tr>
      <w:tr w:rsidTr="0035404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List"/>
              <w:rPr>
                <w:lang w:val="en-NZ"/>
              </w:rPr>
            </w:pPr>
            <w:r w:rsidRPr="00784C85">
              <w:t>2.</w:t>
            </w:r>
            <w:r w:rsidRPr="00784C85">
              <w:tab/>
              <w:t>Prepare to conduct the trial</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2"/>
            </w:pPr>
            <w:r w:rsidRPr="00784C85">
              <w:t>2.1.</w:t>
            </w:r>
            <w:r w:rsidRPr="00784C85">
              <w:tab/>
              <w:t>Occupational Health and Safety (OHS) hazards associated with the implementation of the trial are identified, risks assessed and controls developed according to enterprise guidel</w:t>
            </w:r>
            <w:r w:rsidRPr="00784C85">
              <w:t>ines, costed and documented in the trial design.</w:t>
            </w:r>
          </w:p>
          <w:p w:rsidR="00000000" w:rsidRPr="00784C85" w:rsidP="00784C85">
            <w:pPr>
              <w:pStyle w:val="List2"/>
            </w:pPr>
            <w:r w:rsidRPr="00784C85">
              <w:t>2.2.</w:t>
            </w:r>
            <w:r w:rsidRPr="00784C85">
              <w:tab/>
              <w:t>Environmental implications associated with implementation of the trial are identified and documented in the trial design.</w:t>
            </w:r>
          </w:p>
          <w:p w:rsidR="00000000" w:rsidRPr="00784C85" w:rsidP="00784C85">
            <w:pPr>
              <w:pStyle w:val="List2"/>
            </w:pPr>
            <w:r w:rsidRPr="00784C85">
              <w:t>2.3.</w:t>
            </w:r>
            <w:r w:rsidRPr="00784C85">
              <w:tab/>
              <w:t>Materials, tools, equipment and machinery required for the trial are identi</w:t>
            </w:r>
            <w:r w:rsidRPr="00784C85">
              <w:t>fied, costed, and availability confirmed with suppliers, contractors and appropriate personnel.</w:t>
            </w:r>
          </w:p>
          <w:p w:rsidR="00000000" w:rsidRPr="00784C85" w:rsidP="00784C85">
            <w:pPr>
              <w:pStyle w:val="List2"/>
            </w:pPr>
            <w:r w:rsidRPr="00784C85">
              <w:t>2.4.</w:t>
            </w:r>
            <w:r w:rsidRPr="00784C85">
              <w:tab/>
              <w:t>Trial sites are established and prepared for implementation of the trial according to the specifications of the trial design.</w:t>
            </w:r>
          </w:p>
          <w:p w:rsidR="00000000" w:rsidP="00784C85">
            <w:pPr>
              <w:pStyle w:val="List2"/>
              <w:rPr>
                <w:lang w:val="en-NZ"/>
              </w:rPr>
            </w:pPr>
            <w:r w:rsidRPr="00784C85">
              <w:t>2.5.</w:t>
            </w:r>
            <w:r w:rsidRPr="00784C85">
              <w:tab/>
              <w:t>Detailed trial site plan</w:t>
            </w:r>
            <w:r w:rsidRPr="00784C85">
              <w:t>s, trial specifications and trial procedures are documented clearly and comprehensively in the trial design.</w:t>
            </w:r>
          </w:p>
        </w:tc>
      </w:tr>
      <w:tr w:rsidTr="0035404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List"/>
              <w:rPr>
                <w:lang w:val="en-NZ"/>
              </w:rPr>
            </w:pPr>
            <w:r w:rsidRPr="00784C85">
              <w:t>3.</w:t>
            </w:r>
            <w:r w:rsidRPr="00784C85">
              <w:tab/>
              <w:t>Conduct the trial</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2"/>
            </w:pPr>
            <w:r w:rsidRPr="00784C85">
              <w:t>3.1.</w:t>
            </w:r>
            <w:r w:rsidRPr="00784C85">
              <w:tab/>
              <w:t>Staged data collection is undertaken throughout the course of the trial according to the specifications of the trial des</w:t>
            </w:r>
            <w:r w:rsidRPr="00784C85">
              <w:t>ign.</w:t>
            </w:r>
          </w:p>
          <w:p w:rsidR="00000000" w:rsidRPr="00784C85" w:rsidP="00784C85">
            <w:pPr>
              <w:pStyle w:val="List2"/>
            </w:pPr>
            <w:r w:rsidRPr="00784C85">
              <w:t>3.2.</w:t>
            </w:r>
            <w:r w:rsidRPr="00784C85">
              <w:tab/>
              <w:t>Trial implementation is monitored for accuracy, compliance to the trial design and out-of-specification procedures or events.</w:t>
            </w:r>
          </w:p>
          <w:p w:rsidR="00000000" w:rsidP="00784C85">
            <w:pPr>
              <w:pStyle w:val="List2"/>
              <w:rPr>
                <w:lang w:val="en-NZ"/>
              </w:rPr>
            </w:pPr>
            <w:r w:rsidRPr="00784C85">
              <w:t>3.3.</w:t>
            </w:r>
            <w:r w:rsidRPr="00784C85">
              <w:tab/>
            </w:r>
            <w:r w:rsidRPr="00784C85">
              <w:t>All monitoring and trial data is recorded faithfully, promptly and accurately according to the specifications of the trial design.</w:t>
            </w:r>
          </w:p>
        </w:tc>
      </w:tr>
      <w:tr w:rsidTr="0035404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List"/>
              <w:rPr>
                <w:lang w:val="en-NZ"/>
              </w:rPr>
            </w:pPr>
            <w:r w:rsidRPr="00784C85">
              <w:t>4.</w:t>
            </w:r>
            <w:r w:rsidRPr="00784C85">
              <w:tab/>
              <w:t>Assess practical application of trial outcome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2"/>
            </w:pPr>
            <w:r w:rsidRPr="00784C85">
              <w:t>4.1.</w:t>
            </w:r>
            <w:r w:rsidRPr="00784C85">
              <w:tab/>
              <w:t xml:space="preserve">Statistical auditing is undertaken for the trial outcomes, and proper </w:t>
            </w:r>
            <w:r w:rsidRPr="00784C85">
              <w:t>conventions and controls are followed to eliminate variables according to sound clinical practice.</w:t>
            </w:r>
          </w:p>
          <w:p w:rsidR="00000000" w:rsidRPr="00784C85" w:rsidP="00784C85">
            <w:pPr>
              <w:pStyle w:val="List2"/>
            </w:pPr>
            <w:r w:rsidRPr="00784C85">
              <w:t>4.2.</w:t>
            </w:r>
            <w:r w:rsidRPr="00784C85">
              <w:tab/>
              <w:t>Conclusions are drawn from relevant information and are based on appropriate evidence and reasoned arguments.</w:t>
            </w:r>
          </w:p>
          <w:p w:rsidR="00000000" w:rsidRPr="00784C85" w:rsidP="00784C85">
            <w:pPr>
              <w:pStyle w:val="List2"/>
            </w:pPr>
            <w:r w:rsidRPr="00784C85">
              <w:t>4.3.</w:t>
            </w:r>
            <w:r w:rsidRPr="00784C85">
              <w:tab/>
              <w:t>Trial outcomes are assessed for pract</w:t>
            </w:r>
            <w:r w:rsidRPr="00784C85">
              <w:t>ical application, based on conclusions drawn from the trial and according to enterprise guidelines and industry best practice.</w:t>
            </w:r>
          </w:p>
        </w:tc>
      </w:tr>
    </w:tbl>
    <w:p w:rsidR="00354049" w:rsidP="00784C85">
      <w:pPr>
        <w:pStyle w:val="BodyText"/>
      </w:pPr>
    </w:p>
    <w:p w:rsidR="00354049" w:rsidP="00784C85">
      <w:pPr>
        <w:pStyle w:val="BodyText"/>
      </w:pPr>
    </w:p>
    <w:p w:rsidR="00000000" w:rsidRPr="00784C85" w:rsidP="00784C85">
      <w:pPr>
        <w:pStyle w:val="Heading1"/>
      </w:pPr>
      <w:bookmarkStart w:id="9" w:name="O_256978"/>
      <w:bookmarkEnd w:id="9"/>
      <w:r w:rsidRPr="00784C85">
        <w:t>Required Skills and Knowledge</w:t>
      </w:r>
    </w:p>
    <w:tbl>
      <w:tblPr>
        <w:tblW w:w="0" w:type="auto"/>
        <w:tblLayout w:type="fixed"/>
        <w:tblCellMar>
          <w:left w:w="62" w:type="dxa"/>
          <w:right w:w="62" w:type="dxa"/>
        </w:tblCellMar>
        <w:tblLook w:val="0000"/>
      </w:tblPr>
      <w:tblGrid>
        <w:gridCol w:w="8522"/>
      </w:tblGrid>
      <w:tr w:rsidTr="003540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REQUIRED SKILLS AND KNOWLEDGE</w:t>
            </w:r>
          </w:p>
        </w:tc>
      </w:tr>
      <w:tr w:rsidTr="003540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t>This section describes the skills and knowledge required for this unit.</w:t>
            </w:r>
          </w:p>
        </w:tc>
      </w:tr>
      <w:tr w:rsidTr="00354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Required skills</w:t>
            </w:r>
          </w:p>
        </w:tc>
      </w:tr>
      <w:tr w:rsidTr="00354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Bullet"/>
            </w:pPr>
            <w:r w:rsidRPr="00784C85">
              <w:t>research and evaluate information</w:t>
            </w:r>
          </w:p>
          <w:p w:rsidR="00000000" w:rsidRPr="00784C85" w:rsidP="00784C85">
            <w:pPr>
              <w:pStyle w:val="ListBullet"/>
            </w:pPr>
            <w:r w:rsidRPr="00784C85">
              <w:t>calculate the cost and spatial and logistical requirements of components of the trial</w:t>
            </w:r>
          </w:p>
          <w:p w:rsidR="00000000" w:rsidRPr="00784C85" w:rsidP="00784C85">
            <w:pPr>
              <w:pStyle w:val="ListBullet"/>
            </w:pPr>
            <w:r w:rsidRPr="00784C85">
              <w:t>enter, analyse and organise data in a mathematically sound and accurately graphed, charted or tabled representation, consistent with the trial design</w:t>
            </w:r>
          </w:p>
          <w:p w:rsidR="00000000" w:rsidRPr="00784C85" w:rsidP="00784C85">
            <w:pPr>
              <w:pStyle w:val="ListBullet"/>
            </w:pPr>
            <w:r w:rsidRPr="00784C85">
              <w:t>comply with legislative requirements</w:t>
            </w:r>
          </w:p>
          <w:p w:rsidR="00000000" w:rsidRPr="00784C85" w:rsidP="00784C85">
            <w:pPr>
              <w:pStyle w:val="ListBullet"/>
            </w:pPr>
            <w:r w:rsidRPr="00784C85">
              <w:t>use literacy skills to fulfil job roles as required by the organisati</w:t>
            </w:r>
            <w:r w:rsidRPr="00784C85">
              <w:t>on.  The level of skill may range from reading and understanding documentation to completion of written reports</w:t>
            </w:r>
          </w:p>
          <w:p w:rsidR="00000000" w:rsidRPr="00784C85" w:rsidP="00784C85">
            <w:pPr>
              <w:pStyle w:val="ListBullet"/>
            </w:pPr>
            <w:r w:rsidRPr="00784C85">
              <w:t>use oral communication skills/language competence to fulfil the job role as specified by the organisation including questioning, active listenin</w:t>
            </w:r>
            <w:r w:rsidRPr="00784C85">
              <w:t>g, asking for clarification, negotiating solutions and responding to a range of views</w:t>
            </w:r>
          </w:p>
          <w:p w:rsidR="00000000" w:rsidP="00784C85">
            <w:pPr>
              <w:pStyle w:val="ListBullet"/>
              <w:rPr>
                <w:lang w:val="en-NZ"/>
              </w:rPr>
            </w:pPr>
            <w:r w:rsidRPr="00784C85">
              <w:t>use interpersonal skills to work with others and relate to people from a range of cultural, social and religious backgrounds and with a range of physical and mental abili</w:t>
            </w:r>
            <w:r w:rsidRPr="00784C85">
              <w:t>ties.</w:t>
            </w:r>
          </w:p>
        </w:tc>
      </w:tr>
      <w:tr w:rsidTr="00354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Required knowledge</w:t>
            </w:r>
          </w:p>
        </w:tc>
      </w:tr>
      <w:tr w:rsidTr="003540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Bullet"/>
            </w:pPr>
            <w:r w:rsidRPr="00784C85">
              <w:t>growth habits, physiological properties and taxonomic specification of animals/plants involved in the trial</w:t>
            </w:r>
          </w:p>
          <w:p w:rsidR="00000000" w:rsidRPr="00784C85" w:rsidP="00784C85">
            <w:pPr>
              <w:pStyle w:val="ListBullet"/>
            </w:pPr>
            <w:r w:rsidRPr="00784C85">
              <w:t>physical and biochemical properties of products involved in the trial</w:t>
            </w:r>
          </w:p>
          <w:p w:rsidR="00000000" w:rsidRPr="00784C85" w:rsidP="00784C85">
            <w:pPr>
              <w:pStyle w:val="ListBullet"/>
            </w:pPr>
            <w:r w:rsidRPr="00784C85">
              <w:t xml:space="preserve">properties and current, best practice application </w:t>
            </w:r>
            <w:r w:rsidRPr="00784C85">
              <w:t>of treatments involved in the trial</w:t>
            </w:r>
          </w:p>
          <w:p w:rsidR="00000000" w:rsidRPr="00784C85" w:rsidP="00784C85">
            <w:pPr>
              <w:pStyle w:val="ListBullet"/>
            </w:pPr>
            <w:r w:rsidRPr="00784C85">
              <w:t>scientific and mathematical trialling, data collection, processing and analytical techniques and procedures</w:t>
            </w:r>
          </w:p>
          <w:p w:rsidR="00000000" w:rsidRPr="00784C85" w:rsidP="00784C85">
            <w:pPr>
              <w:pStyle w:val="ListBullet"/>
            </w:pPr>
            <w:r w:rsidRPr="00784C85">
              <w:t>auditing and reporting procedures</w:t>
            </w:r>
          </w:p>
          <w:p w:rsidR="00000000" w:rsidRPr="00784C85" w:rsidP="00784C85">
            <w:pPr>
              <w:pStyle w:val="ListBullet"/>
            </w:pPr>
            <w:r w:rsidRPr="00784C85">
              <w:t>the enterprise business and marketing plans</w:t>
            </w:r>
          </w:p>
          <w:p w:rsidR="00000000" w:rsidRPr="00784C85" w:rsidP="00784C85">
            <w:pPr>
              <w:pStyle w:val="ListBullet"/>
            </w:pPr>
            <w:r w:rsidRPr="00784C85">
              <w:t>enterprise work team management guidelines</w:t>
            </w:r>
          </w:p>
          <w:p w:rsidR="00000000" w:rsidRPr="00784C85" w:rsidP="00784C85">
            <w:pPr>
              <w:pStyle w:val="ListBullet"/>
            </w:pPr>
            <w:r w:rsidRPr="00784C85">
              <w:t>bio-ethics (where animals are involved in the trial).</w:t>
            </w:r>
          </w:p>
        </w:tc>
      </w:tr>
    </w:tbl>
    <w:p w:rsidR="00354049" w:rsidP="00784C85">
      <w:pPr>
        <w:pStyle w:val="BodyText"/>
      </w:pPr>
    </w:p>
    <w:p w:rsidR="00354049" w:rsidP="00784C85">
      <w:pPr>
        <w:pStyle w:val="BodyText"/>
      </w:pPr>
    </w:p>
    <w:p w:rsidR="00000000" w:rsidRPr="00784C85" w:rsidP="00784C85">
      <w:pPr>
        <w:pStyle w:val="AllowPageBreak"/>
      </w:pPr>
    </w:p>
    <w:p w:rsidR="00000000" w:rsidRPr="00784C85" w:rsidP="00784C85">
      <w:pPr>
        <w:pStyle w:val="Heading1"/>
      </w:pPr>
      <w:bookmarkStart w:id="10" w:name="O_241012"/>
      <w:bookmarkEnd w:id="10"/>
      <w:r w:rsidRPr="00784C85">
        <w:t>Evidence Guide</w:t>
      </w:r>
    </w:p>
    <w:tbl>
      <w:tblPr>
        <w:tblW w:w="9570" w:type="dxa"/>
        <w:tblLayout w:type="fixed"/>
        <w:tblCellMar>
          <w:left w:w="62" w:type="dxa"/>
          <w:right w:w="62" w:type="dxa"/>
        </w:tblCellMar>
        <w:tblLook w:val="0000"/>
      </w:tblPr>
      <w:tblGrid>
        <w:gridCol w:w="3908"/>
        <w:gridCol w:w="5662"/>
      </w:tblGrid>
      <w:tr w:rsidTr="003540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EVIDENCE GUIDE</w:t>
            </w:r>
          </w:p>
        </w:tc>
      </w:tr>
      <w:tr w:rsidTr="003540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t>The evidence guide provides advice on assessment and must be read in conjunction with the performance criteria, required skills and knowledge, range statement and the Assessment Guidelines for the Training Package.</w:t>
            </w:r>
          </w:p>
        </w:tc>
      </w:tr>
      <w:tr w:rsidTr="003540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The evidence required to demonstrate competency in this unit must be relevant to workplace operations and satisfy holistically all of the requirements of the perfo</w:t>
            </w:r>
            <w:r w:rsidRPr="00784C85">
              <w:t xml:space="preserve">rmance criteria and required skills and knowledge and include achievement of the following: </w:t>
            </w:r>
          </w:p>
          <w:p w:rsidR="00000000" w:rsidRPr="00784C85" w:rsidP="00784C85">
            <w:pPr>
              <w:pStyle w:val="ListBullet"/>
            </w:pPr>
            <w:r w:rsidRPr="00784C85">
              <w:t xml:space="preserve">establish sound research parameters that enables achievable results </w:t>
            </w:r>
          </w:p>
          <w:p w:rsidR="00000000" w:rsidRPr="00784C85" w:rsidP="00784C85">
            <w:pPr>
              <w:pStyle w:val="ListBullet"/>
            </w:pPr>
            <w:r w:rsidRPr="00784C85">
              <w:t>conduct research consistent with recognised scientific practice</w:t>
            </w:r>
          </w:p>
          <w:p w:rsidR="00000000" w:rsidP="00784C85">
            <w:pPr>
              <w:pStyle w:val="ListBullet"/>
              <w:rPr>
                <w:lang w:val="en-NZ"/>
              </w:rPr>
            </w:pPr>
            <w:r w:rsidRPr="00784C85">
              <w:t>analysis and reporting reflec</w:t>
            </w:r>
            <w:r w:rsidRPr="00784C85">
              <w:t>ts the scope and consequences of the project.</w:t>
            </w:r>
          </w:p>
        </w:tc>
      </w:tr>
      <w:tr w:rsidTr="003540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 xml:space="preserve">Competency requires the application of work practices under work conditions.  Selection and use of resources for some worksites may differ </w:t>
            </w:r>
            <w:r w:rsidRPr="00784C85">
              <w:t>due to the regional or enterprise circumstances.</w:t>
            </w:r>
          </w:p>
        </w:tc>
      </w:tr>
    </w:tbl>
    <w:p w:rsidR="00354049" w:rsidP="00784C85">
      <w:pPr>
        <w:pStyle w:val="BodyText"/>
      </w:pPr>
    </w:p>
    <w:p w:rsidR="00354049" w:rsidP="00784C85">
      <w:pPr>
        <w:pStyle w:val="BodyText"/>
      </w:pPr>
    </w:p>
    <w:p w:rsidR="00000000" w:rsidRPr="00784C85" w:rsidP="00784C85">
      <w:pPr>
        <w:pStyle w:val="Heading1"/>
      </w:pPr>
      <w:bookmarkStart w:id="11" w:name="O_248995"/>
      <w:bookmarkEnd w:id="11"/>
      <w:r w:rsidRPr="00784C85">
        <w:t>Range Statement</w:t>
      </w:r>
    </w:p>
    <w:tbl>
      <w:tblPr>
        <w:tblW w:w="0" w:type="auto"/>
        <w:tblLayout w:type="fixed"/>
        <w:tblCellMar>
          <w:left w:w="62" w:type="dxa"/>
          <w:right w:w="62" w:type="dxa"/>
        </w:tblCellMar>
        <w:tblLook w:val="0000"/>
      </w:tblPr>
      <w:tblGrid>
        <w:gridCol w:w="3479"/>
        <w:gridCol w:w="5043"/>
      </w:tblGrid>
      <w:tr w:rsidTr="003540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RANGE STATEMENT</w:t>
            </w:r>
          </w:p>
        </w:tc>
      </w:tr>
      <w:tr w:rsidTr="003540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t>The range statement relates to the unit of competency as a whole.</w:t>
            </w:r>
          </w:p>
        </w:tc>
      </w:tr>
      <w:tr w:rsidTr="00354049">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t>Trial subjects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ListBullet"/>
            </w:pPr>
            <w:r w:rsidRPr="00784C85">
              <w:t>individual animal or plant species or cultivars</w:t>
            </w:r>
          </w:p>
          <w:p w:rsidR="00000000" w:rsidRPr="00784C85" w:rsidP="00784C85">
            <w:pPr>
              <w:pStyle w:val="ListBullet"/>
            </w:pPr>
            <w:r w:rsidRPr="00784C85">
              <w:t>specified products, and treatments or applications whose performance or responses are measured in relation to defined performance criteria.</w:t>
            </w:r>
          </w:p>
          <w:p w:rsidR="00000000" w:rsidRPr="00784C85" w:rsidP="00784C85">
            <w:pPr>
              <w:pStyle w:val="BodyText"/>
            </w:pPr>
          </w:p>
          <w:p w:rsidR="00000000" w:rsidRPr="00784C85" w:rsidP="00784C85">
            <w:pPr>
              <w:pStyle w:val="BodyText"/>
            </w:pPr>
            <w:r w:rsidRPr="00784C85">
              <w:t>Note: The involvement of animals in a research trial may be covered by duty of care provisions in Animal Welfare Ac</w:t>
            </w:r>
            <w:r w:rsidRPr="00784C85">
              <w:t>ts and codes of practices dealing with animal ethics.</w:t>
            </w:r>
          </w:p>
        </w:tc>
      </w:tr>
    </w:tbl>
    <w:p w:rsidR="00354049" w:rsidP="00784C85">
      <w:pPr>
        <w:pStyle w:val="BodyText"/>
      </w:pPr>
    </w:p>
    <w:p w:rsidR="00354049" w:rsidP="00784C85">
      <w:pPr>
        <w:pStyle w:val="BodyText"/>
      </w:pPr>
    </w:p>
    <w:p w:rsidR="00000000" w:rsidRPr="00784C85" w:rsidP="00784C85">
      <w:pPr>
        <w:pStyle w:val="Heading1"/>
      </w:pPr>
      <w:bookmarkStart w:id="12" w:name="O_191354"/>
      <w:bookmarkEnd w:id="12"/>
      <w:r w:rsidRPr="00784C85">
        <w:t>Unit Sector(s)</w:t>
      </w:r>
    </w:p>
    <w:tbl>
      <w:tblPr>
        <w:tblW w:w="0" w:type="auto"/>
        <w:tblLayout w:type="fixed"/>
        <w:tblCellMar>
          <w:left w:w="62" w:type="dxa"/>
          <w:right w:w="62" w:type="dxa"/>
        </w:tblCellMar>
        <w:tblLook w:val="0000"/>
      </w:tblPr>
      <w:tblGrid>
        <w:gridCol w:w="2625"/>
        <w:gridCol w:w="5897"/>
      </w:tblGrid>
      <w:tr w:rsidTr="0035404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r w:rsidRPr="00784C85">
              <w:t>Work</w:t>
            </w:r>
          </w:p>
        </w:tc>
      </w:tr>
    </w:tbl>
    <w:p w:rsidR="00354049" w:rsidP="00784C85">
      <w:pPr>
        <w:pStyle w:val="BodyText"/>
      </w:pPr>
    </w:p>
    <w:p w:rsidR="00354049" w:rsidP="00784C85">
      <w:pPr>
        <w:pStyle w:val="BodyText"/>
      </w:pPr>
    </w:p>
    <w:p w:rsidR="00000000" w:rsidRPr="00784C85" w:rsidP="00784C85">
      <w:pPr>
        <w:pStyle w:val="Heading1"/>
      </w:pPr>
      <w:bookmarkStart w:id="13" w:name="O_191351"/>
      <w:bookmarkEnd w:id="13"/>
      <w:r w:rsidRPr="00784C85">
        <w:t>Co-requisite units</w:t>
      </w:r>
    </w:p>
    <w:tbl>
      <w:tblPr>
        <w:tblW w:w="0" w:type="auto"/>
        <w:tblLayout w:type="fixed"/>
        <w:tblCellMar>
          <w:left w:w="62" w:type="dxa"/>
          <w:right w:w="62" w:type="dxa"/>
        </w:tblCellMar>
        <w:tblLook w:val="0000"/>
      </w:tblPr>
      <w:tblGrid>
        <w:gridCol w:w="2641"/>
        <w:gridCol w:w="1322"/>
        <w:gridCol w:w="4559"/>
      </w:tblGrid>
      <w:tr w:rsidTr="003540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p>
        </w:tc>
      </w:tr>
      <w:tr w:rsidTr="003540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p>
        </w:tc>
      </w:tr>
    </w:tbl>
    <w:p w:rsidR="00354049" w:rsidP="00784C85">
      <w:pPr>
        <w:pStyle w:val="BodyText"/>
      </w:pPr>
    </w:p>
    <w:p w:rsidR="00354049" w:rsidP="00784C85">
      <w:pPr>
        <w:pStyle w:val="BodyText"/>
      </w:pPr>
    </w:p>
    <w:p w:rsidR="00000000" w:rsidRPr="00784C85" w:rsidP="00784C85">
      <w:pPr>
        <w:pStyle w:val="Heading1"/>
      </w:pPr>
      <w:bookmarkStart w:id="14" w:name="O_191353"/>
      <w:bookmarkEnd w:id="14"/>
      <w:r w:rsidRPr="00784C85">
        <w:t>Competency field</w:t>
      </w:r>
    </w:p>
    <w:tbl>
      <w:tblPr>
        <w:tblW w:w="0" w:type="auto"/>
        <w:tblLayout w:type="fixed"/>
        <w:tblCellMar>
          <w:left w:w="62" w:type="dxa"/>
          <w:right w:w="62" w:type="dxa"/>
        </w:tblCellMar>
        <w:tblLook w:val="0000"/>
      </w:tblPr>
      <w:tblGrid>
        <w:gridCol w:w="2784"/>
        <w:gridCol w:w="5738"/>
      </w:tblGrid>
      <w:tr w:rsidTr="003540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85">
            <w:pPr>
              <w:pStyle w:val="BodyText"/>
              <w:rPr>
                <w:lang w:val="en-NZ"/>
              </w:rPr>
            </w:pPr>
            <w:r w:rsidRPr="00784C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85" w:rsidP="00784C85">
            <w:pPr>
              <w:pStyle w:val="BodyText"/>
            </w:pPr>
          </w:p>
        </w:tc>
      </w:tr>
    </w:tbl>
    <w:p w:rsidR="00354049" w:rsidP="00784C85">
      <w:pPr>
        <w:pStyle w:val="BodyText"/>
      </w:pPr>
    </w:p>
    <w:p w:rsidR="00354049" w:rsidP="00784C85">
      <w:pPr>
        <w:pStyle w:val="BodyText"/>
      </w:pPr>
    </w:p>
    <w:p w:rsidR="00000000" w:rsidRPr="00784C85" w:rsidP="00784C85"/>
    <w:sectPr w:rsidSect="00784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49" w:rsidP="00354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rsidP="00784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4049" w:rsidP="00784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4049" w:rsidP="00784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49" w:rsidP="003540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rsidP="00784C85">
    <w:pPr>
      <w:pStyle w:val="Header"/>
      <w:framePr w:wrap="around"/>
    </w:pPr>
    <w:r>
      <w:fldChar w:fldCharType="begin"/>
    </w:r>
    <w:r>
      <w:instrText xml:space="preserve"> TITLE   \* MERGEFORMAT </w:instrText>
    </w:r>
    <w:r>
      <w:fldChar w:fldCharType="separate"/>
    </w:r>
    <w:r>
      <w:t>AHCWRK603A Design and conduct a field-based research trial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4049" w:rsidP="00784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700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C4C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C85"/>
    <w:pPr>
      <w:spacing w:before="360" w:after="60"/>
      <w:outlineLvl w:val="0"/>
    </w:pPr>
    <w:rPr>
      <w:sz w:val="32"/>
    </w:rPr>
  </w:style>
  <w:style w:type="paragraph" w:styleId="Heading2">
    <w:name w:val="heading 2"/>
    <w:basedOn w:val="HeadingBase"/>
    <w:next w:val="BodyText"/>
    <w:link w:val="Heading2Char"/>
    <w:qFormat/>
    <w:rsid w:val="00784C85"/>
    <w:pPr>
      <w:keepLines/>
      <w:spacing w:before="240" w:after="120"/>
      <w:outlineLvl w:val="1"/>
    </w:pPr>
    <w:rPr>
      <w:sz w:val="28"/>
      <w:szCs w:val="40"/>
    </w:rPr>
  </w:style>
  <w:style w:type="paragraph" w:styleId="Heading3">
    <w:name w:val="heading 3"/>
    <w:basedOn w:val="HeadingBase"/>
    <w:next w:val="BodyText"/>
    <w:link w:val="Heading3Char"/>
    <w:qFormat/>
    <w:rsid w:val="00784C85"/>
    <w:pPr>
      <w:spacing w:before="180" w:after="120"/>
      <w:outlineLvl w:val="2"/>
    </w:pPr>
    <w:rPr>
      <w:spacing w:val="-10"/>
      <w:kern w:val="32"/>
    </w:rPr>
  </w:style>
  <w:style w:type="paragraph" w:styleId="Heading4">
    <w:name w:val="heading 4"/>
    <w:basedOn w:val="HeadingBase"/>
    <w:next w:val="BodyText"/>
    <w:link w:val="Heading4Char"/>
    <w:qFormat/>
    <w:rsid w:val="00784C85"/>
    <w:pPr>
      <w:spacing w:before="160" w:after="120"/>
      <w:outlineLvl w:val="3"/>
    </w:pPr>
    <w:rPr>
      <w:sz w:val="22"/>
    </w:rPr>
  </w:style>
  <w:style w:type="paragraph" w:styleId="Heading5">
    <w:name w:val="heading 5"/>
    <w:basedOn w:val="HeadingBase"/>
    <w:next w:val="Normal"/>
    <w:link w:val="Heading5Char"/>
    <w:qFormat/>
    <w:rsid w:val="00784C85"/>
    <w:pPr>
      <w:spacing w:before="80"/>
      <w:outlineLvl w:val="4"/>
    </w:pPr>
    <w:rPr>
      <w:color w:val="918585"/>
      <w:sz w:val="20"/>
    </w:rPr>
  </w:style>
  <w:style w:type="paragraph" w:styleId="Heading6">
    <w:name w:val="heading 6"/>
    <w:basedOn w:val="HeadingBase"/>
    <w:next w:val="Normal"/>
    <w:link w:val="Heading6Char"/>
    <w:qFormat/>
    <w:rsid w:val="00784C85"/>
    <w:pPr>
      <w:spacing w:before="60"/>
      <w:outlineLvl w:val="5"/>
    </w:pPr>
    <w:rPr>
      <w:color w:val="918585"/>
      <w:sz w:val="20"/>
    </w:rPr>
  </w:style>
  <w:style w:type="paragraph" w:styleId="Heading7">
    <w:name w:val="heading 7"/>
    <w:basedOn w:val="Normal"/>
    <w:next w:val="Normal"/>
    <w:link w:val="Heading7Char"/>
    <w:qFormat/>
    <w:rsid w:val="00784C85"/>
    <w:pPr>
      <w:ind w:left="720"/>
      <w:outlineLvl w:val="6"/>
    </w:pPr>
    <w:rPr>
      <w:i/>
    </w:rPr>
  </w:style>
  <w:style w:type="paragraph" w:styleId="Heading8">
    <w:name w:val="heading 8"/>
    <w:basedOn w:val="Normal"/>
    <w:next w:val="Normal"/>
    <w:link w:val="Heading8Char"/>
    <w:qFormat/>
    <w:rsid w:val="00784C85"/>
    <w:pPr>
      <w:ind w:left="720"/>
      <w:outlineLvl w:val="7"/>
    </w:pPr>
    <w:rPr>
      <w:i/>
    </w:rPr>
  </w:style>
  <w:style w:type="paragraph" w:styleId="Heading9">
    <w:name w:val="heading 9"/>
    <w:basedOn w:val="Normal"/>
    <w:next w:val="Normal"/>
    <w:link w:val="Heading9Char"/>
    <w:qFormat/>
    <w:rsid w:val="00784C85"/>
    <w:pPr>
      <w:ind w:left="720"/>
      <w:outlineLvl w:val="8"/>
    </w:pPr>
    <w:rPr>
      <w:i/>
    </w:rPr>
  </w:style>
  <w:style w:type="character" w:default="1" w:styleId="DefaultParagraphFont">
    <w:name w:val="Default Paragraph Font"/>
    <w:uiPriority w:val="1"/>
    <w:unhideWhenUsed/>
    <w:rsid w:val="00784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C85"/>
  </w:style>
  <w:style w:type="character" w:customStyle="1" w:styleId="Heading1Char">
    <w:name w:val="Heading 1 Char"/>
    <w:basedOn w:val="DefaultParagraphFont"/>
    <w:link w:val="Heading1"/>
    <w:rsid w:val="00784C85"/>
    <w:rPr>
      <w:rFonts w:ascii="Times New Roman" w:eastAsia="Times New Roman" w:hAnsi="Times New Roman" w:cs="Times New Roman"/>
      <w:b/>
      <w:sz w:val="32"/>
      <w:szCs w:val="20"/>
      <w:lang w:eastAsia="en-US"/>
    </w:rPr>
  </w:style>
  <w:style w:type="paragraph" w:styleId="BodyText">
    <w:name w:val="Body Text"/>
    <w:basedOn w:val="Normal"/>
    <w:link w:val="BodyTextChar"/>
    <w:rsid w:val="00784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C85"/>
    <w:rPr>
      <w:rFonts w:ascii="Times New Roman" w:eastAsia="Times New Roman" w:hAnsi="Times New Roman" w:cs="Times New Roman"/>
      <w:sz w:val="24"/>
      <w:lang w:val="en-US" w:eastAsia="en-US"/>
    </w:rPr>
  </w:style>
  <w:style w:type="paragraph" w:styleId="Footer">
    <w:name w:val="footer"/>
    <w:basedOn w:val="Normal"/>
    <w:link w:val="FooterChar"/>
    <w:rsid w:val="00784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C85"/>
    <w:rPr>
      <w:rFonts w:ascii="Times New Roman" w:eastAsia="Times New Roman" w:hAnsi="Times New Roman" w:cs="Times New Roman"/>
      <w:sz w:val="16"/>
      <w:lang w:val="en-US" w:eastAsia="en-US"/>
    </w:rPr>
  </w:style>
  <w:style w:type="paragraph" w:styleId="List">
    <w:name w:val="List"/>
    <w:basedOn w:val="BodyText"/>
    <w:next w:val="BodyText"/>
    <w:rsid w:val="00784C85"/>
    <w:pPr>
      <w:tabs>
        <w:tab w:val="left" w:pos="340"/>
      </w:tabs>
      <w:spacing w:before="60" w:after="60"/>
      <w:ind w:left="340" w:hanging="340"/>
    </w:pPr>
  </w:style>
  <w:style w:type="paragraph" w:styleId="ListBullet">
    <w:name w:val="List Bullet"/>
    <w:basedOn w:val="List"/>
    <w:rsid w:val="00784C85"/>
    <w:pPr>
      <w:numPr>
        <w:numId w:val="12"/>
      </w:numPr>
      <w:tabs>
        <w:tab w:val="clear" w:pos="340"/>
      </w:tabs>
      <w:spacing w:before="40" w:after="40"/>
    </w:pPr>
  </w:style>
  <w:style w:type="character" w:customStyle="1" w:styleId="SpecialBold">
    <w:name w:val="Special Bold"/>
    <w:basedOn w:val="DefaultParagraphFont"/>
    <w:rsid w:val="00784C85"/>
    <w:rPr>
      <w:b/>
      <w:spacing w:val="0"/>
    </w:rPr>
  </w:style>
  <w:style w:type="paragraph" w:styleId="Header">
    <w:name w:val="header"/>
    <w:basedOn w:val="Normal"/>
    <w:link w:val="HeaderChar"/>
    <w:rsid w:val="00784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C85"/>
    <w:pPr>
      <w:spacing w:before="240" w:after="120"/>
      <w:outlineLvl w:val="0"/>
    </w:pPr>
    <w:rPr>
      <w:rFonts w:ascii="Times New Roman" w:hAnsi="Times New Roman"/>
      <w:b/>
      <w:sz w:val="28"/>
    </w:rPr>
  </w:style>
  <w:style w:type="paragraph" w:customStyle="1" w:styleId="AllowPageBreak">
    <w:name w:val="AllowPageBreak"/>
    <w:rsid w:val="00784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C85"/>
    <w:pPr>
      <w:tabs>
        <w:tab w:val="left" w:pos="680"/>
      </w:tabs>
      <w:spacing w:before="60" w:after="60"/>
      <w:ind w:left="680" w:hanging="340"/>
    </w:pPr>
  </w:style>
  <w:style w:type="character" w:customStyle="1" w:styleId="Heading2Char">
    <w:name w:val="Heading 2 Char"/>
    <w:basedOn w:val="DefaultParagraphFont"/>
    <w:link w:val="Heading2"/>
    <w:rsid w:val="00784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C85"/>
    <w:rPr>
      <w:rFonts w:ascii="Courier New" w:eastAsia="Times New Roman" w:hAnsi="Courier New" w:cs="Times New Roman"/>
      <w:i/>
      <w:szCs w:val="20"/>
      <w:lang w:val="en-US" w:eastAsia="en-US"/>
    </w:rPr>
  </w:style>
  <w:style w:type="paragraph" w:customStyle="1" w:styleId="HeadingBase">
    <w:name w:val="Heading Base"/>
    <w:rsid w:val="00784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C85"/>
    <w:pPr>
      <w:tabs>
        <w:tab w:val="right" w:leader="dot" w:pos="9072"/>
      </w:tabs>
      <w:ind w:left="567"/>
    </w:pPr>
    <w:rPr>
      <w:szCs w:val="22"/>
    </w:rPr>
  </w:style>
  <w:style w:type="paragraph" w:customStyle="1" w:styleId="TOCBase">
    <w:name w:val="TOC Base"/>
    <w:rsid w:val="00784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C85"/>
    <w:pPr>
      <w:tabs>
        <w:tab w:val="right" w:leader="dot" w:pos="9072"/>
      </w:tabs>
      <w:spacing w:before="40" w:after="40"/>
      <w:ind w:left="284"/>
    </w:pPr>
    <w:rPr>
      <w:rFonts w:ascii="Times New Roman" w:hAnsi="Times New Roman"/>
    </w:rPr>
  </w:style>
  <w:style w:type="paragraph" w:styleId="TOC1">
    <w:name w:val="toc 1"/>
    <w:basedOn w:val="TOCBase"/>
    <w:next w:val="Normal"/>
    <w:rsid w:val="00784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C85"/>
    <w:pPr>
      <w:spacing w:before="5040"/>
      <w:jc w:val="center"/>
    </w:pPr>
    <w:rPr>
      <w:sz w:val="48"/>
      <w:szCs w:val="72"/>
      <w:lang w:val="en-US"/>
    </w:rPr>
  </w:style>
  <w:style w:type="character" w:customStyle="1" w:styleId="TitleChar">
    <w:name w:val="Title Char"/>
    <w:basedOn w:val="DefaultParagraphFont"/>
    <w:link w:val="Title"/>
    <w:rsid w:val="00784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C85"/>
    <w:pPr>
      <w:tabs>
        <w:tab w:val="left" w:pos="3600"/>
        <w:tab w:val="left" w:pos="3958"/>
      </w:tabs>
    </w:pPr>
  </w:style>
  <w:style w:type="paragraph" w:customStyle="1" w:styleId="Note">
    <w:name w:val="Note"/>
    <w:basedOn w:val="BodyText"/>
    <w:rsid w:val="00784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C85"/>
    <w:pPr>
      <w:framePr w:wrap="auto" w:hAnchor="text" w:y="6049"/>
    </w:pPr>
    <w:rPr>
      <w:color w:val="000000"/>
      <w:sz w:val="40"/>
    </w:rPr>
  </w:style>
  <w:style w:type="paragraph" w:customStyle="1" w:styleId="TOCTitle">
    <w:name w:val="TOCTitle"/>
    <w:basedOn w:val="Heading1"/>
    <w:rsid w:val="00784C85"/>
    <w:pPr>
      <w:spacing w:after="240"/>
      <w:jc w:val="center"/>
      <w:outlineLvl w:val="9"/>
    </w:pPr>
    <w:rPr>
      <w:caps/>
    </w:rPr>
  </w:style>
  <w:style w:type="paragraph" w:customStyle="1" w:styleId="Version">
    <w:name w:val="Version"/>
    <w:rsid w:val="00784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C85"/>
    <w:pPr>
      <w:numPr>
        <w:numId w:val="13"/>
      </w:numPr>
      <w:tabs>
        <w:tab w:val="clear" w:pos="680"/>
      </w:tabs>
    </w:pPr>
  </w:style>
  <w:style w:type="paragraph" w:styleId="Index1">
    <w:name w:val="index 1"/>
    <w:basedOn w:val="Normal"/>
    <w:next w:val="Normal"/>
    <w:semiHidden/>
    <w:rsid w:val="00784C85"/>
    <w:pPr>
      <w:keepNext w:val="0"/>
      <w:tabs>
        <w:tab w:val="right" w:pos="4176"/>
      </w:tabs>
      <w:ind w:left="198" w:hanging="198"/>
    </w:pPr>
    <w:rPr>
      <w:rFonts w:ascii="Garamond" w:hAnsi="Garamond"/>
    </w:rPr>
  </w:style>
  <w:style w:type="paragraph" w:styleId="IndexHeading">
    <w:name w:val="index heading"/>
    <w:basedOn w:val="Normal"/>
    <w:next w:val="Index1"/>
    <w:semiHidden/>
    <w:rsid w:val="00784C85"/>
    <w:pPr>
      <w:spacing w:before="120" w:after="120"/>
    </w:pPr>
    <w:rPr>
      <w:rFonts w:ascii="Arial" w:hAnsi="Arial"/>
      <w:b/>
      <w:color w:val="918585"/>
      <w:sz w:val="24"/>
    </w:rPr>
  </w:style>
  <w:style w:type="paragraph" w:customStyle="1" w:styleId="Chapter">
    <w:name w:val="Chapter"/>
    <w:basedOn w:val="Normal"/>
    <w:rsid w:val="00784C85"/>
    <w:pPr>
      <w:spacing w:before="240"/>
    </w:pPr>
    <w:rPr>
      <w:rFonts w:ascii="Times New Roman" w:hAnsi="Times New Roman"/>
      <w:smallCaps/>
      <w:spacing w:val="80"/>
      <w:sz w:val="28"/>
    </w:rPr>
  </w:style>
  <w:style w:type="paragraph" w:customStyle="1" w:styleId="InChapter">
    <w:name w:val="InChapter"/>
    <w:basedOn w:val="Heading3"/>
    <w:rsid w:val="00784C85"/>
    <w:pPr>
      <w:spacing w:after="240"/>
      <w:outlineLvl w:val="9"/>
    </w:pPr>
    <w:rPr>
      <w:noProof/>
    </w:rPr>
  </w:style>
  <w:style w:type="paragraph" w:styleId="Index2">
    <w:name w:val="index 2"/>
    <w:basedOn w:val="Normal"/>
    <w:next w:val="Normal"/>
    <w:semiHidden/>
    <w:rsid w:val="00784C85"/>
    <w:pPr>
      <w:tabs>
        <w:tab w:val="right" w:pos="4176"/>
      </w:tabs>
      <w:ind w:left="568" w:hanging="284"/>
    </w:pPr>
    <w:rPr>
      <w:rFonts w:ascii="Garamond" w:hAnsi="Garamond"/>
    </w:rPr>
  </w:style>
  <w:style w:type="paragraph" w:customStyle="1" w:styleId="Byline">
    <w:name w:val="Byline"/>
    <w:rsid w:val="00784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C85"/>
    <w:pPr>
      <w:tabs>
        <w:tab w:val="clear" w:pos="3600"/>
        <w:tab w:val="clear" w:pos="3958"/>
      </w:tabs>
      <w:jc w:val="right"/>
    </w:pPr>
  </w:style>
  <w:style w:type="character" w:styleId="Emphasis">
    <w:name w:val="Emphasis"/>
    <w:basedOn w:val="DefaultParagraphFont"/>
    <w:qFormat/>
    <w:rsid w:val="00784C85"/>
    <w:rPr>
      <w:i/>
    </w:rPr>
  </w:style>
  <w:style w:type="paragraph" w:styleId="Caption">
    <w:name w:val="caption"/>
    <w:basedOn w:val="BodyText"/>
    <w:next w:val="Normal"/>
    <w:qFormat/>
    <w:rsid w:val="00784C85"/>
    <w:pPr>
      <w:framePr w:w="2268" w:hSpace="181" w:vSpace="181" w:wrap="around" w:vAnchor="text" w:hAnchor="page" w:x="1135" w:y="285" w:anchorLock="1"/>
    </w:pPr>
    <w:rPr>
      <w:i/>
    </w:rPr>
  </w:style>
  <w:style w:type="paragraph" w:customStyle="1" w:styleId="MiniTOCTitle">
    <w:name w:val="MiniTOCTitle"/>
    <w:basedOn w:val="Heading4"/>
    <w:rsid w:val="00784C85"/>
    <w:pPr>
      <w:spacing w:before="240"/>
      <w:outlineLvl w:val="9"/>
    </w:pPr>
    <w:rPr>
      <w:noProof/>
      <w:sz w:val="24"/>
    </w:rPr>
  </w:style>
  <w:style w:type="paragraph" w:customStyle="1" w:styleId="MiniTOCItem">
    <w:name w:val="MiniTOCItem"/>
    <w:basedOn w:val="ListBullet"/>
    <w:rsid w:val="00784C85"/>
    <w:pPr>
      <w:numPr>
        <w:numId w:val="0"/>
      </w:numPr>
      <w:tabs>
        <w:tab w:val="right" w:leader="dot" w:pos="6521"/>
      </w:tabs>
      <w:spacing w:before="0" w:after="0"/>
    </w:pPr>
  </w:style>
  <w:style w:type="paragraph" w:customStyle="1" w:styleId="TOFTitle">
    <w:name w:val="TOFTitle"/>
    <w:basedOn w:val="TOCTitle"/>
    <w:rsid w:val="00784C85"/>
  </w:style>
  <w:style w:type="paragraph" w:styleId="TableofFigures">
    <w:name w:val="table of figures"/>
    <w:basedOn w:val="Normal"/>
    <w:next w:val="Normal"/>
    <w:semiHidden/>
    <w:rsid w:val="00784C85"/>
    <w:pPr>
      <w:tabs>
        <w:tab w:val="right" w:leader="dot" w:pos="9072"/>
      </w:tabs>
      <w:ind w:left="970" w:hanging="403"/>
    </w:pPr>
    <w:rPr>
      <w:rFonts w:ascii="Times New Roman" w:hAnsi="Times New Roman"/>
      <w:b/>
    </w:rPr>
  </w:style>
  <w:style w:type="paragraph" w:styleId="ListNumber">
    <w:name w:val="List Number"/>
    <w:basedOn w:val="List"/>
    <w:rsid w:val="00784C85"/>
    <w:pPr>
      <w:numPr>
        <w:numId w:val="10"/>
      </w:numPr>
    </w:pPr>
  </w:style>
  <w:style w:type="character" w:customStyle="1" w:styleId="WingdingSymbols">
    <w:name w:val="Wingding Symbols"/>
    <w:rsid w:val="00784C85"/>
    <w:rPr>
      <w:rFonts w:ascii="Wingdings" w:hAnsi="Wingdings"/>
    </w:rPr>
  </w:style>
  <w:style w:type="paragraph" w:customStyle="1" w:styleId="TableHeading">
    <w:name w:val="Table Heading"/>
    <w:basedOn w:val="HeadingBase"/>
    <w:rsid w:val="00784C85"/>
    <w:pPr>
      <w:keepLines/>
      <w:pBdr>
        <w:bottom w:val="single" w:sz="6" w:space="1" w:color="918585"/>
      </w:pBdr>
      <w:spacing w:before="240"/>
    </w:pPr>
  </w:style>
  <w:style w:type="character" w:customStyle="1" w:styleId="HotSpot">
    <w:name w:val="HotSpot"/>
    <w:rsid w:val="00784C85"/>
    <w:rPr>
      <w:color w:val="0033CC"/>
      <w:u w:val="none"/>
    </w:rPr>
  </w:style>
  <w:style w:type="paragraph" w:customStyle="1" w:styleId="BodyTextRight">
    <w:name w:val="Body Text Right"/>
    <w:basedOn w:val="BodyText"/>
    <w:rsid w:val="00784C85"/>
    <w:pPr>
      <w:spacing w:before="0" w:after="0"/>
      <w:jc w:val="right"/>
    </w:pPr>
  </w:style>
  <w:style w:type="paragraph" w:styleId="Index3">
    <w:name w:val="index 3"/>
    <w:basedOn w:val="ListNumber2"/>
    <w:next w:val="Normal"/>
    <w:semiHidden/>
    <w:rsid w:val="00784C85"/>
    <w:pPr>
      <w:numPr>
        <w:numId w:val="0"/>
      </w:numPr>
      <w:tabs>
        <w:tab w:val="right" w:leader="dot" w:pos="4176"/>
      </w:tabs>
    </w:pPr>
  </w:style>
  <w:style w:type="paragraph" w:styleId="ListNumber2">
    <w:name w:val="List Number 2"/>
    <w:basedOn w:val="List2"/>
    <w:rsid w:val="00784C85"/>
    <w:pPr>
      <w:numPr>
        <w:numId w:val="9"/>
      </w:numPr>
      <w:tabs>
        <w:tab w:val="clear" w:pos="1060"/>
      </w:tabs>
    </w:pPr>
  </w:style>
  <w:style w:type="paragraph" w:customStyle="1" w:styleId="MarginNote">
    <w:name w:val="Margin Note"/>
    <w:basedOn w:val="BodyText"/>
    <w:rsid w:val="00784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C85"/>
    <w:rPr>
      <w:sz w:val="32"/>
    </w:rPr>
  </w:style>
  <w:style w:type="paragraph" w:customStyle="1" w:styleId="HeadingProcedure">
    <w:name w:val="Heading Procedure"/>
    <w:basedOn w:val="HeadingBase"/>
    <w:next w:val="Normal"/>
    <w:rsid w:val="00784C85"/>
    <w:pPr>
      <w:tabs>
        <w:tab w:val="left" w:pos="0"/>
      </w:tabs>
      <w:spacing w:before="120" w:after="60"/>
    </w:pPr>
    <w:rPr>
      <w:i/>
      <w:color w:val="918585"/>
      <w:sz w:val="22"/>
    </w:rPr>
  </w:style>
  <w:style w:type="paragraph" w:customStyle="1" w:styleId="TableBodyText">
    <w:name w:val="Table Body Text"/>
    <w:basedOn w:val="BodyText"/>
    <w:rsid w:val="00784C85"/>
    <w:pPr>
      <w:spacing w:before="60" w:after="60"/>
    </w:pPr>
  </w:style>
  <w:style w:type="paragraph" w:styleId="ListContinue">
    <w:name w:val="List Continue"/>
    <w:basedOn w:val="List"/>
    <w:rsid w:val="00784C85"/>
    <w:pPr>
      <w:ind w:firstLine="0"/>
    </w:pPr>
  </w:style>
  <w:style w:type="paragraph" w:customStyle="1" w:styleId="ListNote">
    <w:name w:val="List Note"/>
    <w:basedOn w:val="List"/>
    <w:rsid w:val="00784C85"/>
    <w:pPr>
      <w:pBdr>
        <w:top w:val="single" w:sz="6" w:space="2" w:color="918585"/>
        <w:bottom w:val="single" w:sz="6" w:space="2" w:color="918585"/>
      </w:pBdr>
      <w:tabs>
        <w:tab w:val="left" w:pos="1021"/>
      </w:tabs>
      <w:ind w:firstLine="0"/>
    </w:pPr>
  </w:style>
  <w:style w:type="paragraph" w:customStyle="1" w:styleId="Warning">
    <w:name w:val="Warning"/>
    <w:basedOn w:val="BodyText"/>
    <w:rsid w:val="00784C85"/>
    <w:pPr>
      <w:shd w:val="clear" w:color="auto" w:fill="D9D9D9"/>
      <w:tabs>
        <w:tab w:val="left" w:pos="992"/>
      </w:tabs>
      <w:ind w:left="119" w:right="119"/>
    </w:pPr>
    <w:rPr>
      <w:sz w:val="20"/>
    </w:rPr>
  </w:style>
  <w:style w:type="paragraph" w:customStyle="1" w:styleId="MarginIcons">
    <w:name w:val="Margin Icons"/>
    <w:basedOn w:val="BodyText"/>
    <w:rsid w:val="00784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C85"/>
    <w:rPr>
      <w:rFonts w:ascii="Courier New" w:hAnsi="Courier New"/>
    </w:rPr>
  </w:style>
  <w:style w:type="paragraph" w:customStyle="1" w:styleId="NoteBullet">
    <w:name w:val="Note Bullet"/>
    <w:basedOn w:val="Note"/>
    <w:rsid w:val="00784C85"/>
    <w:pPr>
      <w:tabs>
        <w:tab w:val="clear" w:pos="680"/>
      </w:tabs>
      <w:spacing w:before="60" w:after="60"/>
    </w:pPr>
  </w:style>
  <w:style w:type="paragraph" w:customStyle="1" w:styleId="SubHeading2">
    <w:name w:val="SubHeading2"/>
    <w:basedOn w:val="HeadingBase"/>
    <w:rsid w:val="00784C85"/>
    <w:pPr>
      <w:spacing w:before="240" w:after="60"/>
    </w:pPr>
    <w:rPr>
      <w:sz w:val="20"/>
    </w:rPr>
  </w:style>
  <w:style w:type="paragraph" w:customStyle="1" w:styleId="SubHeading1">
    <w:name w:val="SubHeading1"/>
    <w:basedOn w:val="HeadingBase"/>
    <w:rsid w:val="00784C85"/>
    <w:pPr>
      <w:spacing w:before="240" w:after="60"/>
    </w:pPr>
    <w:rPr>
      <w:color w:val="918585"/>
      <w:sz w:val="22"/>
    </w:rPr>
  </w:style>
  <w:style w:type="paragraph" w:customStyle="1" w:styleId="SideHeading">
    <w:name w:val="Side Heading"/>
    <w:basedOn w:val="HeadingBase"/>
    <w:rsid w:val="00784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C85"/>
    <w:pPr>
      <w:tabs>
        <w:tab w:val="num" w:pos="360"/>
      </w:tabs>
    </w:pPr>
  </w:style>
  <w:style w:type="paragraph" w:styleId="PlainText">
    <w:name w:val="Plain Text"/>
    <w:basedOn w:val="Normal"/>
    <w:link w:val="PlainTextChar"/>
    <w:rsid w:val="00784C85"/>
    <w:rPr>
      <w:sz w:val="20"/>
    </w:rPr>
  </w:style>
  <w:style w:type="character" w:customStyle="1" w:styleId="PlainTextChar">
    <w:name w:val="Plain Text Char"/>
    <w:basedOn w:val="DefaultParagraphFont"/>
    <w:link w:val="PlainText"/>
    <w:rsid w:val="00784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C85"/>
    <w:rPr>
      <w:b/>
      <w:smallCaps/>
    </w:rPr>
  </w:style>
  <w:style w:type="paragraph" w:customStyle="1" w:styleId="TableListNumber">
    <w:name w:val="Table List Number"/>
    <w:basedOn w:val="ListNumber"/>
    <w:rsid w:val="00784C85"/>
    <w:pPr>
      <w:numPr>
        <w:numId w:val="0"/>
      </w:numPr>
    </w:pPr>
  </w:style>
  <w:style w:type="paragraph" w:styleId="TOC4">
    <w:name w:val="toc 4"/>
    <w:basedOn w:val="TOCBase"/>
    <w:next w:val="Normal"/>
    <w:semiHidden/>
    <w:rsid w:val="00784C85"/>
    <w:pPr>
      <w:tabs>
        <w:tab w:val="right" w:leader="dot" w:pos="9071"/>
      </w:tabs>
      <w:ind w:left="1701"/>
    </w:pPr>
  </w:style>
  <w:style w:type="paragraph" w:customStyle="1" w:styleId="ListAlpha">
    <w:name w:val="List Alpha"/>
    <w:basedOn w:val="List"/>
    <w:rsid w:val="00784C85"/>
    <w:pPr>
      <w:numPr>
        <w:numId w:val="8"/>
      </w:numPr>
    </w:pPr>
  </w:style>
  <w:style w:type="paragraph" w:customStyle="1" w:styleId="ListAlpha2">
    <w:name w:val="List Alpha 2"/>
    <w:basedOn w:val="List2"/>
    <w:rsid w:val="00784C85"/>
    <w:pPr>
      <w:numPr>
        <w:numId w:val="7"/>
      </w:numPr>
    </w:pPr>
  </w:style>
  <w:style w:type="paragraph" w:styleId="List3">
    <w:name w:val="List 3"/>
    <w:basedOn w:val="BodyText"/>
    <w:rsid w:val="00784C85"/>
    <w:pPr>
      <w:tabs>
        <w:tab w:val="left" w:pos="1021"/>
      </w:tabs>
      <w:spacing w:before="60" w:after="60"/>
      <w:ind w:left="1020" w:hanging="340"/>
    </w:pPr>
  </w:style>
  <w:style w:type="paragraph" w:styleId="List4">
    <w:name w:val="List 4"/>
    <w:basedOn w:val="BodyText"/>
    <w:rsid w:val="00784C85"/>
    <w:pPr>
      <w:tabs>
        <w:tab w:val="left" w:pos="1361"/>
      </w:tabs>
      <w:spacing w:before="60" w:after="60"/>
      <w:ind w:left="1361" w:hanging="340"/>
    </w:pPr>
  </w:style>
  <w:style w:type="paragraph" w:styleId="List5">
    <w:name w:val="List 5"/>
    <w:basedOn w:val="BodyText"/>
    <w:rsid w:val="00784C85"/>
    <w:pPr>
      <w:tabs>
        <w:tab w:val="left" w:pos="1701"/>
      </w:tabs>
      <w:spacing w:before="60" w:after="60"/>
      <w:ind w:left="1701" w:hanging="340"/>
    </w:pPr>
  </w:style>
  <w:style w:type="paragraph" w:styleId="ListBullet3">
    <w:name w:val="List Bullet 3"/>
    <w:basedOn w:val="List3"/>
    <w:rsid w:val="00784C85"/>
    <w:pPr>
      <w:numPr>
        <w:numId w:val="14"/>
      </w:numPr>
      <w:tabs>
        <w:tab w:val="clear" w:pos="1021"/>
      </w:tabs>
      <w:ind w:left="1037" w:hanging="357"/>
    </w:pPr>
  </w:style>
  <w:style w:type="paragraph" w:styleId="ListBullet4">
    <w:name w:val="List Bullet 4"/>
    <w:basedOn w:val="List4"/>
    <w:rsid w:val="00784C85"/>
    <w:pPr>
      <w:numPr>
        <w:numId w:val="2"/>
      </w:numPr>
    </w:pPr>
  </w:style>
  <w:style w:type="paragraph" w:styleId="ListBullet5">
    <w:name w:val="List Bullet 5"/>
    <w:basedOn w:val="List5"/>
    <w:rsid w:val="00784C85"/>
    <w:pPr>
      <w:numPr>
        <w:numId w:val="3"/>
      </w:numPr>
    </w:pPr>
  </w:style>
  <w:style w:type="paragraph" w:styleId="ListContinue2">
    <w:name w:val="List Continue 2"/>
    <w:basedOn w:val="List2"/>
    <w:rsid w:val="00784C85"/>
    <w:pPr>
      <w:ind w:firstLine="0"/>
    </w:pPr>
  </w:style>
  <w:style w:type="paragraph" w:styleId="ListContinue3">
    <w:name w:val="List Continue 3"/>
    <w:basedOn w:val="List3"/>
    <w:rsid w:val="00784C85"/>
    <w:pPr>
      <w:ind w:left="1021" w:firstLine="0"/>
    </w:pPr>
  </w:style>
  <w:style w:type="paragraph" w:styleId="ListContinue4">
    <w:name w:val="List Continue 4"/>
    <w:basedOn w:val="List4"/>
    <w:rsid w:val="00784C85"/>
    <w:pPr>
      <w:ind w:firstLine="0"/>
    </w:pPr>
  </w:style>
  <w:style w:type="paragraph" w:styleId="ListContinue5">
    <w:name w:val="List Continue 5"/>
    <w:basedOn w:val="List5"/>
    <w:rsid w:val="00784C85"/>
    <w:pPr>
      <w:ind w:firstLine="0"/>
    </w:pPr>
  </w:style>
  <w:style w:type="paragraph" w:styleId="ListNumber3">
    <w:name w:val="List Number 3"/>
    <w:basedOn w:val="List3"/>
    <w:rsid w:val="00784C85"/>
    <w:pPr>
      <w:numPr>
        <w:numId w:val="4"/>
      </w:numPr>
    </w:pPr>
  </w:style>
  <w:style w:type="paragraph" w:styleId="ListNumber4">
    <w:name w:val="List Number 4"/>
    <w:basedOn w:val="List4"/>
    <w:rsid w:val="00784C85"/>
    <w:pPr>
      <w:numPr>
        <w:numId w:val="5"/>
      </w:numPr>
    </w:pPr>
  </w:style>
  <w:style w:type="paragraph" w:styleId="ListNumber5">
    <w:name w:val="List Number 5"/>
    <w:basedOn w:val="List5"/>
    <w:rsid w:val="00784C85"/>
    <w:pPr>
      <w:numPr>
        <w:numId w:val="6"/>
      </w:numPr>
    </w:pPr>
  </w:style>
  <w:style w:type="paragraph" w:styleId="BlockText">
    <w:name w:val="Block Text"/>
    <w:basedOn w:val="Normal"/>
    <w:rsid w:val="00784C85"/>
    <w:pPr>
      <w:spacing w:after="120"/>
      <w:ind w:left="1440" w:right="1440"/>
    </w:pPr>
  </w:style>
  <w:style w:type="character" w:customStyle="1" w:styleId="Subscript">
    <w:name w:val="Subscript"/>
    <w:basedOn w:val="DefaultParagraphFont"/>
    <w:rsid w:val="00784C85"/>
    <w:rPr>
      <w:sz w:val="16"/>
      <w:vertAlign w:val="subscript"/>
    </w:rPr>
  </w:style>
  <w:style w:type="character" w:customStyle="1" w:styleId="Superscript">
    <w:name w:val="Superscript"/>
    <w:basedOn w:val="DefaultParagraphFont"/>
    <w:rsid w:val="00784C85"/>
    <w:rPr>
      <w:sz w:val="16"/>
      <w:vertAlign w:val="superscript"/>
    </w:rPr>
  </w:style>
  <w:style w:type="character" w:customStyle="1" w:styleId="Symbols">
    <w:name w:val="Symbols"/>
    <w:basedOn w:val="DefaultParagraphFont"/>
    <w:rsid w:val="00784C85"/>
    <w:rPr>
      <w:rFonts w:ascii="Symbol" w:hAnsi="Symbol"/>
    </w:rPr>
  </w:style>
  <w:style w:type="character" w:customStyle="1" w:styleId="MenuOptions">
    <w:name w:val="Menu Options"/>
    <w:basedOn w:val="DefaultParagraphFont"/>
    <w:rsid w:val="00784C85"/>
    <w:rPr>
      <w:rFonts w:ascii="Arial Narrow" w:hAnsi="Arial Narrow"/>
      <w:smallCaps/>
    </w:rPr>
  </w:style>
  <w:style w:type="character" w:customStyle="1" w:styleId="Buttons">
    <w:name w:val="Buttons"/>
    <w:basedOn w:val="DefaultParagraphFont"/>
    <w:rsid w:val="00784C85"/>
    <w:rPr>
      <w:b/>
    </w:rPr>
  </w:style>
  <w:style w:type="character" w:customStyle="1" w:styleId="Underlined">
    <w:name w:val="Underlined"/>
    <w:basedOn w:val="DefaultParagraphFont"/>
    <w:rsid w:val="00784C85"/>
    <w:rPr>
      <w:u w:val="single"/>
    </w:rPr>
  </w:style>
  <w:style w:type="paragraph" w:customStyle="1" w:styleId="TableBodyTextRight">
    <w:name w:val="Table Body Text Right"/>
    <w:basedOn w:val="TableBodyText"/>
    <w:rsid w:val="00784C85"/>
    <w:pPr>
      <w:widowControl w:val="0"/>
      <w:autoSpaceDE w:val="0"/>
      <w:autoSpaceDN w:val="0"/>
      <w:adjustRightInd w:val="0"/>
      <w:jc w:val="right"/>
    </w:pPr>
    <w:rPr>
      <w:rFonts w:cs="Arial"/>
      <w:szCs w:val="18"/>
    </w:rPr>
  </w:style>
  <w:style w:type="paragraph" w:customStyle="1" w:styleId="CopyrightText">
    <w:name w:val="Copyright Text"/>
    <w:basedOn w:val="BodyText"/>
    <w:rsid w:val="00784C85"/>
    <w:rPr>
      <w:sz w:val="18"/>
    </w:rPr>
  </w:style>
  <w:style w:type="paragraph" w:customStyle="1" w:styleId="BodySmallRight">
    <w:name w:val="Body Small Right"/>
    <w:basedOn w:val="BodyTextRight"/>
    <w:rsid w:val="00784C85"/>
    <w:rPr>
      <w:sz w:val="18"/>
      <w:szCs w:val="18"/>
    </w:rPr>
  </w:style>
  <w:style w:type="paragraph" w:customStyle="1" w:styleId="MarginEdition">
    <w:name w:val="Margin Edition"/>
    <w:basedOn w:val="MarginNote"/>
    <w:rsid w:val="00784C85"/>
    <w:pPr>
      <w:spacing w:before="0" w:after="0"/>
    </w:pPr>
    <w:rPr>
      <w:rFonts w:ascii="Times New Roman" w:hAnsi="Times New Roman"/>
      <w:color w:val="999999"/>
    </w:rPr>
  </w:style>
  <w:style w:type="paragraph" w:customStyle="1" w:styleId="Spacer">
    <w:name w:val="Spacer"/>
    <w:basedOn w:val="Normal"/>
    <w:rsid w:val="00784C85"/>
    <w:rPr>
      <w:sz w:val="2"/>
      <w:szCs w:val="2"/>
    </w:rPr>
  </w:style>
  <w:style w:type="character" w:customStyle="1" w:styleId="Small">
    <w:name w:val="Small"/>
    <w:basedOn w:val="DefaultParagraphFont"/>
    <w:rsid w:val="00784C85"/>
    <w:rPr>
      <w:sz w:val="16"/>
    </w:rPr>
  </w:style>
  <w:style w:type="paragraph" w:customStyle="1" w:styleId="WideTable">
    <w:name w:val="Wide Table"/>
    <w:basedOn w:val="Normal"/>
    <w:rsid w:val="00784C85"/>
    <w:pPr>
      <w:ind w:left="-1418"/>
    </w:pPr>
    <w:rPr>
      <w:sz w:val="2"/>
      <w:szCs w:val="2"/>
    </w:rPr>
  </w:style>
  <w:style w:type="character" w:styleId="PageNumber">
    <w:name w:val="page number"/>
    <w:basedOn w:val="DefaultParagraphFont"/>
    <w:rsid w:val="00784C85"/>
  </w:style>
  <w:style w:type="paragraph" w:styleId="Quote">
    <w:name w:val="Quote"/>
    <w:basedOn w:val="Heading1"/>
    <w:link w:val="QuoteChar"/>
    <w:qFormat/>
    <w:rsid w:val="00784C85"/>
    <w:rPr>
      <w:b w:val="0"/>
      <w:sz w:val="72"/>
      <w:szCs w:val="72"/>
      <w:lang w:val="en-NZ"/>
    </w:rPr>
  </w:style>
  <w:style w:type="character" w:customStyle="1" w:styleId="QuoteChar">
    <w:name w:val="Quote Char"/>
    <w:basedOn w:val="DefaultParagraphFont"/>
    <w:link w:val="Quote"/>
    <w:rsid w:val="00784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C85"/>
    <w:pPr>
      <w:pageBreakBefore/>
    </w:pPr>
  </w:style>
  <w:style w:type="paragraph" w:customStyle="1" w:styleId="Border">
    <w:name w:val="Border"/>
    <w:basedOn w:val="Normal"/>
    <w:qFormat/>
    <w:rsid w:val="00784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C85"/>
    <w:rPr>
      <w:b/>
      <w:bCs/>
      <w:i/>
      <w:iCs/>
      <w:color w:val="auto"/>
    </w:rPr>
  </w:style>
  <w:style w:type="paragraph" w:styleId="IntenseQuote">
    <w:name w:val="Intense Quote"/>
    <w:basedOn w:val="Normal"/>
    <w:next w:val="Normal"/>
    <w:link w:val="IntenseQuoteChar"/>
    <w:uiPriority w:val="30"/>
    <w:qFormat/>
    <w:rsid w:val="00784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C85"/>
    <w:rPr>
      <w:smallCaps/>
      <w:color w:val="auto"/>
      <w:u w:val="single"/>
    </w:rPr>
  </w:style>
  <w:style w:type="character" w:styleId="IntenseReference">
    <w:name w:val="Intense Reference"/>
    <w:basedOn w:val="DefaultParagraphFont"/>
    <w:uiPriority w:val="32"/>
    <w:qFormat/>
    <w:rsid w:val="00784C85"/>
    <w:rPr>
      <w:b/>
      <w:bCs/>
      <w:smallCaps/>
      <w:color w:val="auto"/>
      <w:spacing w:val="5"/>
      <w:u w:val="single"/>
    </w:rPr>
  </w:style>
  <w:style w:type="paragraph" w:customStyle="1" w:styleId="2ColumnHeading">
    <w:name w:val="2Column Heading"/>
    <w:basedOn w:val="BodyText"/>
    <w:qFormat/>
    <w:rsid w:val="00784C85"/>
    <w:pPr>
      <w:spacing w:after="60"/>
      <w:ind w:left="-2268"/>
    </w:pPr>
    <w:rPr>
      <w:b/>
    </w:rPr>
  </w:style>
  <w:style w:type="paragraph" w:customStyle="1" w:styleId="Heading1TOC">
    <w:name w:val="Heading1 TOC"/>
    <w:basedOn w:val="Normal"/>
    <w:qFormat/>
    <w:rsid w:val="00784C85"/>
    <w:pPr>
      <w:spacing w:before="240" w:after="120"/>
    </w:pPr>
    <w:rPr>
      <w:rFonts w:ascii="Times New Roman" w:hAnsi="Times New Roman"/>
      <w:b/>
      <w:sz w:val="32"/>
    </w:rPr>
  </w:style>
  <w:style w:type="paragraph" w:customStyle="1" w:styleId="Heading2TOC">
    <w:name w:val="Heading2 TOC"/>
    <w:basedOn w:val="Normal"/>
    <w:qFormat/>
    <w:rsid w:val="00784C85"/>
    <w:pPr>
      <w:spacing w:before="240" w:after="60"/>
    </w:pPr>
    <w:rPr>
      <w:rFonts w:ascii="Times New Roman" w:hAnsi="Times New Roman"/>
      <w:b/>
      <w:sz w:val="28"/>
    </w:rPr>
  </w:style>
  <w:style w:type="character" w:customStyle="1" w:styleId="Underline">
    <w:name w:val="Underline"/>
    <w:basedOn w:val="DefaultParagraphFont"/>
    <w:qFormat/>
    <w:rsid w:val="00784C85"/>
    <w:rPr>
      <w:u w:val="single"/>
    </w:rPr>
  </w:style>
  <w:style w:type="character" w:customStyle="1" w:styleId="BoldandItalics">
    <w:name w:val="Bold and Italics"/>
    <w:qFormat/>
    <w:rsid w:val="00784C85"/>
    <w:rPr>
      <w:b/>
      <w:i/>
      <w:u w:val="none"/>
    </w:rPr>
  </w:style>
  <w:style w:type="paragraph" w:styleId="BalloonText">
    <w:name w:val="Balloon Text"/>
    <w:basedOn w:val="Normal"/>
    <w:link w:val="BalloonTextChar"/>
    <w:rsid w:val="00784C85"/>
    <w:rPr>
      <w:rFonts w:ascii="Tahoma" w:hAnsi="Tahoma" w:cs="Tahoma"/>
      <w:sz w:val="16"/>
      <w:szCs w:val="16"/>
    </w:rPr>
  </w:style>
  <w:style w:type="character" w:customStyle="1" w:styleId="BalloonTextChar">
    <w:name w:val="Balloon Text Char"/>
    <w:basedOn w:val="DefaultParagraphFont"/>
    <w:link w:val="BalloonText"/>
    <w:rsid w:val="00784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959</Words>
  <Characters>5975</Characters>
  <Application>Microsoft Office Word</Application>
  <DocSecurity>0</DocSecurity>
  <Lines>216</Lines>
  <Paragraphs>88</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AHCWRK603A Design and conduct a field-based research trial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