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E62" w:rsidP="00A13E62">
      <w:pPr>
        <w:pStyle w:val="Title"/>
      </w:pPr>
      <w:r>
        <w:fldChar w:fldCharType="begin"/>
      </w:r>
      <w:r>
        <w:instrText xml:space="preserve"> TITLE   \* MERGEFORMAT </w:instrText>
      </w:r>
      <w:r>
        <w:fldChar w:fldCharType="separate"/>
      </w:r>
      <w:r>
        <w:t>AHCWRK509A Provide specialist advice to clients</w:t>
      </w:r>
      <w:r>
        <w:fldChar w:fldCharType="end"/>
      </w:r>
    </w:p>
    <w:p w:rsidR="00A13E62" w:rsidP="00A13E62">
      <w:pPr>
        <w:pStyle w:val="Version"/>
        <w:sectPr w:rsidSect="002036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69C" w:rsidP="0020369C">
      <w:pPr>
        <w:pStyle w:val="SuperHeading"/>
      </w:pPr>
      <w:r w:rsidRPr="0020369C">
        <w:t>AHCWRK509A Provide specialist advice to clients</w:t>
      </w:r>
    </w:p>
    <w:p w:rsidR="00000000" w:rsidRPr="0020369C" w:rsidP="0020369C">
      <w:pPr>
        <w:pStyle w:val="Heading1"/>
      </w:pPr>
      <w:bookmarkStart w:id="1" w:name="O_268310"/>
      <w:bookmarkEnd w:id="1"/>
      <w:r w:rsidRPr="0020369C">
        <w:t>Modification History</w:t>
      </w:r>
    </w:p>
    <w:p w:rsidR="00000000" w:rsidRPr="0020369C" w:rsidP="0020369C">
      <w:pPr>
        <w:pStyle w:val="BodyText"/>
      </w:pPr>
      <w:r w:rsidRPr="0020369C">
        <w:t>Not Applicable</w:t>
      </w:r>
    </w:p>
    <w:p w:rsidR="00000000" w:rsidRPr="0020369C" w:rsidP="0020369C">
      <w:pPr>
        <w:pStyle w:val="AllowPageBreak"/>
      </w:pPr>
    </w:p>
    <w:p w:rsidR="00000000" w:rsidRPr="0020369C" w:rsidP="0020369C">
      <w:pPr>
        <w:pStyle w:val="Heading1"/>
      </w:pPr>
      <w:bookmarkStart w:id="2" w:name="O_191313"/>
      <w:bookmarkEnd w:id="2"/>
      <w:r w:rsidRPr="0020369C">
        <w:t>Unit Descriptor</w:t>
      </w:r>
    </w:p>
    <w:tbl>
      <w:tblPr>
        <w:tblW w:w="0" w:type="auto"/>
        <w:tblLayout w:type="fixed"/>
        <w:tblCellMar>
          <w:left w:w="62" w:type="dxa"/>
          <w:right w:w="62" w:type="dxa"/>
        </w:tblCellMar>
        <w:tblLook w:val="0000"/>
      </w:tblPr>
      <w:tblGrid>
        <w:gridCol w:w="2658"/>
        <w:gridCol w:w="5864"/>
      </w:tblGrid>
      <w:tr w:rsidTr="00A13E62">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r w:rsidRPr="0020369C">
              <w:t>This unit covers the process of providing specialist advice and defines the standard required to:  main</w:t>
            </w:r>
            <w:r w:rsidRPr="0020369C">
              <w:t>tain technical currency for specialist knowledge;  maintain a current and documented interpretation of the legislative, environmental and financial implications for industry;  cultivate and maintain industry wide sources of information and advice;  determi</w:t>
            </w:r>
            <w:r w:rsidRPr="0020369C">
              <w:t>ne client needs by professional consultation;  provide information with comprehensive advice and recommendations detailing implications for the client; document financial and implementation issues for the individual client;  evaluate the relevance, applica</w:t>
            </w:r>
            <w:r w:rsidRPr="0020369C">
              <w:t>bility and timeliness of advice by client survey and review of financial benefits.</w:t>
            </w:r>
          </w:p>
        </w:tc>
      </w:tr>
    </w:tbl>
    <w:p w:rsidR="00A13E62" w:rsidP="0020369C">
      <w:pPr>
        <w:pStyle w:val="BodyText"/>
      </w:pPr>
    </w:p>
    <w:p w:rsidR="00A13E62" w:rsidP="0020369C">
      <w:pPr>
        <w:pStyle w:val="BodyText"/>
      </w:pPr>
    </w:p>
    <w:p w:rsidR="00000000" w:rsidRPr="0020369C" w:rsidP="0020369C">
      <w:pPr>
        <w:pStyle w:val="Heading1"/>
      </w:pPr>
      <w:bookmarkStart w:id="3" w:name="O_191317"/>
      <w:bookmarkEnd w:id="3"/>
      <w:r w:rsidRPr="0020369C">
        <w:t>Application of the Unit</w:t>
      </w:r>
    </w:p>
    <w:tbl>
      <w:tblPr>
        <w:tblW w:w="0" w:type="auto"/>
        <w:tblLayout w:type="fixed"/>
        <w:tblCellMar>
          <w:left w:w="62" w:type="dxa"/>
          <w:right w:w="62" w:type="dxa"/>
        </w:tblCellMar>
        <w:tblLook w:val="0000"/>
      </w:tblPr>
      <w:tblGrid>
        <w:gridCol w:w="2756"/>
        <w:gridCol w:w="5766"/>
      </w:tblGrid>
      <w:tr w:rsidTr="00A13E6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r w:rsidRPr="0020369C">
              <w:t>This unit applies to the provision of specialist information to clients.</w:t>
            </w:r>
          </w:p>
        </w:tc>
      </w:tr>
    </w:tbl>
    <w:p w:rsidR="00A13E62" w:rsidP="0020369C">
      <w:pPr>
        <w:pStyle w:val="BodyText"/>
      </w:pPr>
    </w:p>
    <w:p w:rsidR="00A13E62" w:rsidP="0020369C">
      <w:pPr>
        <w:pStyle w:val="BodyText"/>
      </w:pPr>
    </w:p>
    <w:p w:rsidR="00000000" w:rsidRPr="0020369C" w:rsidP="0020369C">
      <w:pPr>
        <w:pStyle w:val="Heading1"/>
      </w:pPr>
      <w:bookmarkStart w:id="4" w:name="O_276570"/>
      <w:bookmarkEnd w:id="4"/>
      <w:r w:rsidRPr="0020369C">
        <w:t>Licensing/Regulatory Information</w:t>
      </w:r>
    </w:p>
    <w:p w:rsidR="00000000" w:rsidRPr="0020369C" w:rsidP="0020369C">
      <w:pPr>
        <w:pStyle w:val="BodyText"/>
      </w:pPr>
      <w:r w:rsidRPr="0020369C">
        <w:t>Not Applicable</w:t>
      </w:r>
    </w:p>
    <w:p w:rsidR="00000000" w:rsidRPr="0020369C" w:rsidP="0020369C">
      <w:pPr>
        <w:pStyle w:val="AllowPageBreak"/>
      </w:pPr>
    </w:p>
    <w:p w:rsidR="00000000" w:rsidRPr="0020369C" w:rsidP="0020369C">
      <w:pPr>
        <w:pStyle w:val="Heading1"/>
      </w:pPr>
      <w:bookmarkStart w:id="5" w:name="O_191315"/>
      <w:bookmarkEnd w:id="5"/>
      <w:r w:rsidRPr="0020369C">
        <w:t>Pre-Requisites</w:t>
      </w:r>
    </w:p>
    <w:tbl>
      <w:tblPr>
        <w:tblW w:w="0" w:type="auto"/>
        <w:tblLayout w:type="fixed"/>
        <w:tblCellMar>
          <w:left w:w="62" w:type="dxa"/>
          <w:right w:w="62" w:type="dxa"/>
        </w:tblCellMar>
        <w:tblLook w:val="0000"/>
      </w:tblPr>
      <w:tblGrid>
        <w:gridCol w:w="2775"/>
        <w:gridCol w:w="1295"/>
        <w:gridCol w:w="4452"/>
      </w:tblGrid>
      <w:tr w:rsidTr="00A13E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p>
        </w:tc>
      </w:tr>
      <w:tr w:rsidTr="00A13E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p>
        </w:tc>
      </w:tr>
      <w:tr w:rsidTr="00A13E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p>
        </w:tc>
      </w:tr>
    </w:tbl>
    <w:p w:rsidR="00A13E62" w:rsidP="0020369C">
      <w:pPr>
        <w:pStyle w:val="BodyText"/>
      </w:pPr>
    </w:p>
    <w:p w:rsidR="00A13E62" w:rsidP="0020369C">
      <w:pPr>
        <w:pStyle w:val="BodyText"/>
      </w:pPr>
    </w:p>
    <w:p w:rsidR="00000000" w:rsidRPr="0020369C" w:rsidP="0020369C">
      <w:pPr>
        <w:pStyle w:val="Heading1"/>
      </w:pPr>
      <w:bookmarkStart w:id="6" w:name="O_191314"/>
      <w:bookmarkEnd w:id="6"/>
      <w:r w:rsidRPr="0020369C">
        <w:t>Employability Skills Information</w:t>
      </w:r>
    </w:p>
    <w:tbl>
      <w:tblPr>
        <w:tblW w:w="0" w:type="auto"/>
        <w:tblLayout w:type="fixed"/>
        <w:tblCellMar>
          <w:left w:w="62" w:type="dxa"/>
          <w:right w:w="62" w:type="dxa"/>
        </w:tblCellMar>
        <w:tblLook w:val="0000"/>
      </w:tblPr>
      <w:tblGrid>
        <w:gridCol w:w="2802"/>
        <w:gridCol w:w="5720"/>
      </w:tblGrid>
      <w:tr w:rsidTr="00A13E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r w:rsidRPr="0020369C">
              <w:t>This unit contains employability skills.</w:t>
            </w:r>
          </w:p>
        </w:tc>
      </w:tr>
    </w:tbl>
    <w:p w:rsidR="00A13E62" w:rsidP="0020369C">
      <w:pPr>
        <w:pStyle w:val="BodyText"/>
      </w:pPr>
    </w:p>
    <w:p w:rsidR="00A13E62" w:rsidP="0020369C">
      <w:pPr>
        <w:pStyle w:val="BodyText"/>
      </w:pPr>
    </w:p>
    <w:p w:rsidR="00000000" w:rsidRPr="0020369C" w:rsidP="0020369C">
      <w:pPr>
        <w:pStyle w:val="Heading1"/>
      </w:pPr>
      <w:bookmarkStart w:id="7" w:name="O_286356"/>
      <w:bookmarkEnd w:id="7"/>
      <w:r w:rsidRPr="0020369C">
        <w:t>Elements and Performance Criteria Pre-Content</w:t>
      </w:r>
    </w:p>
    <w:p w:rsidR="00000000" w:rsidRPr="0020369C" w:rsidP="0020369C">
      <w:pPr>
        <w:pStyle w:val="BodyText"/>
      </w:pPr>
      <w:r w:rsidRPr="0020369C">
        <w:t>Not Applicable</w:t>
      </w:r>
    </w:p>
    <w:p w:rsidR="00000000" w:rsidRPr="0020369C" w:rsidP="0020369C">
      <w:pPr>
        <w:pStyle w:val="AllowPageBreak"/>
      </w:pPr>
    </w:p>
    <w:p w:rsidR="00000000" w:rsidRPr="0020369C" w:rsidP="0020369C">
      <w:pPr>
        <w:pStyle w:val="Heading1"/>
      </w:pPr>
      <w:bookmarkStart w:id="8" w:name="O_233023"/>
      <w:bookmarkEnd w:id="8"/>
      <w:r w:rsidRPr="0020369C">
        <w:t>Elements and Performance Criteria</w:t>
      </w:r>
    </w:p>
    <w:tbl>
      <w:tblPr>
        <w:tblW w:w="0" w:type="auto"/>
        <w:tblLayout w:type="fixed"/>
        <w:tblCellMar>
          <w:left w:w="62" w:type="dxa"/>
          <w:right w:w="62" w:type="dxa"/>
        </w:tblCellMar>
        <w:tblLook w:val="0000"/>
      </w:tblPr>
      <w:tblGrid>
        <w:gridCol w:w="2529"/>
        <w:gridCol w:w="5993"/>
      </w:tblGrid>
      <w:tr w:rsidTr="00A13E62">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r w:rsidRPr="0020369C">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PERFORMANCE CRITERIA</w:t>
            </w:r>
          </w:p>
        </w:tc>
      </w:tr>
      <w:tr w:rsidTr="00A13E6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p>
        </w:tc>
      </w:tr>
      <w:tr w:rsidTr="00A13E6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List"/>
              <w:rPr>
                <w:lang w:val="en-NZ"/>
              </w:rPr>
            </w:pPr>
            <w:r w:rsidRPr="0020369C">
              <w:t>1.</w:t>
            </w:r>
            <w:r w:rsidRPr="0020369C">
              <w:tab/>
              <w:t>Develop and maintain specialist knowledge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List2"/>
            </w:pPr>
            <w:r w:rsidRPr="0020369C">
              <w:t>1.1.</w:t>
            </w:r>
            <w:r w:rsidRPr="0020369C">
              <w:tab/>
            </w:r>
            <w:r w:rsidRPr="0020369C">
              <w:t>A comprehensive knowledge and understanding of specialist information is actively and regularly researched from industry and other sources.</w:t>
            </w:r>
          </w:p>
          <w:p w:rsidR="00000000" w:rsidRPr="0020369C" w:rsidP="0020369C">
            <w:pPr>
              <w:pStyle w:val="List2"/>
            </w:pPr>
            <w:r w:rsidRPr="0020369C">
              <w:t>1.2.</w:t>
            </w:r>
            <w:r w:rsidRPr="0020369C">
              <w:tab/>
              <w:t>Characteristics of industry practices, products and services are identified and understood using available docu</w:t>
            </w:r>
            <w:r w:rsidRPr="0020369C">
              <w:t>mentation.</w:t>
            </w:r>
          </w:p>
          <w:p w:rsidR="00000000" w:rsidRPr="0020369C" w:rsidP="0020369C">
            <w:pPr>
              <w:pStyle w:val="List2"/>
            </w:pPr>
            <w:r w:rsidRPr="0020369C">
              <w:t>1.3.</w:t>
            </w:r>
            <w:r w:rsidRPr="0020369C">
              <w:tab/>
              <w:t>Information is accurately documented and maintained in a format consistent with enterprise requirements.</w:t>
            </w:r>
          </w:p>
          <w:p w:rsidR="00000000" w:rsidP="0020369C">
            <w:pPr>
              <w:pStyle w:val="List2"/>
              <w:rPr>
                <w:lang w:val="en-NZ"/>
              </w:rPr>
            </w:pPr>
            <w:r w:rsidRPr="0020369C">
              <w:t>1.4.</w:t>
            </w:r>
            <w:r w:rsidRPr="0020369C">
              <w:tab/>
              <w:t>Acquired knowledge is applied to improve quality within personal work areas.</w:t>
            </w:r>
          </w:p>
        </w:tc>
      </w:tr>
      <w:tr w:rsidTr="00A13E6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List"/>
              <w:rPr>
                <w:lang w:val="en-NZ"/>
              </w:rPr>
            </w:pPr>
            <w:r w:rsidRPr="0020369C">
              <w:t>2.</w:t>
            </w:r>
            <w:r w:rsidRPr="0020369C">
              <w:tab/>
              <w:t>Consult with clients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List2"/>
            </w:pPr>
            <w:r w:rsidRPr="0020369C">
              <w:t>2.1.</w:t>
            </w:r>
            <w:r w:rsidRPr="0020369C">
              <w:tab/>
              <w:t>Consultation with clien</w:t>
            </w:r>
            <w:r w:rsidRPr="0020369C">
              <w:t>ts is conducted in a professional and courteous manner according to enterprise requirements.</w:t>
            </w:r>
          </w:p>
          <w:p w:rsidR="00000000" w:rsidRPr="0020369C" w:rsidP="0020369C">
            <w:pPr>
              <w:pStyle w:val="List2"/>
            </w:pPr>
            <w:r w:rsidRPr="0020369C">
              <w:t>2.2.</w:t>
            </w:r>
            <w:r w:rsidRPr="0020369C">
              <w:tab/>
              <w:t>Appropriate interpersonal skills are used to facilitate accurate and relevant exchange of information.</w:t>
            </w:r>
          </w:p>
          <w:p w:rsidR="00000000" w:rsidP="0020369C">
            <w:pPr>
              <w:pStyle w:val="List2"/>
              <w:rPr>
                <w:lang w:val="en-NZ"/>
              </w:rPr>
            </w:pPr>
            <w:r w:rsidRPr="0020369C">
              <w:t>2.3.</w:t>
            </w:r>
            <w:r w:rsidRPr="0020369C">
              <w:tab/>
              <w:t>Work practices reflect sensitivity to client's req</w:t>
            </w:r>
            <w:r w:rsidRPr="0020369C">
              <w:t>uirements, specific needs and cultural, family and individual differences.</w:t>
            </w:r>
          </w:p>
        </w:tc>
      </w:tr>
      <w:tr w:rsidTr="00A13E6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List"/>
              <w:rPr>
                <w:lang w:val="en-NZ"/>
              </w:rPr>
            </w:pPr>
            <w:r w:rsidRPr="0020369C">
              <w:t>3.</w:t>
            </w:r>
            <w:r w:rsidRPr="0020369C">
              <w:tab/>
              <w:t>Provide a response to client enquiries and need</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List2"/>
            </w:pPr>
            <w:r w:rsidRPr="0020369C">
              <w:t>3.1.</w:t>
            </w:r>
            <w:r w:rsidRPr="0020369C">
              <w:tab/>
              <w:t>Information relevant to client's needs is prepared in line with enterprise requirements.</w:t>
            </w:r>
          </w:p>
          <w:p w:rsidR="00000000" w:rsidRPr="0020369C" w:rsidP="0020369C">
            <w:pPr>
              <w:pStyle w:val="List2"/>
            </w:pPr>
            <w:r w:rsidRPr="0020369C">
              <w:t>3.2.</w:t>
            </w:r>
            <w:r w:rsidRPr="0020369C">
              <w:tab/>
              <w:t xml:space="preserve">Information emphasises issues </w:t>
            </w:r>
            <w:r w:rsidRPr="0020369C">
              <w:t>relevant to client needs.</w:t>
            </w:r>
          </w:p>
          <w:p w:rsidR="00000000" w:rsidRPr="0020369C" w:rsidP="0020369C">
            <w:pPr>
              <w:pStyle w:val="List2"/>
            </w:pPr>
            <w:r w:rsidRPr="0020369C">
              <w:t>3.3.</w:t>
            </w:r>
            <w:r w:rsidRPr="0020369C">
              <w:tab/>
              <w:t>Information is based on sound research practices and preparation is achievable within enterprise resources.</w:t>
            </w:r>
          </w:p>
          <w:p w:rsidR="00000000" w:rsidRPr="0020369C" w:rsidP="0020369C">
            <w:pPr>
              <w:pStyle w:val="List2"/>
            </w:pPr>
            <w:r w:rsidRPr="0020369C">
              <w:t>3.4.</w:t>
            </w:r>
            <w:r w:rsidRPr="0020369C">
              <w:tab/>
              <w:t>Evidence in support of information is researched, shown to be verifiable and documented in a suitable format.</w:t>
            </w:r>
          </w:p>
          <w:p w:rsidR="00000000" w:rsidRPr="0020369C" w:rsidP="0020369C">
            <w:pPr>
              <w:pStyle w:val="List2"/>
            </w:pPr>
            <w:r w:rsidRPr="0020369C">
              <w:t>3.</w:t>
            </w:r>
            <w:r w:rsidRPr="0020369C">
              <w:t>5.</w:t>
            </w:r>
            <w:r w:rsidRPr="0020369C">
              <w:tab/>
              <w:t>Information is structured to identify clear benefits to clients and the organisation.</w:t>
            </w:r>
          </w:p>
          <w:p w:rsidR="00000000" w:rsidRPr="0020369C" w:rsidP="0020369C">
            <w:pPr>
              <w:pStyle w:val="List2"/>
            </w:pPr>
            <w:r w:rsidRPr="0020369C">
              <w:t>3.6.</w:t>
            </w:r>
            <w:r w:rsidRPr="0020369C">
              <w:tab/>
              <w:t>Information is documented and presented in a professional format and style to the client for consideration and discussion.</w:t>
            </w:r>
          </w:p>
          <w:p w:rsidR="00000000" w:rsidRPr="0020369C" w:rsidP="0020369C">
            <w:pPr>
              <w:pStyle w:val="List2"/>
            </w:pPr>
            <w:r w:rsidRPr="0020369C">
              <w:t>3.7.</w:t>
            </w:r>
            <w:r w:rsidRPr="0020369C">
              <w:tab/>
            </w:r>
            <w:r w:rsidRPr="0020369C">
              <w:t>Client feedback is evaluated by survey to improve future provision of technical information and professional services.</w:t>
            </w:r>
          </w:p>
        </w:tc>
      </w:tr>
    </w:tbl>
    <w:p w:rsidR="00A13E62" w:rsidP="0020369C">
      <w:pPr>
        <w:pStyle w:val="BodyText"/>
      </w:pPr>
    </w:p>
    <w:p w:rsidR="00A13E62" w:rsidP="0020369C">
      <w:pPr>
        <w:pStyle w:val="BodyText"/>
      </w:pPr>
    </w:p>
    <w:p w:rsidR="00000000" w:rsidRPr="0020369C" w:rsidP="0020369C">
      <w:pPr>
        <w:pStyle w:val="Heading1"/>
      </w:pPr>
      <w:bookmarkStart w:id="9" w:name="O_256973"/>
      <w:bookmarkEnd w:id="9"/>
      <w:r w:rsidRPr="0020369C">
        <w:t>Required Skills and Knowledge</w:t>
      </w:r>
    </w:p>
    <w:tbl>
      <w:tblPr>
        <w:tblW w:w="0" w:type="auto"/>
        <w:tblLayout w:type="fixed"/>
        <w:tblCellMar>
          <w:left w:w="62" w:type="dxa"/>
          <w:right w:w="62" w:type="dxa"/>
        </w:tblCellMar>
        <w:tblLook w:val="0000"/>
      </w:tblPr>
      <w:tblGrid>
        <w:gridCol w:w="8522"/>
      </w:tblGrid>
      <w:tr w:rsidTr="00A13E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REQUIRED SKILLS AND KNOWLEDGE</w:t>
            </w:r>
          </w:p>
        </w:tc>
      </w:tr>
      <w:tr w:rsidTr="00A13E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t>This section describes the skills and knowledge required for this unit.</w:t>
            </w:r>
          </w:p>
        </w:tc>
      </w:tr>
      <w:tr w:rsidTr="00A13E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Required skills</w:t>
            </w:r>
          </w:p>
        </w:tc>
      </w:tr>
      <w:tr w:rsidTr="00A13E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ListBullet"/>
            </w:pPr>
            <w:r w:rsidRPr="0020369C">
              <w:t>develop and maintain industry wide specialist knowledge</w:t>
            </w:r>
          </w:p>
          <w:p w:rsidR="00000000" w:rsidRPr="0020369C" w:rsidP="0020369C">
            <w:pPr>
              <w:pStyle w:val="ListBullet"/>
            </w:pPr>
            <w:r w:rsidRPr="0020369C">
              <w:t>provide a professional service to client enquiries and needs</w:t>
            </w:r>
          </w:p>
          <w:p w:rsidR="00000000" w:rsidRPr="0020369C" w:rsidP="0020369C">
            <w:pPr>
              <w:pStyle w:val="ListBullet"/>
            </w:pPr>
            <w:r w:rsidRPr="0020369C">
              <w:t>demonstrate discretion and judgement in stakeholder interaction</w:t>
            </w:r>
          </w:p>
          <w:p w:rsidR="00000000" w:rsidRPr="0020369C" w:rsidP="0020369C">
            <w:pPr>
              <w:pStyle w:val="ListBullet"/>
            </w:pPr>
            <w:r w:rsidRPr="0020369C">
              <w:t>maintain a current and documented interpretation of the legislative, environmental and financial implications for industry</w:t>
            </w:r>
          </w:p>
          <w:p w:rsidR="00000000" w:rsidRPr="0020369C" w:rsidP="0020369C">
            <w:pPr>
              <w:pStyle w:val="ListBullet"/>
            </w:pPr>
            <w:r w:rsidRPr="0020369C">
              <w:t>implement professional practice in stakeholder consultation and repor</w:t>
            </w:r>
            <w:r w:rsidRPr="0020369C">
              <w:t xml:space="preserve">t documentation </w:t>
            </w:r>
          </w:p>
          <w:p w:rsidR="00000000" w:rsidRPr="0020369C" w:rsidP="0020369C">
            <w:pPr>
              <w:pStyle w:val="ListBullet"/>
            </w:pPr>
            <w:r w:rsidRPr="0020369C">
              <w:t>use literacy skills to fulfil job roles as required by the organisation.  The level of skill may range from reading and understanding documentation to completion of written reports</w:t>
            </w:r>
          </w:p>
          <w:p w:rsidR="00000000" w:rsidRPr="0020369C" w:rsidP="0020369C">
            <w:pPr>
              <w:pStyle w:val="ListBullet"/>
            </w:pPr>
            <w:r w:rsidRPr="0020369C">
              <w:t>use oral communication skills/language competence to fulfi</w:t>
            </w:r>
            <w:r w:rsidRPr="0020369C">
              <w:t>l the job role as specified by the organisation including questioning, active listening, asking for clarification, negotiating solutions and responding to a range of views</w:t>
            </w:r>
          </w:p>
          <w:p w:rsidR="00000000" w:rsidRPr="0020369C" w:rsidP="0020369C">
            <w:pPr>
              <w:pStyle w:val="ListBullet"/>
            </w:pPr>
            <w:r w:rsidRPr="0020369C">
              <w:t>use numeracy skills to estimate, calculate and record complex workplace measures</w:t>
            </w:r>
          </w:p>
          <w:p w:rsidR="00000000" w:rsidP="0020369C">
            <w:pPr>
              <w:pStyle w:val="ListBullet"/>
              <w:rPr>
                <w:lang w:val="en-NZ"/>
              </w:rPr>
            </w:pPr>
            <w:r w:rsidRPr="0020369C">
              <w:t>use</w:t>
            </w:r>
            <w:r w:rsidRPr="0020369C">
              <w:t xml:space="preserve"> interpersonal skills to work with others and relate to people from a range of cultural, social and religious backgrounds and with a range of physical and mental abilities.</w:t>
            </w:r>
          </w:p>
        </w:tc>
      </w:tr>
      <w:tr w:rsidTr="00A13E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Required knowledge</w:t>
            </w:r>
          </w:p>
        </w:tc>
      </w:tr>
      <w:tr w:rsidTr="00A13E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ListBullet"/>
            </w:pPr>
            <w:r w:rsidRPr="0020369C">
              <w:t>products, treatments and/or services</w:t>
            </w:r>
          </w:p>
          <w:p w:rsidR="00000000" w:rsidRPr="0020369C" w:rsidP="0020369C">
            <w:pPr>
              <w:pStyle w:val="ListBullet"/>
            </w:pPr>
            <w:r w:rsidRPr="0020369C">
              <w:t>environmental sustainabi</w:t>
            </w:r>
            <w:r w:rsidRPr="0020369C">
              <w:t>lity and land use issues relevant to the industry</w:t>
            </w:r>
          </w:p>
          <w:p w:rsidR="00000000" w:rsidRPr="0020369C" w:rsidP="0020369C">
            <w:pPr>
              <w:pStyle w:val="ListBullet"/>
            </w:pPr>
            <w:r w:rsidRPr="0020369C">
              <w:t>enterprise policy and procedures for customer service including handling customer complaints</w:t>
            </w:r>
          </w:p>
          <w:p w:rsidR="00000000" w:rsidRPr="0020369C" w:rsidP="0020369C">
            <w:pPr>
              <w:pStyle w:val="ListBullet"/>
            </w:pPr>
            <w:r w:rsidRPr="0020369C">
              <w:t>service standards and best practice models</w:t>
            </w:r>
          </w:p>
          <w:p w:rsidR="00000000" w:rsidRPr="0020369C" w:rsidP="0020369C">
            <w:pPr>
              <w:pStyle w:val="ListBullet"/>
            </w:pPr>
            <w:r w:rsidRPr="0020369C">
              <w:t>strategies for planning and monitoring activities</w:t>
            </w:r>
          </w:p>
          <w:p w:rsidR="00000000" w:rsidRPr="0020369C" w:rsidP="0020369C">
            <w:pPr>
              <w:pStyle w:val="ListBullet"/>
            </w:pPr>
            <w:r w:rsidRPr="0020369C">
              <w:t>consultation methods, techniques and protocols</w:t>
            </w:r>
          </w:p>
          <w:p w:rsidR="00000000" w:rsidRPr="0020369C" w:rsidP="0020369C">
            <w:pPr>
              <w:pStyle w:val="ListBullet"/>
            </w:pPr>
            <w:r w:rsidRPr="0020369C">
              <w:t>current enterprise, government and local council policy, legislation and regulations</w:t>
            </w:r>
          </w:p>
          <w:p w:rsidR="00000000" w:rsidRPr="0020369C" w:rsidP="0020369C">
            <w:pPr>
              <w:pStyle w:val="ListBullet"/>
            </w:pPr>
            <w:r w:rsidRPr="0020369C">
              <w:t>mechanisms to obtain and analyse customer feedback.</w:t>
            </w:r>
          </w:p>
        </w:tc>
      </w:tr>
    </w:tbl>
    <w:p w:rsidR="00A13E62" w:rsidP="0020369C">
      <w:pPr>
        <w:pStyle w:val="BodyText"/>
      </w:pPr>
    </w:p>
    <w:p w:rsidR="00A13E62" w:rsidP="0020369C">
      <w:pPr>
        <w:pStyle w:val="BodyText"/>
      </w:pPr>
    </w:p>
    <w:p w:rsidR="00000000" w:rsidRPr="0020369C" w:rsidP="0020369C">
      <w:pPr>
        <w:pStyle w:val="AllowPageBreak"/>
      </w:pPr>
    </w:p>
    <w:p w:rsidR="00000000" w:rsidRPr="0020369C" w:rsidP="0020369C">
      <w:pPr>
        <w:pStyle w:val="Heading1"/>
      </w:pPr>
      <w:bookmarkStart w:id="10" w:name="O_241007"/>
      <w:bookmarkEnd w:id="10"/>
      <w:r w:rsidRPr="0020369C">
        <w:t>Evidence Guide</w:t>
      </w:r>
    </w:p>
    <w:tbl>
      <w:tblPr>
        <w:tblW w:w="9570" w:type="dxa"/>
        <w:tblLayout w:type="fixed"/>
        <w:tblCellMar>
          <w:left w:w="62" w:type="dxa"/>
          <w:right w:w="62" w:type="dxa"/>
        </w:tblCellMar>
        <w:tblLook w:val="0000"/>
      </w:tblPr>
      <w:tblGrid>
        <w:gridCol w:w="3908"/>
        <w:gridCol w:w="5662"/>
      </w:tblGrid>
      <w:tr w:rsidTr="00A13E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EVIDENCE GUIDE</w:t>
            </w:r>
          </w:p>
        </w:tc>
      </w:tr>
      <w:tr w:rsidTr="00A13E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t>The evidence guide provides advice on assessment and must be read in conjunction with the performance criteria, required skills and knowledge, range statement and the Assessment Guidelines for the Training Package.</w:t>
            </w:r>
          </w:p>
        </w:tc>
      </w:tr>
      <w:tr w:rsidTr="00A13E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p>
        </w:tc>
      </w:tr>
      <w:tr w:rsidTr="00A13E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r w:rsidRPr="0020369C">
              <w:t>The evidence required to demonstrate competency in this unit must be relevant to workplace operations and satisfy holistically all of the requirements of the perfo</w:t>
            </w:r>
            <w:r w:rsidRPr="0020369C">
              <w:t xml:space="preserve">rmance criteria and required skills and knowledge and include achievement of the following: </w:t>
            </w:r>
          </w:p>
          <w:p w:rsidR="00000000" w:rsidRPr="0020369C" w:rsidP="0020369C">
            <w:pPr>
              <w:pStyle w:val="ListBullet"/>
            </w:pPr>
            <w:r w:rsidRPr="0020369C">
              <w:t>maintain technical currency for specialist knowledge</w:t>
            </w:r>
          </w:p>
          <w:p w:rsidR="00000000" w:rsidRPr="0020369C" w:rsidP="0020369C">
            <w:pPr>
              <w:pStyle w:val="ListBullet"/>
            </w:pPr>
            <w:r w:rsidRPr="0020369C">
              <w:t>maintain a current and documented interpretation of the legislative, environmental and financial implications</w:t>
            </w:r>
            <w:r w:rsidRPr="0020369C">
              <w:t xml:space="preserve"> for industry</w:t>
            </w:r>
          </w:p>
          <w:p w:rsidR="00000000" w:rsidRPr="0020369C" w:rsidP="0020369C">
            <w:pPr>
              <w:pStyle w:val="ListBullet"/>
            </w:pPr>
            <w:r w:rsidRPr="0020369C">
              <w:t>cultivate and maintain industry wide sources of information and advice</w:t>
            </w:r>
          </w:p>
          <w:p w:rsidR="00000000" w:rsidRPr="0020369C" w:rsidP="0020369C">
            <w:pPr>
              <w:pStyle w:val="ListBullet"/>
            </w:pPr>
            <w:r w:rsidRPr="0020369C">
              <w:t>determine client needs by professional consultation</w:t>
            </w:r>
          </w:p>
          <w:p w:rsidR="00000000" w:rsidRPr="0020369C" w:rsidP="0020369C">
            <w:pPr>
              <w:pStyle w:val="ListBullet"/>
            </w:pPr>
            <w:r w:rsidRPr="0020369C">
              <w:t>provide information with comprehensive advice and recommendations detailing implications for the client</w:t>
            </w:r>
          </w:p>
          <w:p w:rsidR="00000000" w:rsidRPr="0020369C" w:rsidP="0020369C">
            <w:pPr>
              <w:pStyle w:val="ListBullet"/>
            </w:pPr>
            <w:r w:rsidRPr="0020369C">
              <w:t>document financial and implementation issues for the individual client</w:t>
            </w:r>
          </w:p>
          <w:p w:rsidR="00000000" w:rsidP="0020369C">
            <w:pPr>
              <w:pStyle w:val="ListBullet"/>
              <w:rPr>
                <w:lang w:val="en-NZ"/>
              </w:rPr>
            </w:pPr>
            <w:r w:rsidRPr="0020369C">
              <w:t>evaluate the relevance, applicability and timeliness of advice by client survey and review of financial benefits.</w:t>
            </w:r>
          </w:p>
        </w:tc>
      </w:tr>
      <w:tr w:rsidTr="00A13E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r w:rsidRPr="0020369C">
              <w:t>Competency requires t</w:t>
            </w:r>
            <w:r w:rsidRPr="0020369C">
              <w:t>he application of work practices under work conditions.  Selection and use of resources for some worksites may differ due to the regional or enterprise circumstances.</w:t>
            </w:r>
          </w:p>
        </w:tc>
      </w:tr>
    </w:tbl>
    <w:p w:rsidR="00A13E62" w:rsidP="0020369C">
      <w:pPr>
        <w:pStyle w:val="BodyText"/>
      </w:pPr>
    </w:p>
    <w:p w:rsidR="00A13E62" w:rsidP="0020369C">
      <w:pPr>
        <w:pStyle w:val="BodyText"/>
      </w:pPr>
    </w:p>
    <w:p w:rsidR="00000000" w:rsidRPr="0020369C" w:rsidP="0020369C">
      <w:pPr>
        <w:pStyle w:val="Heading1"/>
      </w:pPr>
      <w:bookmarkStart w:id="11" w:name="O_248990"/>
      <w:bookmarkEnd w:id="11"/>
      <w:r w:rsidRPr="0020369C">
        <w:t>Range Statement</w:t>
      </w:r>
    </w:p>
    <w:tbl>
      <w:tblPr>
        <w:tblW w:w="0" w:type="auto"/>
        <w:tblLayout w:type="fixed"/>
        <w:tblCellMar>
          <w:left w:w="62" w:type="dxa"/>
          <w:right w:w="62" w:type="dxa"/>
        </w:tblCellMar>
        <w:tblLook w:val="0000"/>
      </w:tblPr>
      <w:tblGrid>
        <w:gridCol w:w="3478"/>
        <w:gridCol w:w="5044"/>
      </w:tblGrid>
      <w:tr w:rsidTr="00A13E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RANGE STATEMENT</w:t>
            </w:r>
          </w:p>
        </w:tc>
      </w:tr>
      <w:tr w:rsidTr="00A13E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t>The range statement relates to the unit of competency as a whole.</w:t>
            </w:r>
          </w:p>
        </w:tc>
      </w:tr>
      <w:tr w:rsidTr="00A13E6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t>Specialist advice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ListBullet"/>
              <w:rPr>
                <w:lang w:val="en-NZ"/>
              </w:rPr>
            </w:pPr>
            <w:r w:rsidRPr="0020369C">
              <w:t>expert testimony or documentation and professional reports based on extensive knowledge or ability based on research, experience, or occupation and in a par</w:t>
            </w:r>
            <w:r w:rsidRPr="0020369C">
              <w:t>ticular area of work.</w:t>
            </w:r>
          </w:p>
        </w:tc>
      </w:tr>
      <w:tr w:rsidTr="00A13E6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t>Advice areas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ListBullet"/>
            </w:pPr>
            <w:r w:rsidRPr="0020369C">
              <w:t>agricultural</w:t>
            </w:r>
          </w:p>
          <w:p w:rsidR="00000000" w:rsidRPr="0020369C" w:rsidP="0020369C">
            <w:pPr>
              <w:pStyle w:val="ListBullet"/>
            </w:pPr>
            <w:r w:rsidRPr="0020369C">
              <w:t>horticultural and/or land management practices</w:t>
            </w:r>
          </w:p>
          <w:p w:rsidR="00000000" w:rsidRPr="0020369C" w:rsidP="0020369C">
            <w:pPr>
              <w:pStyle w:val="ListBullet"/>
            </w:pPr>
            <w:r w:rsidRPr="0020369C">
              <w:t>products</w:t>
            </w:r>
          </w:p>
          <w:p w:rsidR="00000000" w:rsidRPr="0020369C" w:rsidP="0020369C">
            <w:pPr>
              <w:pStyle w:val="ListBullet"/>
            </w:pPr>
            <w:r w:rsidRPr="0020369C">
              <w:t>treatments</w:t>
            </w:r>
          </w:p>
          <w:p w:rsidR="00000000" w:rsidRPr="0020369C" w:rsidP="0020369C">
            <w:pPr>
              <w:pStyle w:val="ListBullet"/>
            </w:pPr>
            <w:r w:rsidRPr="0020369C">
              <w:t>policies</w:t>
            </w:r>
          </w:p>
          <w:p w:rsidR="00000000" w:rsidRPr="0020369C" w:rsidP="0020369C">
            <w:pPr>
              <w:pStyle w:val="ListBullet"/>
            </w:pPr>
            <w:r w:rsidRPr="0020369C">
              <w:t>issues.</w:t>
            </w:r>
          </w:p>
        </w:tc>
      </w:tr>
    </w:tbl>
    <w:p w:rsidR="00A13E62" w:rsidP="0020369C">
      <w:pPr>
        <w:pStyle w:val="BodyText"/>
      </w:pPr>
    </w:p>
    <w:p w:rsidR="00A13E62" w:rsidP="0020369C">
      <w:pPr>
        <w:pStyle w:val="BodyText"/>
      </w:pPr>
    </w:p>
    <w:p w:rsidR="00000000" w:rsidRPr="0020369C" w:rsidP="0020369C">
      <w:pPr>
        <w:pStyle w:val="Heading1"/>
      </w:pPr>
      <w:bookmarkStart w:id="12" w:name="O_191319"/>
      <w:bookmarkEnd w:id="12"/>
      <w:r w:rsidRPr="0020369C">
        <w:t>Unit Sector(s)</w:t>
      </w:r>
    </w:p>
    <w:tbl>
      <w:tblPr>
        <w:tblW w:w="0" w:type="auto"/>
        <w:tblLayout w:type="fixed"/>
        <w:tblCellMar>
          <w:left w:w="62" w:type="dxa"/>
          <w:right w:w="62" w:type="dxa"/>
        </w:tblCellMar>
        <w:tblLook w:val="0000"/>
      </w:tblPr>
      <w:tblGrid>
        <w:gridCol w:w="2625"/>
        <w:gridCol w:w="5897"/>
      </w:tblGrid>
      <w:tr w:rsidTr="00A13E62">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r w:rsidRPr="0020369C">
              <w:t>Work</w:t>
            </w:r>
          </w:p>
        </w:tc>
      </w:tr>
    </w:tbl>
    <w:p w:rsidR="00A13E62" w:rsidP="0020369C">
      <w:pPr>
        <w:pStyle w:val="BodyText"/>
      </w:pPr>
    </w:p>
    <w:p w:rsidR="00A13E62" w:rsidP="0020369C">
      <w:pPr>
        <w:pStyle w:val="BodyText"/>
      </w:pPr>
    </w:p>
    <w:p w:rsidR="00000000" w:rsidRPr="0020369C" w:rsidP="0020369C">
      <w:pPr>
        <w:pStyle w:val="Heading1"/>
      </w:pPr>
      <w:bookmarkStart w:id="13" w:name="O_191316"/>
      <w:bookmarkEnd w:id="13"/>
      <w:r w:rsidRPr="0020369C">
        <w:t>Co-requisite units</w:t>
      </w:r>
    </w:p>
    <w:tbl>
      <w:tblPr>
        <w:tblW w:w="0" w:type="auto"/>
        <w:tblLayout w:type="fixed"/>
        <w:tblCellMar>
          <w:left w:w="62" w:type="dxa"/>
          <w:right w:w="62" w:type="dxa"/>
        </w:tblCellMar>
        <w:tblLook w:val="0000"/>
      </w:tblPr>
      <w:tblGrid>
        <w:gridCol w:w="2641"/>
        <w:gridCol w:w="1322"/>
        <w:gridCol w:w="4559"/>
      </w:tblGrid>
      <w:tr w:rsidTr="00A13E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p>
        </w:tc>
      </w:tr>
      <w:tr w:rsidTr="00A13E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p>
        </w:tc>
      </w:tr>
      <w:tr w:rsidTr="00A13E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p>
        </w:tc>
      </w:tr>
    </w:tbl>
    <w:p w:rsidR="00A13E62" w:rsidP="0020369C">
      <w:pPr>
        <w:pStyle w:val="BodyText"/>
      </w:pPr>
    </w:p>
    <w:p w:rsidR="00A13E62" w:rsidP="0020369C">
      <w:pPr>
        <w:pStyle w:val="BodyText"/>
      </w:pPr>
    </w:p>
    <w:p w:rsidR="00000000" w:rsidRPr="0020369C" w:rsidP="0020369C">
      <w:pPr>
        <w:pStyle w:val="Heading1"/>
      </w:pPr>
      <w:bookmarkStart w:id="14" w:name="O_191318"/>
      <w:bookmarkEnd w:id="14"/>
      <w:r w:rsidRPr="0020369C">
        <w:t>Competency field</w:t>
      </w:r>
    </w:p>
    <w:tbl>
      <w:tblPr>
        <w:tblW w:w="0" w:type="auto"/>
        <w:tblLayout w:type="fixed"/>
        <w:tblCellMar>
          <w:left w:w="62" w:type="dxa"/>
          <w:right w:w="62" w:type="dxa"/>
        </w:tblCellMar>
        <w:tblLook w:val="0000"/>
      </w:tblPr>
      <w:tblGrid>
        <w:gridCol w:w="2784"/>
        <w:gridCol w:w="5738"/>
      </w:tblGrid>
      <w:tr w:rsidTr="00A13E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9C">
            <w:pPr>
              <w:pStyle w:val="BodyText"/>
              <w:rPr>
                <w:lang w:val="en-NZ"/>
              </w:rPr>
            </w:pPr>
            <w:r w:rsidRPr="002036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9C" w:rsidP="0020369C">
            <w:pPr>
              <w:pStyle w:val="BodyText"/>
            </w:pPr>
          </w:p>
        </w:tc>
      </w:tr>
    </w:tbl>
    <w:p w:rsidR="00A13E62" w:rsidP="0020369C">
      <w:pPr>
        <w:pStyle w:val="BodyText"/>
      </w:pPr>
    </w:p>
    <w:p w:rsidR="00A13E62" w:rsidP="0020369C">
      <w:pPr>
        <w:pStyle w:val="BodyText"/>
      </w:pPr>
    </w:p>
    <w:p w:rsidR="00000000" w:rsidRPr="0020369C" w:rsidP="0020369C"/>
    <w:sectPr w:rsidSect="002036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E62" w:rsidP="00A13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E62" w:rsidP="00203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3E62" w:rsidP="002036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3E62" w:rsidP="002036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E62" w:rsidP="00A13E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E62" w:rsidP="0020369C">
    <w:pPr>
      <w:pStyle w:val="Header"/>
      <w:framePr w:wrap="around"/>
    </w:pPr>
    <w:r>
      <w:fldChar w:fldCharType="begin"/>
    </w:r>
    <w:r>
      <w:instrText xml:space="preserve"> TITLE   \* MERGEFORMAT </w:instrText>
    </w:r>
    <w:r>
      <w:fldChar w:fldCharType="separate"/>
    </w:r>
    <w:r>
      <w:t>AHCWRK509A Provide specialist advice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3E62" w:rsidP="002036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60B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A46D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6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369C"/>
    <w:pPr>
      <w:spacing w:before="360" w:after="60"/>
      <w:outlineLvl w:val="0"/>
    </w:pPr>
    <w:rPr>
      <w:sz w:val="32"/>
    </w:rPr>
  </w:style>
  <w:style w:type="paragraph" w:styleId="Heading2">
    <w:name w:val="heading 2"/>
    <w:basedOn w:val="HeadingBase"/>
    <w:next w:val="BodyText"/>
    <w:link w:val="Heading2Char"/>
    <w:qFormat/>
    <w:rsid w:val="0020369C"/>
    <w:pPr>
      <w:keepLines/>
      <w:spacing w:before="240" w:after="120"/>
      <w:outlineLvl w:val="1"/>
    </w:pPr>
    <w:rPr>
      <w:sz w:val="28"/>
      <w:szCs w:val="40"/>
    </w:rPr>
  </w:style>
  <w:style w:type="paragraph" w:styleId="Heading3">
    <w:name w:val="heading 3"/>
    <w:basedOn w:val="HeadingBase"/>
    <w:next w:val="BodyText"/>
    <w:link w:val="Heading3Char"/>
    <w:qFormat/>
    <w:rsid w:val="0020369C"/>
    <w:pPr>
      <w:spacing w:before="180" w:after="120"/>
      <w:outlineLvl w:val="2"/>
    </w:pPr>
    <w:rPr>
      <w:spacing w:val="-10"/>
      <w:kern w:val="32"/>
    </w:rPr>
  </w:style>
  <w:style w:type="paragraph" w:styleId="Heading4">
    <w:name w:val="heading 4"/>
    <w:basedOn w:val="HeadingBase"/>
    <w:next w:val="BodyText"/>
    <w:link w:val="Heading4Char"/>
    <w:qFormat/>
    <w:rsid w:val="0020369C"/>
    <w:pPr>
      <w:spacing w:before="160" w:after="120"/>
      <w:outlineLvl w:val="3"/>
    </w:pPr>
    <w:rPr>
      <w:sz w:val="22"/>
    </w:rPr>
  </w:style>
  <w:style w:type="paragraph" w:styleId="Heading5">
    <w:name w:val="heading 5"/>
    <w:basedOn w:val="HeadingBase"/>
    <w:next w:val="Normal"/>
    <w:link w:val="Heading5Char"/>
    <w:qFormat/>
    <w:rsid w:val="0020369C"/>
    <w:pPr>
      <w:spacing w:before="80"/>
      <w:outlineLvl w:val="4"/>
    </w:pPr>
    <w:rPr>
      <w:color w:val="918585"/>
      <w:sz w:val="20"/>
    </w:rPr>
  </w:style>
  <w:style w:type="paragraph" w:styleId="Heading6">
    <w:name w:val="heading 6"/>
    <w:basedOn w:val="HeadingBase"/>
    <w:next w:val="Normal"/>
    <w:link w:val="Heading6Char"/>
    <w:qFormat/>
    <w:rsid w:val="0020369C"/>
    <w:pPr>
      <w:spacing w:before="60"/>
      <w:outlineLvl w:val="5"/>
    </w:pPr>
    <w:rPr>
      <w:color w:val="918585"/>
      <w:sz w:val="20"/>
    </w:rPr>
  </w:style>
  <w:style w:type="paragraph" w:styleId="Heading7">
    <w:name w:val="heading 7"/>
    <w:basedOn w:val="Normal"/>
    <w:next w:val="Normal"/>
    <w:link w:val="Heading7Char"/>
    <w:qFormat/>
    <w:rsid w:val="0020369C"/>
    <w:pPr>
      <w:ind w:left="720"/>
      <w:outlineLvl w:val="6"/>
    </w:pPr>
    <w:rPr>
      <w:i/>
    </w:rPr>
  </w:style>
  <w:style w:type="paragraph" w:styleId="Heading8">
    <w:name w:val="heading 8"/>
    <w:basedOn w:val="Normal"/>
    <w:next w:val="Normal"/>
    <w:link w:val="Heading8Char"/>
    <w:qFormat/>
    <w:rsid w:val="0020369C"/>
    <w:pPr>
      <w:ind w:left="720"/>
      <w:outlineLvl w:val="7"/>
    </w:pPr>
    <w:rPr>
      <w:i/>
    </w:rPr>
  </w:style>
  <w:style w:type="paragraph" w:styleId="Heading9">
    <w:name w:val="heading 9"/>
    <w:basedOn w:val="Normal"/>
    <w:next w:val="Normal"/>
    <w:link w:val="Heading9Char"/>
    <w:qFormat/>
    <w:rsid w:val="0020369C"/>
    <w:pPr>
      <w:ind w:left="720"/>
      <w:outlineLvl w:val="8"/>
    </w:pPr>
    <w:rPr>
      <w:i/>
    </w:rPr>
  </w:style>
  <w:style w:type="character" w:default="1" w:styleId="DefaultParagraphFont">
    <w:name w:val="Default Paragraph Font"/>
    <w:uiPriority w:val="1"/>
    <w:unhideWhenUsed/>
    <w:rsid w:val="00203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69C"/>
  </w:style>
  <w:style w:type="character" w:customStyle="1" w:styleId="Heading1Char">
    <w:name w:val="Heading 1 Char"/>
    <w:basedOn w:val="DefaultParagraphFont"/>
    <w:link w:val="Heading1"/>
    <w:rsid w:val="0020369C"/>
    <w:rPr>
      <w:rFonts w:ascii="Times New Roman" w:eastAsia="Times New Roman" w:hAnsi="Times New Roman" w:cs="Times New Roman"/>
      <w:b/>
      <w:sz w:val="32"/>
      <w:szCs w:val="20"/>
      <w:lang w:eastAsia="en-US"/>
    </w:rPr>
  </w:style>
  <w:style w:type="paragraph" w:styleId="BodyText">
    <w:name w:val="Body Text"/>
    <w:basedOn w:val="Normal"/>
    <w:link w:val="BodyTextChar"/>
    <w:rsid w:val="002036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69C"/>
    <w:rPr>
      <w:rFonts w:ascii="Times New Roman" w:eastAsia="Times New Roman" w:hAnsi="Times New Roman" w:cs="Times New Roman"/>
      <w:sz w:val="24"/>
      <w:lang w:val="en-US" w:eastAsia="en-US"/>
    </w:rPr>
  </w:style>
  <w:style w:type="paragraph" w:styleId="Footer">
    <w:name w:val="footer"/>
    <w:basedOn w:val="Normal"/>
    <w:link w:val="FooterChar"/>
    <w:rsid w:val="00203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69C"/>
    <w:rPr>
      <w:rFonts w:ascii="Times New Roman" w:eastAsia="Times New Roman" w:hAnsi="Times New Roman" w:cs="Times New Roman"/>
      <w:sz w:val="16"/>
      <w:lang w:val="en-US" w:eastAsia="en-US"/>
    </w:rPr>
  </w:style>
  <w:style w:type="paragraph" w:styleId="List">
    <w:name w:val="List"/>
    <w:basedOn w:val="BodyText"/>
    <w:next w:val="BodyText"/>
    <w:rsid w:val="0020369C"/>
    <w:pPr>
      <w:tabs>
        <w:tab w:val="left" w:pos="340"/>
      </w:tabs>
      <w:spacing w:before="60" w:after="60"/>
      <w:ind w:left="340" w:hanging="340"/>
    </w:pPr>
  </w:style>
  <w:style w:type="paragraph" w:styleId="ListBullet">
    <w:name w:val="List Bullet"/>
    <w:basedOn w:val="List"/>
    <w:rsid w:val="0020369C"/>
    <w:pPr>
      <w:numPr>
        <w:numId w:val="12"/>
      </w:numPr>
      <w:tabs>
        <w:tab w:val="clear" w:pos="340"/>
      </w:tabs>
      <w:spacing w:before="40" w:after="40"/>
    </w:pPr>
  </w:style>
  <w:style w:type="character" w:customStyle="1" w:styleId="SpecialBold">
    <w:name w:val="Special Bold"/>
    <w:basedOn w:val="DefaultParagraphFont"/>
    <w:rsid w:val="0020369C"/>
    <w:rPr>
      <w:b/>
      <w:spacing w:val="0"/>
    </w:rPr>
  </w:style>
  <w:style w:type="paragraph" w:styleId="Header">
    <w:name w:val="header"/>
    <w:basedOn w:val="Normal"/>
    <w:link w:val="HeaderChar"/>
    <w:rsid w:val="00203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6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369C"/>
    <w:pPr>
      <w:spacing w:before="240" w:after="120"/>
      <w:outlineLvl w:val="0"/>
    </w:pPr>
    <w:rPr>
      <w:rFonts w:ascii="Times New Roman" w:hAnsi="Times New Roman"/>
      <w:b/>
      <w:sz w:val="28"/>
    </w:rPr>
  </w:style>
  <w:style w:type="paragraph" w:customStyle="1" w:styleId="AllowPageBreak">
    <w:name w:val="AllowPageBreak"/>
    <w:rsid w:val="002036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369C"/>
    <w:pPr>
      <w:tabs>
        <w:tab w:val="left" w:pos="680"/>
      </w:tabs>
      <w:spacing w:before="60" w:after="60"/>
      <w:ind w:left="680" w:hanging="340"/>
    </w:pPr>
  </w:style>
  <w:style w:type="character" w:customStyle="1" w:styleId="Heading2Char">
    <w:name w:val="Heading 2 Char"/>
    <w:basedOn w:val="DefaultParagraphFont"/>
    <w:link w:val="Heading2"/>
    <w:rsid w:val="00203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6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36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369C"/>
    <w:rPr>
      <w:rFonts w:ascii="Courier New" w:eastAsia="Times New Roman" w:hAnsi="Courier New" w:cs="Times New Roman"/>
      <w:i/>
      <w:szCs w:val="20"/>
      <w:lang w:val="en-US" w:eastAsia="en-US"/>
    </w:rPr>
  </w:style>
  <w:style w:type="paragraph" w:customStyle="1" w:styleId="HeadingBase">
    <w:name w:val="Heading Base"/>
    <w:rsid w:val="00203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69C"/>
    <w:pPr>
      <w:tabs>
        <w:tab w:val="right" w:leader="dot" w:pos="9072"/>
      </w:tabs>
      <w:ind w:left="567"/>
    </w:pPr>
    <w:rPr>
      <w:szCs w:val="22"/>
    </w:rPr>
  </w:style>
  <w:style w:type="paragraph" w:customStyle="1" w:styleId="TOCBase">
    <w:name w:val="TOC Base"/>
    <w:rsid w:val="00203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69C"/>
    <w:pPr>
      <w:tabs>
        <w:tab w:val="right" w:leader="dot" w:pos="9072"/>
      </w:tabs>
      <w:spacing w:before="40" w:after="40"/>
      <w:ind w:left="284"/>
    </w:pPr>
    <w:rPr>
      <w:rFonts w:ascii="Times New Roman" w:hAnsi="Times New Roman"/>
    </w:rPr>
  </w:style>
  <w:style w:type="paragraph" w:styleId="TOC1">
    <w:name w:val="toc 1"/>
    <w:basedOn w:val="TOCBase"/>
    <w:next w:val="Normal"/>
    <w:rsid w:val="002036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69C"/>
    <w:pPr>
      <w:spacing w:before="5040"/>
      <w:jc w:val="center"/>
    </w:pPr>
    <w:rPr>
      <w:sz w:val="48"/>
      <w:szCs w:val="72"/>
      <w:lang w:val="en-US"/>
    </w:rPr>
  </w:style>
  <w:style w:type="character" w:customStyle="1" w:styleId="TitleChar">
    <w:name w:val="Title Char"/>
    <w:basedOn w:val="DefaultParagraphFont"/>
    <w:link w:val="Title"/>
    <w:rsid w:val="00203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69C"/>
    <w:pPr>
      <w:tabs>
        <w:tab w:val="left" w:pos="3600"/>
        <w:tab w:val="left" w:pos="3958"/>
      </w:tabs>
    </w:pPr>
  </w:style>
  <w:style w:type="paragraph" w:customStyle="1" w:styleId="Note">
    <w:name w:val="Note"/>
    <w:basedOn w:val="BodyText"/>
    <w:rsid w:val="00203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69C"/>
    <w:pPr>
      <w:framePr w:wrap="auto" w:hAnchor="text" w:y="6049"/>
    </w:pPr>
    <w:rPr>
      <w:color w:val="000000"/>
      <w:sz w:val="40"/>
    </w:rPr>
  </w:style>
  <w:style w:type="paragraph" w:customStyle="1" w:styleId="TOCTitle">
    <w:name w:val="TOCTitle"/>
    <w:basedOn w:val="Heading1"/>
    <w:rsid w:val="0020369C"/>
    <w:pPr>
      <w:spacing w:after="240"/>
      <w:jc w:val="center"/>
      <w:outlineLvl w:val="9"/>
    </w:pPr>
    <w:rPr>
      <w:caps/>
    </w:rPr>
  </w:style>
  <w:style w:type="paragraph" w:customStyle="1" w:styleId="Version">
    <w:name w:val="Version"/>
    <w:rsid w:val="002036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69C"/>
    <w:pPr>
      <w:numPr>
        <w:numId w:val="13"/>
      </w:numPr>
      <w:tabs>
        <w:tab w:val="clear" w:pos="680"/>
      </w:tabs>
    </w:pPr>
  </w:style>
  <w:style w:type="paragraph" w:styleId="Index1">
    <w:name w:val="index 1"/>
    <w:basedOn w:val="Normal"/>
    <w:next w:val="Normal"/>
    <w:semiHidden/>
    <w:rsid w:val="0020369C"/>
    <w:pPr>
      <w:keepNext w:val="0"/>
      <w:tabs>
        <w:tab w:val="right" w:pos="4176"/>
      </w:tabs>
      <w:ind w:left="198" w:hanging="198"/>
    </w:pPr>
    <w:rPr>
      <w:rFonts w:ascii="Garamond" w:hAnsi="Garamond"/>
    </w:rPr>
  </w:style>
  <w:style w:type="paragraph" w:styleId="IndexHeading">
    <w:name w:val="index heading"/>
    <w:basedOn w:val="Normal"/>
    <w:next w:val="Index1"/>
    <w:semiHidden/>
    <w:rsid w:val="0020369C"/>
    <w:pPr>
      <w:spacing w:before="120" w:after="120"/>
    </w:pPr>
    <w:rPr>
      <w:rFonts w:ascii="Arial" w:hAnsi="Arial"/>
      <w:b/>
      <w:color w:val="918585"/>
      <w:sz w:val="24"/>
    </w:rPr>
  </w:style>
  <w:style w:type="paragraph" w:customStyle="1" w:styleId="Chapter">
    <w:name w:val="Chapter"/>
    <w:basedOn w:val="Normal"/>
    <w:rsid w:val="0020369C"/>
    <w:pPr>
      <w:spacing w:before="240"/>
    </w:pPr>
    <w:rPr>
      <w:rFonts w:ascii="Times New Roman" w:hAnsi="Times New Roman"/>
      <w:smallCaps/>
      <w:spacing w:val="80"/>
      <w:sz w:val="28"/>
    </w:rPr>
  </w:style>
  <w:style w:type="paragraph" w:customStyle="1" w:styleId="InChapter">
    <w:name w:val="InChapter"/>
    <w:basedOn w:val="Heading3"/>
    <w:rsid w:val="0020369C"/>
    <w:pPr>
      <w:spacing w:after="240"/>
      <w:outlineLvl w:val="9"/>
    </w:pPr>
    <w:rPr>
      <w:noProof/>
    </w:rPr>
  </w:style>
  <w:style w:type="paragraph" w:styleId="Index2">
    <w:name w:val="index 2"/>
    <w:basedOn w:val="Normal"/>
    <w:next w:val="Normal"/>
    <w:semiHidden/>
    <w:rsid w:val="0020369C"/>
    <w:pPr>
      <w:tabs>
        <w:tab w:val="right" w:pos="4176"/>
      </w:tabs>
      <w:ind w:left="568" w:hanging="284"/>
    </w:pPr>
    <w:rPr>
      <w:rFonts w:ascii="Garamond" w:hAnsi="Garamond"/>
    </w:rPr>
  </w:style>
  <w:style w:type="paragraph" w:customStyle="1" w:styleId="Byline">
    <w:name w:val="Byline"/>
    <w:rsid w:val="00203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69C"/>
    <w:pPr>
      <w:tabs>
        <w:tab w:val="clear" w:pos="3600"/>
        <w:tab w:val="clear" w:pos="3958"/>
      </w:tabs>
      <w:jc w:val="right"/>
    </w:pPr>
  </w:style>
  <w:style w:type="character" w:styleId="Emphasis">
    <w:name w:val="Emphasis"/>
    <w:basedOn w:val="DefaultParagraphFont"/>
    <w:qFormat/>
    <w:rsid w:val="0020369C"/>
    <w:rPr>
      <w:i/>
    </w:rPr>
  </w:style>
  <w:style w:type="paragraph" w:styleId="Caption">
    <w:name w:val="caption"/>
    <w:basedOn w:val="BodyText"/>
    <w:next w:val="Normal"/>
    <w:qFormat/>
    <w:rsid w:val="0020369C"/>
    <w:pPr>
      <w:framePr w:w="2268" w:hSpace="181" w:vSpace="181" w:wrap="around" w:vAnchor="text" w:hAnchor="page" w:x="1135" w:y="285" w:anchorLock="1"/>
    </w:pPr>
    <w:rPr>
      <w:i/>
    </w:rPr>
  </w:style>
  <w:style w:type="paragraph" w:customStyle="1" w:styleId="MiniTOCTitle">
    <w:name w:val="MiniTOCTitle"/>
    <w:basedOn w:val="Heading4"/>
    <w:rsid w:val="0020369C"/>
    <w:pPr>
      <w:spacing w:before="240"/>
      <w:outlineLvl w:val="9"/>
    </w:pPr>
    <w:rPr>
      <w:noProof/>
      <w:sz w:val="24"/>
    </w:rPr>
  </w:style>
  <w:style w:type="paragraph" w:customStyle="1" w:styleId="MiniTOCItem">
    <w:name w:val="MiniTOCItem"/>
    <w:basedOn w:val="ListBullet"/>
    <w:rsid w:val="0020369C"/>
    <w:pPr>
      <w:numPr>
        <w:numId w:val="0"/>
      </w:numPr>
      <w:tabs>
        <w:tab w:val="right" w:leader="dot" w:pos="6521"/>
      </w:tabs>
      <w:spacing w:before="0" w:after="0"/>
    </w:pPr>
  </w:style>
  <w:style w:type="paragraph" w:customStyle="1" w:styleId="TOFTitle">
    <w:name w:val="TOFTitle"/>
    <w:basedOn w:val="TOCTitle"/>
    <w:rsid w:val="0020369C"/>
  </w:style>
  <w:style w:type="paragraph" w:styleId="TableofFigures">
    <w:name w:val="table of figures"/>
    <w:basedOn w:val="Normal"/>
    <w:next w:val="Normal"/>
    <w:semiHidden/>
    <w:rsid w:val="0020369C"/>
    <w:pPr>
      <w:tabs>
        <w:tab w:val="right" w:leader="dot" w:pos="9072"/>
      </w:tabs>
      <w:ind w:left="970" w:hanging="403"/>
    </w:pPr>
    <w:rPr>
      <w:rFonts w:ascii="Times New Roman" w:hAnsi="Times New Roman"/>
      <w:b/>
    </w:rPr>
  </w:style>
  <w:style w:type="paragraph" w:styleId="ListNumber">
    <w:name w:val="List Number"/>
    <w:basedOn w:val="List"/>
    <w:rsid w:val="0020369C"/>
    <w:pPr>
      <w:numPr>
        <w:numId w:val="10"/>
      </w:numPr>
    </w:pPr>
  </w:style>
  <w:style w:type="character" w:customStyle="1" w:styleId="WingdingSymbols">
    <w:name w:val="Wingding Symbols"/>
    <w:rsid w:val="0020369C"/>
    <w:rPr>
      <w:rFonts w:ascii="Wingdings" w:hAnsi="Wingdings"/>
    </w:rPr>
  </w:style>
  <w:style w:type="paragraph" w:customStyle="1" w:styleId="TableHeading">
    <w:name w:val="Table Heading"/>
    <w:basedOn w:val="HeadingBase"/>
    <w:rsid w:val="0020369C"/>
    <w:pPr>
      <w:keepLines/>
      <w:pBdr>
        <w:bottom w:val="single" w:sz="6" w:space="1" w:color="918585"/>
      </w:pBdr>
      <w:spacing w:before="240"/>
    </w:pPr>
  </w:style>
  <w:style w:type="character" w:customStyle="1" w:styleId="HotSpot">
    <w:name w:val="HotSpot"/>
    <w:rsid w:val="0020369C"/>
    <w:rPr>
      <w:color w:val="0033CC"/>
      <w:u w:val="none"/>
    </w:rPr>
  </w:style>
  <w:style w:type="paragraph" w:customStyle="1" w:styleId="BodyTextRight">
    <w:name w:val="Body Text Right"/>
    <w:basedOn w:val="BodyText"/>
    <w:rsid w:val="0020369C"/>
    <w:pPr>
      <w:spacing w:before="0" w:after="0"/>
      <w:jc w:val="right"/>
    </w:pPr>
  </w:style>
  <w:style w:type="paragraph" w:styleId="Index3">
    <w:name w:val="index 3"/>
    <w:basedOn w:val="ListNumber2"/>
    <w:next w:val="Normal"/>
    <w:semiHidden/>
    <w:rsid w:val="0020369C"/>
    <w:pPr>
      <w:numPr>
        <w:numId w:val="0"/>
      </w:numPr>
      <w:tabs>
        <w:tab w:val="right" w:leader="dot" w:pos="4176"/>
      </w:tabs>
    </w:pPr>
  </w:style>
  <w:style w:type="paragraph" w:styleId="ListNumber2">
    <w:name w:val="List Number 2"/>
    <w:basedOn w:val="List2"/>
    <w:rsid w:val="0020369C"/>
    <w:pPr>
      <w:numPr>
        <w:numId w:val="9"/>
      </w:numPr>
      <w:tabs>
        <w:tab w:val="clear" w:pos="1060"/>
      </w:tabs>
    </w:pPr>
  </w:style>
  <w:style w:type="paragraph" w:customStyle="1" w:styleId="MarginNote">
    <w:name w:val="Margin Note"/>
    <w:basedOn w:val="BodyText"/>
    <w:rsid w:val="00203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6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369C"/>
    <w:rPr>
      <w:sz w:val="32"/>
    </w:rPr>
  </w:style>
  <w:style w:type="paragraph" w:customStyle="1" w:styleId="HeadingProcedure">
    <w:name w:val="Heading Procedure"/>
    <w:basedOn w:val="HeadingBase"/>
    <w:next w:val="Normal"/>
    <w:rsid w:val="0020369C"/>
    <w:pPr>
      <w:tabs>
        <w:tab w:val="left" w:pos="0"/>
      </w:tabs>
      <w:spacing w:before="120" w:after="60"/>
    </w:pPr>
    <w:rPr>
      <w:i/>
      <w:color w:val="918585"/>
      <w:sz w:val="22"/>
    </w:rPr>
  </w:style>
  <w:style w:type="paragraph" w:customStyle="1" w:styleId="TableBodyText">
    <w:name w:val="Table Body Text"/>
    <w:basedOn w:val="BodyText"/>
    <w:rsid w:val="0020369C"/>
    <w:pPr>
      <w:spacing w:before="60" w:after="60"/>
    </w:pPr>
  </w:style>
  <w:style w:type="paragraph" w:styleId="ListContinue">
    <w:name w:val="List Continue"/>
    <w:basedOn w:val="List"/>
    <w:rsid w:val="0020369C"/>
    <w:pPr>
      <w:ind w:firstLine="0"/>
    </w:pPr>
  </w:style>
  <w:style w:type="paragraph" w:customStyle="1" w:styleId="ListNote">
    <w:name w:val="List Note"/>
    <w:basedOn w:val="List"/>
    <w:rsid w:val="0020369C"/>
    <w:pPr>
      <w:pBdr>
        <w:top w:val="single" w:sz="6" w:space="2" w:color="918585"/>
        <w:bottom w:val="single" w:sz="6" w:space="2" w:color="918585"/>
      </w:pBdr>
      <w:tabs>
        <w:tab w:val="left" w:pos="1021"/>
      </w:tabs>
      <w:ind w:firstLine="0"/>
    </w:pPr>
  </w:style>
  <w:style w:type="paragraph" w:customStyle="1" w:styleId="Warning">
    <w:name w:val="Warning"/>
    <w:basedOn w:val="BodyText"/>
    <w:rsid w:val="0020369C"/>
    <w:pPr>
      <w:shd w:val="clear" w:color="auto" w:fill="D9D9D9"/>
      <w:tabs>
        <w:tab w:val="left" w:pos="992"/>
      </w:tabs>
      <w:ind w:left="119" w:right="119"/>
    </w:pPr>
    <w:rPr>
      <w:sz w:val="20"/>
    </w:rPr>
  </w:style>
  <w:style w:type="paragraph" w:customStyle="1" w:styleId="MarginIcons">
    <w:name w:val="Margin Icons"/>
    <w:basedOn w:val="BodyText"/>
    <w:rsid w:val="00203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69C"/>
    <w:rPr>
      <w:rFonts w:ascii="Courier New" w:hAnsi="Courier New"/>
    </w:rPr>
  </w:style>
  <w:style w:type="paragraph" w:customStyle="1" w:styleId="NoteBullet">
    <w:name w:val="Note Bullet"/>
    <w:basedOn w:val="Note"/>
    <w:rsid w:val="0020369C"/>
    <w:pPr>
      <w:tabs>
        <w:tab w:val="clear" w:pos="680"/>
      </w:tabs>
      <w:spacing w:before="60" w:after="60"/>
    </w:pPr>
  </w:style>
  <w:style w:type="paragraph" w:customStyle="1" w:styleId="SubHeading2">
    <w:name w:val="SubHeading2"/>
    <w:basedOn w:val="HeadingBase"/>
    <w:rsid w:val="0020369C"/>
    <w:pPr>
      <w:spacing w:before="240" w:after="60"/>
    </w:pPr>
    <w:rPr>
      <w:sz w:val="20"/>
    </w:rPr>
  </w:style>
  <w:style w:type="paragraph" w:customStyle="1" w:styleId="SubHeading1">
    <w:name w:val="SubHeading1"/>
    <w:basedOn w:val="HeadingBase"/>
    <w:rsid w:val="0020369C"/>
    <w:pPr>
      <w:spacing w:before="240" w:after="60"/>
    </w:pPr>
    <w:rPr>
      <w:color w:val="918585"/>
      <w:sz w:val="22"/>
    </w:rPr>
  </w:style>
  <w:style w:type="paragraph" w:customStyle="1" w:styleId="SideHeading">
    <w:name w:val="Side Heading"/>
    <w:basedOn w:val="HeadingBase"/>
    <w:rsid w:val="00203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69C"/>
    <w:pPr>
      <w:tabs>
        <w:tab w:val="num" w:pos="360"/>
      </w:tabs>
    </w:pPr>
  </w:style>
  <w:style w:type="paragraph" w:styleId="PlainText">
    <w:name w:val="Plain Text"/>
    <w:basedOn w:val="Normal"/>
    <w:link w:val="PlainTextChar"/>
    <w:rsid w:val="0020369C"/>
    <w:rPr>
      <w:sz w:val="20"/>
    </w:rPr>
  </w:style>
  <w:style w:type="character" w:customStyle="1" w:styleId="PlainTextChar">
    <w:name w:val="Plain Text Char"/>
    <w:basedOn w:val="DefaultParagraphFont"/>
    <w:link w:val="PlainText"/>
    <w:rsid w:val="002036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369C"/>
    <w:rPr>
      <w:b/>
      <w:smallCaps/>
    </w:rPr>
  </w:style>
  <w:style w:type="paragraph" w:customStyle="1" w:styleId="TableListNumber">
    <w:name w:val="Table List Number"/>
    <w:basedOn w:val="ListNumber"/>
    <w:rsid w:val="0020369C"/>
    <w:pPr>
      <w:numPr>
        <w:numId w:val="0"/>
      </w:numPr>
    </w:pPr>
  </w:style>
  <w:style w:type="paragraph" w:styleId="TOC4">
    <w:name w:val="toc 4"/>
    <w:basedOn w:val="TOCBase"/>
    <w:next w:val="Normal"/>
    <w:semiHidden/>
    <w:rsid w:val="0020369C"/>
    <w:pPr>
      <w:tabs>
        <w:tab w:val="right" w:leader="dot" w:pos="9071"/>
      </w:tabs>
      <w:ind w:left="1701"/>
    </w:pPr>
  </w:style>
  <w:style w:type="paragraph" w:customStyle="1" w:styleId="ListAlpha">
    <w:name w:val="List Alpha"/>
    <w:basedOn w:val="List"/>
    <w:rsid w:val="0020369C"/>
    <w:pPr>
      <w:numPr>
        <w:numId w:val="8"/>
      </w:numPr>
    </w:pPr>
  </w:style>
  <w:style w:type="paragraph" w:customStyle="1" w:styleId="ListAlpha2">
    <w:name w:val="List Alpha 2"/>
    <w:basedOn w:val="List2"/>
    <w:rsid w:val="0020369C"/>
    <w:pPr>
      <w:numPr>
        <w:numId w:val="7"/>
      </w:numPr>
    </w:pPr>
  </w:style>
  <w:style w:type="paragraph" w:styleId="List3">
    <w:name w:val="List 3"/>
    <w:basedOn w:val="BodyText"/>
    <w:rsid w:val="0020369C"/>
    <w:pPr>
      <w:tabs>
        <w:tab w:val="left" w:pos="1021"/>
      </w:tabs>
      <w:spacing w:before="60" w:after="60"/>
      <w:ind w:left="1020" w:hanging="340"/>
    </w:pPr>
  </w:style>
  <w:style w:type="paragraph" w:styleId="List4">
    <w:name w:val="List 4"/>
    <w:basedOn w:val="BodyText"/>
    <w:rsid w:val="0020369C"/>
    <w:pPr>
      <w:tabs>
        <w:tab w:val="left" w:pos="1361"/>
      </w:tabs>
      <w:spacing w:before="60" w:after="60"/>
      <w:ind w:left="1361" w:hanging="340"/>
    </w:pPr>
  </w:style>
  <w:style w:type="paragraph" w:styleId="List5">
    <w:name w:val="List 5"/>
    <w:basedOn w:val="BodyText"/>
    <w:rsid w:val="0020369C"/>
    <w:pPr>
      <w:tabs>
        <w:tab w:val="left" w:pos="1701"/>
      </w:tabs>
      <w:spacing w:before="60" w:after="60"/>
      <w:ind w:left="1701" w:hanging="340"/>
    </w:pPr>
  </w:style>
  <w:style w:type="paragraph" w:styleId="ListBullet3">
    <w:name w:val="List Bullet 3"/>
    <w:basedOn w:val="List3"/>
    <w:rsid w:val="0020369C"/>
    <w:pPr>
      <w:numPr>
        <w:numId w:val="14"/>
      </w:numPr>
      <w:tabs>
        <w:tab w:val="clear" w:pos="1021"/>
      </w:tabs>
      <w:ind w:left="1037" w:hanging="357"/>
    </w:pPr>
  </w:style>
  <w:style w:type="paragraph" w:styleId="ListBullet4">
    <w:name w:val="List Bullet 4"/>
    <w:basedOn w:val="List4"/>
    <w:rsid w:val="0020369C"/>
    <w:pPr>
      <w:numPr>
        <w:numId w:val="2"/>
      </w:numPr>
    </w:pPr>
  </w:style>
  <w:style w:type="paragraph" w:styleId="ListBullet5">
    <w:name w:val="List Bullet 5"/>
    <w:basedOn w:val="List5"/>
    <w:rsid w:val="0020369C"/>
    <w:pPr>
      <w:numPr>
        <w:numId w:val="3"/>
      </w:numPr>
    </w:pPr>
  </w:style>
  <w:style w:type="paragraph" w:styleId="ListContinue2">
    <w:name w:val="List Continue 2"/>
    <w:basedOn w:val="List2"/>
    <w:rsid w:val="0020369C"/>
    <w:pPr>
      <w:ind w:firstLine="0"/>
    </w:pPr>
  </w:style>
  <w:style w:type="paragraph" w:styleId="ListContinue3">
    <w:name w:val="List Continue 3"/>
    <w:basedOn w:val="List3"/>
    <w:rsid w:val="0020369C"/>
    <w:pPr>
      <w:ind w:left="1021" w:firstLine="0"/>
    </w:pPr>
  </w:style>
  <w:style w:type="paragraph" w:styleId="ListContinue4">
    <w:name w:val="List Continue 4"/>
    <w:basedOn w:val="List4"/>
    <w:rsid w:val="0020369C"/>
    <w:pPr>
      <w:ind w:firstLine="0"/>
    </w:pPr>
  </w:style>
  <w:style w:type="paragraph" w:styleId="ListContinue5">
    <w:name w:val="List Continue 5"/>
    <w:basedOn w:val="List5"/>
    <w:rsid w:val="0020369C"/>
    <w:pPr>
      <w:ind w:firstLine="0"/>
    </w:pPr>
  </w:style>
  <w:style w:type="paragraph" w:styleId="ListNumber3">
    <w:name w:val="List Number 3"/>
    <w:basedOn w:val="List3"/>
    <w:rsid w:val="0020369C"/>
    <w:pPr>
      <w:numPr>
        <w:numId w:val="4"/>
      </w:numPr>
    </w:pPr>
  </w:style>
  <w:style w:type="paragraph" w:styleId="ListNumber4">
    <w:name w:val="List Number 4"/>
    <w:basedOn w:val="List4"/>
    <w:rsid w:val="0020369C"/>
    <w:pPr>
      <w:numPr>
        <w:numId w:val="5"/>
      </w:numPr>
    </w:pPr>
  </w:style>
  <w:style w:type="paragraph" w:styleId="ListNumber5">
    <w:name w:val="List Number 5"/>
    <w:basedOn w:val="List5"/>
    <w:rsid w:val="0020369C"/>
    <w:pPr>
      <w:numPr>
        <w:numId w:val="6"/>
      </w:numPr>
    </w:pPr>
  </w:style>
  <w:style w:type="paragraph" w:styleId="BlockText">
    <w:name w:val="Block Text"/>
    <w:basedOn w:val="Normal"/>
    <w:rsid w:val="0020369C"/>
    <w:pPr>
      <w:spacing w:after="120"/>
      <w:ind w:left="1440" w:right="1440"/>
    </w:pPr>
  </w:style>
  <w:style w:type="character" w:customStyle="1" w:styleId="Subscript">
    <w:name w:val="Subscript"/>
    <w:basedOn w:val="DefaultParagraphFont"/>
    <w:rsid w:val="0020369C"/>
    <w:rPr>
      <w:sz w:val="16"/>
      <w:vertAlign w:val="subscript"/>
    </w:rPr>
  </w:style>
  <w:style w:type="character" w:customStyle="1" w:styleId="Superscript">
    <w:name w:val="Superscript"/>
    <w:basedOn w:val="DefaultParagraphFont"/>
    <w:rsid w:val="0020369C"/>
    <w:rPr>
      <w:sz w:val="16"/>
      <w:vertAlign w:val="superscript"/>
    </w:rPr>
  </w:style>
  <w:style w:type="character" w:customStyle="1" w:styleId="Symbols">
    <w:name w:val="Symbols"/>
    <w:basedOn w:val="DefaultParagraphFont"/>
    <w:rsid w:val="0020369C"/>
    <w:rPr>
      <w:rFonts w:ascii="Symbol" w:hAnsi="Symbol"/>
    </w:rPr>
  </w:style>
  <w:style w:type="character" w:customStyle="1" w:styleId="MenuOptions">
    <w:name w:val="Menu Options"/>
    <w:basedOn w:val="DefaultParagraphFont"/>
    <w:rsid w:val="0020369C"/>
    <w:rPr>
      <w:rFonts w:ascii="Arial Narrow" w:hAnsi="Arial Narrow"/>
      <w:smallCaps/>
    </w:rPr>
  </w:style>
  <w:style w:type="character" w:customStyle="1" w:styleId="Buttons">
    <w:name w:val="Buttons"/>
    <w:basedOn w:val="DefaultParagraphFont"/>
    <w:rsid w:val="0020369C"/>
    <w:rPr>
      <w:b/>
    </w:rPr>
  </w:style>
  <w:style w:type="character" w:customStyle="1" w:styleId="Underlined">
    <w:name w:val="Underlined"/>
    <w:basedOn w:val="DefaultParagraphFont"/>
    <w:rsid w:val="0020369C"/>
    <w:rPr>
      <w:u w:val="single"/>
    </w:rPr>
  </w:style>
  <w:style w:type="paragraph" w:customStyle="1" w:styleId="TableBodyTextRight">
    <w:name w:val="Table Body Text Right"/>
    <w:basedOn w:val="TableBodyText"/>
    <w:rsid w:val="0020369C"/>
    <w:pPr>
      <w:widowControl w:val="0"/>
      <w:autoSpaceDE w:val="0"/>
      <w:autoSpaceDN w:val="0"/>
      <w:adjustRightInd w:val="0"/>
      <w:jc w:val="right"/>
    </w:pPr>
    <w:rPr>
      <w:rFonts w:cs="Arial"/>
      <w:szCs w:val="18"/>
    </w:rPr>
  </w:style>
  <w:style w:type="paragraph" w:customStyle="1" w:styleId="CopyrightText">
    <w:name w:val="Copyright Text"/>
    <w:basedOn w:val="BodyText"/>
    <w:rsid w:val="0020369C"/>
    <w:rPr>
      <w:sz w:val="18"/>
    </w:rPr>
  </w:style>
  <w:style w:type="paragraph" w:customStyle="1" w:styleId="BodySmallRight">
    <w:name w:val="Body Small Right"/>
    <w:basedOn w:val="BodyTextRight"/>
    <w:rsid w:val="0020369C"/>
    <w:rPr>
      <w:sz w:val="18"/>
      <w:szCs w:val="18"/>
    </w:rPr>
  </w:style>
  <w:style w:type="paragraph" w:customStyle="1" w:styleId="MarginEdition">
    <w:name w:val="Margin Edition"/>
    <w:basedOn w:val="MarginNote"/>
    <w:rsid w:val="0020369C"/>
    <w:pPr>
      <w:spacing w:before="0" w:after="0"/>
    </w:pPr>
    <w:rPr>
      <w:rFonts w:ascii="Times New Roman" w:hAnsi="Times New Roman"/>
      <w:color w:val="999999"/>
    </w:rPr>
  </w:style>
  <w:style w:type="paragraph" w:customStyle="1" w:styleId="Spacer">
    <w:name w:val="Spacer"/>
    <w:basedOn w:val="Normal"/>
    <w:rsid w:val="0020369C"/>
    <w:rPr>
      <w:sz w:val="2"/>
      <w:szCs w:val="2"/>
    </w:rPr>
  </w:style>
  <w:style w:type="character" w:customStyle="1" w:styleId="Small">
    <w:name w:val="Small"/>
    <w:basedOn w:val="DefaultParagraphFont"/>
    <w:rsid w:val="0020369C"/>
    <w:rPr>
      <w:sz w:val="16"/>
    </w:rPr>
  </w:style>
  <w:style w:type="paragraph" w:customStyle="1" w:styleId="WideTable">
    <w:name w:val="Wide Table"/>
    <w:basedOn w:val="Normal"/>
    <w:rsid w:val="0020369C"/>
    <w:pPr>
      <w:ind w:left="-1418"/>
    </w:pPr>
    <w:rPr>
      <w:sz w:val="2"/>
      <w:szCs w:val="2"/>
    </w:rPr>
  </w:style>
  <w:style w:type="character" w:styleId="PageNumber">
    <w:name w:val="page number"/>
    <w:basedOn w:val="DefaultParagraphFont"/>
    <w:rsid w:val="0020369C"/>
  </w:style>
  <w:style w:type="paragraph" w:styleId="Quote">
    <w:name w:val="Quote"/>
    <w:basedOn w:val="Heading1"/>
    <w:link w:val="QuoteChar"/>
    <w:qFormat/>
    <w:rsid w:val="0020369C"/>
    <w:rPr>
      <w:b w:val="0"/>
      <w:sz w:val="72"/>
      <w:szCs w:val="72"/>
      <w:lang w:val="en-NZ"/>
    </w:rPr>
  </w:style>
  <w:style w:type="character" w:customStyle="1" w:styleId="QuoteChar">
    <w:name w:val="Quote Char"/>
    <w:basedOn w:val="DefaultParagraphFont"/>
    <w:link w:val="Quote"/>
    <w:rsid w:val="00203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69C"/>
    <w:pPr>
      <w:pageBreakBefore/>
    </w:pPr>
  </w:style>
  <w:style w:type="paragraph" w:customStyle="1" w:styleId="Border">
    <w:name w:val="Border"/>
    <w:basedOn w:val="Normal"/>
    <w:qFormat/>
    <w:rsid w:val="00203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69C"/>
    <w:rPr>
      <w:b/>
      <w:bCs/>
      <w:i/>
      <w:iCs/>
      <w:color w:val="auto"/>
    </w:rPr>
  </w:style>
  <w:style w:type="paragraph" w:styleId="IntenseQuote">
    <w:name w:val="Intense Quote"/>
    <w:basedOn w:val="Normal"/>
    <w:next w:val="Normal"/>
    <w:link w:val="IntenseQuoteChar"/>
    <w:uiPriority w:val="30"/>
    <w:qFormat/>
    <w:rsid w:val="00203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6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369C"/>
    <w:rPr>
      <w:smallCaps/>
      <w:color w:val="auto"/>
      <w:u w:val="single"/>
    </w:rPr>
  </w:style>
  <w:style w:type="character" w:styleId="IntenseReference">
    <w:name w:val="Intense Reference"/>
    <w:basedOn w:val="DefaultParagraphFont"/>
    <w:uiPriority w:val="32"/>
    <w:qFormat/>
    <w:rsid w:val="0020369C"/>
    <w:rPr>
      <w:b/>
      <w:bCs/>
      <w:smallCaps/>
      <w:color w:val="auto"/>
      <w:spacing w:val="5"/>
      <w:u w:val="single"/>
    </w:rPr>
  </w:style>
  <w:style w:type="paragraph" w:customStyle="1" w:styleId="2ColumnHeading">
    <w:name w:val="2Column Heading"/>
    <w:basedOn w:val="BodyText"/>
    <w:qFormat/>
    <w:rsid w:val="0020369C"/>
    <w:pPr>
      <w:spacing w:after="60"/>
      <w:ind w:left="-2268"/>
    </w:pPr>
    <w:rPr>
      <w:b/>
    </w:rPr>
  </w:style>
  <w:style w:type="paragraph" w:customStyle="1" w:styleId="Heading1TOC">
    <w:name w:val="Heading1 TOC"/>
    <w:basedOn w:val="Normal"/>
    <w:qFormat/>
    <w:rsid w:val="0020369C"/>
    <w:pPr>
      <w:spacing w:before="240" w:after="120"/>
    </w:pPr>
    <w:rPr>
      <w:rFonts w:ascii="Times New Roman" w:hAnsi="Times New Roman"/>
      <w:b/>
      <w:sz w:val="32"/>
    </w:rPr>
  </w:style>
  <w:style w:type="paragraph" w:customStyle="1" w:styleId="Heading2TOC">
    <w:name w:val="Heading2 TOC"/>
    <w:basedOn w:val="Normal"/>
    <w:qFormat/>
    <w:rsid w:val="0020369C"/>
    <w:pPr>
      <w:spacing w:before="240" w:after="60"/>
    </w:pPr>
    <w:rPr>
      <w:rFonts w:ascii="Times New Roman" w:hAnsi="Times New Roman"/>
      <w:b/>
      <w:sz w:val="28"/>
    </w:rPr>
  </w:style>
  <w:style w:type="character" w:customStyle="1" w:styleId="Underline">
    <w:name w:val="Underline"/>
    <w:basedOn w:val="DefaultParagraphFont"/>
    <w:qFormat/>
    <w:rsid w:val="0020369C"/>
    <w:rPr>
      <w:u w:val="single"/>
    </w:rPr>
  </w:style>
  <w:style w:type="character" w:customStyle="1" w:styleId="BoldandItalics">
    <w:name w:val="Bold and Italics"/>
    <w:qFormat/>
    <w:rsid w:val="0020369C"/>
    <w:rPr>
      <w:b/>
      <w:i/>
      <w:u w:val="none"/>
    </w:rPr>
  </w:style>
  <w:style w:type="paragraph" w:styleId="BalloonText">
    <w:name w:val="Balloon Text"/>
    <w:basedOn w:val="Normal"/>
    <w:link w:val="BalloonTextChar"/>
    <w:rsid w:val="0020369C"/>
    <w:rPr>
      <w:rFonts w:ascii="Tahoma" w:hAnsi="Tahoma" w:cs="Tahoma"/>
      <w:sz w:val="16"/>
      <w:szCs w:val="16"/>
    </w:rPr>
  </w:style>
  <w:style w:type="character" w:customStyle="1" w:styleId="BalloonTextChar">
    <w:name w:val="Balloon Text Char"/>
    <w:basedOn w:val="DefaultParagraphFont"/>
    <w:link w:val="BalloonText"/>
    <w:rsid w:val="002036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36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6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886</Words>
  <Characters>5781</Characters>
  <Application>Microsoft Office Word</Application>
  <DocSecurity>0</DocSecurity>
  <Lines>213</Lines>
  <Paragraphs>96</Paragraphs>
  <ScaleCrop>false</ScaleCrop>
  <Company>Author-it Software Corporation Ltd.</Company>
  <LinksUpToDate>false</LinksUpToDate>
  <CharactersWithSpaces>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AHCWRK509A Provide specialist advice to clients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