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4B79" w:rsidP="00374B79">
      <w:pPr>
        <w:pStyle w:val="Title"/>
      </w:pPr>
      <w:r>
        <w:fldChar w:fldCharType="begin"/>
      </w:r>
      <w:r>
        <w:instrText xml:space="preserve"> TITLE   \* MERGEFORMAT </w:instrText>
      </w:r>
      <w:r>
        <w:fldChar w:fldCharType="separate"/>
      </w:r>
      <w:r>
        <w:t>AHCWRK508A Interpret legislation</w:t>
      </w:r>
      <w:r>
        <w:fldChar w:fldCharType="end"/>
      </w:r>
    </w:p>
    <w:p w:rsidR="00374B79" w:rsidP="00374B79">
      <w:pPr>
        <w:pStyle w:val="Version"/>
        <w:sectPr w:rsidSect="005351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5152" w:rsidP="00535152">
      <w:pPr>
        <w:pStyle w:val="SuperHeading"/>
      </w:pPr>
      <w:r w:rsidRPr="00535152">
        <w:t>AHCWRK508A Interpret legislation</w:t>
      </w:r>
    </w:p>
    <w:p w:rsidR="00000000" w:rsidRPr="00535152" w:rsidP="00535152">
      <w:pPr>
        <w:pStyle w:val="Heading1"/>
      </w:pPr>
      <w:bookmarkStart w:id="1" w:name="O_268309"/>
      <w:bookmarkEnd w:id="1"/>
      <w:r w:rsidRPr="00535152">
        <w:t>Modification History</w:t>
      </w:r>
    </w:p>
    <w:p w:rsidR="00000000" w:rsidRPr="00535152" w:rsidP="00535152">
      <w:pPr>
        <w:pStyle w:val="BodyText"/>
      </w:pPr>
      <w:r w:rsidRPr="00535152">
        <w:t>Not Applicable</w:t>
      </w:r>
    </w:p>
    <w:p w:rsidR="00000000" w:rsidRPr="00535152" w:rsidP="00535152">
      <w:pPr>
        <w:pStyle w:val="AllowPageBreak"/>
      </w:pPr>
    </w:p>
    <w:p w:rsidR="00000000" w:rsidRPr="00535152" w:rsidP="00535152">
      <w:pPr>
        <w:pStyle w:val="Heading1"/>
      </w:pPr>
      <w:bookmarkStart w:id="2" w:name="O_191306"/>
      <w:bookmarkEnd w:id="2"/>
      <w:r w:rsidRPr="00535152">
        <w:t>Unit Descriptor</w:t>
      </w:r>
    </w:p>
    <w:tbl>
      <w:tblPr>
        <w:tblW w:w="0" w:type="auto"/>
        <w:tblLayout w:type="fixed"/>
        <w:tblCellMar>
          <w:left w:w="62" w:type="dxa"/>
          <w:right w:w="62" w:type="dxa"/>
        </w:tblCellMar>
        <w:tblLook w:val="0000"/>
      </w:tblPr>
      <w:tblGrid>
        <w:gridCol w:w="2660"/>
        <w:gridCol w:w="5862"/>
      </w:tblGrid>
      <w:tr w:rsidTr="00374B79">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152">
            <w:pPr>
              <w:pStyle w:val="BodyText"/>
              <w:rPr>
                <w:lang w:val="en-NZ"/>
              </w:rPr>
            </w:pPr>
            <w:r w:rsidRPr="00535152">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152" w:rsidP="00535152">
            <w:pPr>
              <w:pStyle w:val="BodyText"/>
            </w:pPr>
            <w:r w:rsidRPr="00535152">
              <w:t>This unit covers the process of interpreting legislation and defines the standard required to:  determine legislation&amp;l</w:t>
            </w:r>
            <w:r w:rsidRPr="00535152">
              <w:t>egal framework applicable to task;  research, interpret and apply appropriate legislation;  promote compliance with relevant legislation;  assess situations which may potentially present legal problems/issues;  maintain knowledge of legal framework and rel</w:t>
            </w:r>
            <w:r w:rsidRPr="00535152">
              <w:t>evant legislation.</w:t>
            </w:r>
          </w:p>
        </w:tc>
      </w:tr>
    </w:tbl>
    <w:p w:rsidR="00374B79" w:rsidP="00535152">
      <w:pPr>
        <w:pStyle w:val="BodyText"/>
      </w:pPr>
    </w:p>
    <w:p w:rsidR="00374B79" w:rsidP="00535152">
      <w:pPr>
        <w:pStyle w:val="BodyText"/>
      </w:pPr>
    </w:p>
    <w:p w:rsidR="00000000" w:rsidRPr="00535152" w:rsidP="00535152">
      <w:pPr>
        <w:pStyle w:val="Heading1"/>
      </w:pPr>
      <w:bookmarkStart w:id="3" w:name="O_191310"/>
      <w:bookmarkEnd w:id="3"/>
      <w:r w:rsidRPr="00535152">
        <w:t>Application of the Unit</w:t>
      </w:r>
    </w:p>
    <w:tbl>
      <w:tblPr>
        <w:tblW w:w="0" w:type="auto"/>
        <w:tblLayout w:type="fixed"/>
        <w:tblCellMar>
          <w:left w:w="62" w:type="dxa"/>
          <w:right w:w="62" w:type="dxa"/>
        </w:tblCellMar>
        <w:tblLook w:val="0000"/>
      </w:tblPr>
      <w:tblGrid>
        <w:gridCol w:w="2752"/>
        <w:gridCol w:w="5770"/>
      </w:tblGrid>
      <w:tr w:rsidTr="00374B79">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152">
            <w:pPr>
              <w:pStyle w:val="BodyText"/>
              <w:rPr>
                <w:lang w:val="en-NZ"/>
              </w:rPr>
            </w:pPr>
            <w:r w:rsidRPr="00535152">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152" w:rsidP="00535152">
            <w:pPr>
              <w:pStyle w:val="BodyText"/>
            </w:pPr>
            <w:r w:rsidRPr="00535152">
              <w:t xml:space="preserve">This unit applies to the process of interpretation&amp;application of legislation and the preparation of relevant documentation.  This standard </w:t>
            </w:r>
            <w:r w:rsidRPr="00535152">
              <w:t>requires the ability to determine the application of legal knowledge combined with horticultural expertise.</w:t>
            </w:r>
          </w:p>
        </w:tc>
      </w:tr>
    </w:tbl>
    <w:p w:rsidR="00374B79" w:rsidP="00535152">
      <w:pPr>
        <w:pStyle w:val="BodyText"/>
      </w:pPr>
    </w:p>
    <w:p w:rsidR="00374B79" w:rsidP="00535152">
      <w:pPr>
        <w:pStyle w:val="BodyText"/>
      </w:pPr>
    </w:p>
    <w:p w:rsidR="00000000" w:rsidRPr="00535152" w:rsidP="00535152">
      <w:pPr>
        <w:pStyle w:val="Heading1"/>
      </w:pPr>
      <w:bookmarkStart w:id="4" w:name="O_276569"/>
      <w:bookmarkEnd w:id="4"/>
      <w:r w:rsidRPr="00535152">
        <w:t>Licensing/Regulatory Information</w:t>
      </w:r>
    </w:p>
    <w:p w:rsidR="00000000" w:rsidRPr="00535152" w:rsidP="00535152">
      <w:pPr>
        <w:pStyle w:val="BodyText"/>
      </w:pPr>
      <w:r w:rsidRPr="00535152">
        <w:t>Not Applicable</w:t>
      </w:r>
    </w:p>
    <w:p w:rsidR="00000000" w:rsidRPr="00535152" w:rsidP="00535152">
      <w:pPr>
        <w:pStyle w:val="AllowPageBreak"/>
      </w:pPr>
    </w:p>
    <w:p w:rsidR="00000000" w:rsidRPr="00535152" w:rsidP="00535152">
      <w:pPr>
        <w:pStyle w:val="Heading1"/>
      </w:pPr>
      <w:bookmarkStart w:id="5" w:name="O_191308"/>
      <w:bookmarkEnd w:id="5"/>
      <w:r w:rsidRPr="00535152">
        <w:t>Pre-Requisites</w:t>
      </w:r>
    </w:p>
    <w:tbl>
      <w:tblPr>
        <w:tblW w:w="0" w:type="auto"/>
        <w:tblLayout w:type="fixed"/>
        <w:tblCellMar>
          <w:left w:w="62" w:type="dxa"/>
          <w:right w:w="62" w:type="dxa"/>
        </w:tblCellMar>
        <w:tblLook w:val="0000"/>
      </w:tblPr>
      <w:tblGrid>
        <w:gridCol w:w="2775"/>
        <w:gridCol w:w="1295"/>
        <w:gridCol w:w="4452"/>
      </w:tblGrid>
      <w:tr w:rsidTr="00374B7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152">
            <w:pPr>
              <w:pStyle w:val="BodyText"/>
              <w:rPr>
                <w:lang w:val="en-NZ"/>
              </w:rPr>
            </w:pPr>
            <w:r w:rsidRPr="0053515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152">
            <w:pPr>
              <w:pStyle w:val="BodyText"/>
              <w:rPr>
                <w:lang w:val="en-NZ"/>
              </w:rPr>
            </w:pPr>
          </w:p>
        </w:tc>
      </w:tr>
      <w:tr w:rsidTr="00374B7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152">
            <w:pPr>
              <w:pStyle w:val="BodyText"/>
              <w:rPr>
                <w:lang w:val="en-NZ"/>
              </w:rPr>
            </w:pPr>
          </w:p>
        </w:tc>
      </w:tr>
      <w:tr w:rsidTr="00374B7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152" w:rsidP="00535152">
            <w:pPr>
              <w:pStyle w:val="BodyText"/>
            </w:pPr>
          </w:p>
        </w:tc>
      </w:tr>
    </w:tbl>
    <w:p w:rsidR="00374B79" w:rsidP="00535152">
      <w:pPr>
        <w:pStyle w:val="BodyText"/>
      </w:pPr>
    </w:p>
    <w:p w:rsidR="00374B79" w:rsidP="00535152">
      <w:pPr>
        <w:pStyle w:val="BodyText"/>
      </w:pPr>
    </w:p>
    <w:p w:rsidR="00000000" w:rsidRPr="00535152" w:rsidP="00535152">
      <w:pPr>
        <w:pStyle w:val="Heading1"/>
      </w:pPr>
      <w:bookmarkStart w:id="6" w:name="O_191307"/>
      <w:bookmarkEnd w:id="6"/>
      <w:r w:rsidRPr="00535152">
        <w:t>Employability Skills Information</w:t>
      </w:r>
    </w:p>
    <w:tbl>
      <w:tblPr>
        <w:tblW w:w="0" w:type="auto"/>
        <w:tblLayout w:type="fixed"/>
        <w:tblCellMar>
          <w:left w:w="62" w:type="dxa"/>
          <w:right w:w="62" w:type="dxa"/>
        </w:tblCellMar>
        <w:tblLook w:val="0000"/>
      </w:tblPr>
      <w:tblGrid>
        <w:gridCol w:w="2802"/>
        <w:gridCol w:w="5720"/>
      </w:tblGrid>
      <w:tr w:rsidTr="00374B7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152">
            <w:pPr>
              <w:pStyle w:val="BodyText"/>
              <w:rPr>
                <w:lang w:val="en-NZ"/>
              </w:rPr>
            </w:pPr>
            <w:r w:rsidRPr="0053515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152" w:rsidP="00535152">
            <w:pPr>
              <w:pStyle w:val="BodyText"/>
            </w:pPr>
            <w:r w:rsidRPr="00535152">
              <w:t>This unit contains employability skills.</w:t>
            </w:r>
          </w:p>
        </w:tc>
      </w:tr>
    </w:tbl>
    <w:p w:rsidR="00374B79" w:rsidP="00535152">
      <w:pPr>
        <w:pStyle w:val="BodyText"/>
      </w:pPr>
    </w:p>
    <w:p w:rsidR="00374B79" w:rsidP="00535152">
      <w:pPr>
        <w:pStyle w:val="BodyText"/>
      </w:pPr>
    </w:p>
    <w:p w:rsidR="00000000" w:rsidRPr="00535152" w:rsidP="00535152">
      <w:pPr>
        <w:pStyle w:val="Heading1"/>
      </w:pPr>
      <w:bookmarkStart w:id="7" w:name="O_286355"/>
      <w:bookmarkEnd w:id="7"/>
      <w:r w:rsidRPr="00535152">
        <w:t>Elements and Performance Criteria Pre-Content</w:t>
      </w:r>
    </w:p>
    <w:p w:rsidR="00000000" w:rsidRPr="00535152" w:rsidP="00535152">
      <w:pPr>
        <w:pStyle w:val="BodyText"/>
      </w:pPr>
      <w:r w:rsidRPr="00535152">
        <w:t>Not Applicable</w:t>
      </w:r>
    </w:p>
    <w:p w:rsidR="00000000" w:rsidRPr="00535152" w:rsidP="00535152">
      <w:pPr>
        <w:pStyle w:val="AllowPageBreak"/>
      </w:pPr>
    </w:p>
    <w:p w:rsidR="00000000" w:rsidRPr="00535152" w:rsidP="00535152">
      <w:pPr>
        <w:pStyle w:val="Heading1"/>
      </w:pPr>
      <w:bookmarkStart w:id="8" w:name="O_233022"/>
      <w:bookmarkEnd w:id="8"/>
      <w:r w:rsidRPr="00535152">
        <w:t>Elements and Performance Criteria</w:t>
      </w:r>
    </w:p>
    <w:tbl>
      <w:tblPr>
        <w:tblW w:w="0" w:type="auto"/>
        <w:tblLayout w:type="fixed"/>
        <w:tblCellMar>
          <w:left w:w="62" w:type="dxa"/>
          <w:right w:w="62" w:type="dxa"/>
        </w:tblCellMar>
        <w:tblLook w:val="0000"/>
      </w:tblPr>
      <w:tblGrid>
        <w:gridCol w:w="2612"/>
        <w:gridCol w:w="5910"/>
      </w:tblGrid>
      <w:tr w:rsidTr="00374B79">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152" w:rsidP="00535152">
            <w:pPr>
              <w:pStyle w:val="BodyText"/>
            </w:pPr>
            <w:r w:rsidRPr="00535152">
              <w:rPr>
                <w:rStyle w:val="SpecialBold"/>
              </w:rPr>
              <w:t>ELEMENT</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152">
            <w:pPr>
              <w:pStyle w:val="BodyText"/>
              <w:rPr>
                <w:lang w:val="en-NZ"/>
              </w:rPr>
            </w:pPr>
            <w:r w:rsidRPr="00535152">
              <w:rPr>
                <w:rStyle w:val="SpecialBold"/>
              </w:rPr>
              <w:t>PERFORMANCE CRITERIA</w:t>
            </w:r>
          </w:p>
        </w:tc>
      </w:tr>
      <w:tr w:rsidTr="00374B79">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152">
            <w:pPr>
              <w:pStyle w:val="BodyText"/>
              <w:rPr>
                <w:lang w:val="en-NZ"/>
              </w:rPr>
            </w:pPr>
          </w:p>
        </w:tc>
      </w:tr>
      <w:tr w:rsidTr="00374B79">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152">
            <w:pPr>
              <w:pStyle w:val="List"/>
              <w:rPr>
                <w:lang w:val="en-NZ"/>
              </w:rPr>
            </w:pPr>
            <w:r w:rsidRPr="00535152">
              <w:t>1.</w:t>
            </w:r>
            <w:r w:rsidRPr="00535152">
              <w:tab/>
              <w:t>Determine applicable legal framework</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152" w:rsidP="00535152">
            <w:pPr>
              <w:pStyle w:val="List2"/>
            </w:pPr>
            <w:r w:rsidRPr="00535152">
              <w:t>1.1.</w:t>
            </w:r>
            <w:r w:rsidRPr="00535152">
              <w:tab/>
              <w:t>Identify and access current legislation, regulations, organisational procedures, standards and/or codes of practice affecting the workplace, industry, occupation or client.</w:t>
            </w:r>
          </w:p>
          <w:p w:rsidR="00000000" w:rsidRPr="00535152" w:rsidP="00535152">
            <w:pPr>
              <w:pStyle w:val="List2"/>
            </w:pPr>
            <w:r w:rsidRPr="00535152">
              <w:t>1.2.</w:t>
            </w:r>
            <w:r w:rsidRPr="00535152">
              <w:tab/>
            </w:r>
            <w:r w:rsidRPr="00535152">
              <w:t>Determine legal accountability obligations in relation to workplace, industry, occupation or client.</w:t>
            </w:r>
          </w:p>
          <w:p w:rsidR="00000000" w:rsidP="00535152">
            <w:pPr>
              <w:pStyle w:val="List2"/>
              <w:rPr>
                <w:lang w:val="en-NZ"/>
              </w:rPr>
            </w:pPr>
            <w:r w:rsidRPr="00535152">
              <w:t>1.3.</w:t>
            </w:r>
            <w:r w:rsidRPr="00535152">
              <w:tab/>
              <w:t>Identify consequences of non-compliance with legislation, regulations, organisational procedures, standards and/or codes of practice.</w:t>
            </w:r>
          </w:p>
        </w:tc>
      </w:tr>
      <w:tr w:rsidTr="00374B79">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152">
            <w:pPr>
              <w:pStyle w:val="List"/>
              <w:rPr>
                <w:lang w:val="en-NZ"/>
              </w:rPr>
            </w:pPr>
            <w:r w:rsidRPr="00535152">
              <w:t>2.</w:t>
            </w:r>
            <w:r w:rsidRPr="00535152">
              <w:tab/>
              <w:t>Research, in</w:t>
            </w:r>
            <w:r w:rsidRPr="00535152">
              <w:t>terpret and apply appropriate legislation</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152" w:rsidP="00535152">
            <w:pPr>
              <w:pStyle w:val="List2"/>
            </w:pPr>
            <w:r w:rsidRPr="00535152">
              <w:t>2.1.</w:t>
            </w:r>
            <w:r w:rsidRPr="00535152">
              <w:tab/>
              <w:t>Monitor sources of information for changes to the legal framework.</w:t>
            </w:r>
          </w:p>
          <w:p w:rsidR="00000000" w:rsidP="00535152">
            <w:pPr>
              <w:pStyle w:val="List2"/>
              <w:rPr>
                <w:lang w:val="en-NZ"/>
              </w:rPr>
            </w:pPr>
            <w:r w:rsidRPr="00535152">
              <w:t>2.2.</w:t>
            </w:r>
            <w:r w:rsidRPr="00535152">
              <w:tab/>
              <w:t>Regularly update and communicate information and changes to legal framework components which impact on work activities.</w:t>
            </w:r>
          </w:p>
        </w:tc>
      </w:tr>
      <w:tr w:rsidTr="00374B79">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152">
            <w:pPr>
              <w:pStyle w:val="List"/>
              <w:rPr>
                <w:lang w:val="en-NZ"/>
              </w:rPr>
            </w:pPr>
            <w:r w:rsidRPr="00535152">
              <w:t>3.</w:t>
            </w:r>
            <w:r w:rsidRPr="00535152">
              <w:tab/>
              <w:t>Promote compl</w:t>
            </w:r>
            <w:r w:rsidRPr="00535152">
              <w:t>iance with relevant legislation</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152" w:rsidP="00535152">
            <w:pPr>
              <w:pStyle w:val="List2"/>
            </w:pPr>
            <w:r w:rsidRPr="00535152">
              <w:t>3.1.</w:t>
            </w:r>
            <w:r w:rsidRPr="00535152">
              <w:tab/>
              <w:t>Access current information about the range of legislation&amp;other legally binding policies&amp;protocols relating to own work.</w:t>
            </w:r>
          </w:p>
          <w:p w:rsidR="00000000" w:rsidRPr="00535152" w:rsidP="00535152">
            <w:pPr>
              <w:pStyle w:val="List2"/>
            </w:pPr>
            <w:r w:rsidRPr="00535152">
              <w:t>3.2.</w:t>
            </w:r>
            <w:r w:rsidRPr="00535152">
              <w:tab/>
              <w:t>Clarify compliance requirements to confirm understanding and ensure consistency of interpreta</w:t>
            </w:r>
            <w:r w:rsidRPr="00535152">
              <w:t>tion and application.</w:t>
            </w:r>
          </w:p>
          <w:p w:rsidR="00000000" w:rsidRPr="00535152" w:rsidP="00535152">
            <w:pPr>
              <w:pStyle w:val="List2"/>
            </w:pPr>
            <w:r w:rsidRPr="00535152">
              <w:t>3.3.</w:t>
            </w:r>
            <w:r w:rsidRPr="00535152">
              <w:tab/>
              <w:t>Obtain advice to assist in applying relevant legislation to own work and identifying compliance requirements.</w:t>
            </w:r>
          </w:p>
          <w:p w:rsidR="00000000" w:rsidRPr="00535152" w:rsidP="00535152">
            <w:pPr>
              <w:pStyle w:val="List2"/>
            </w:pPr>
            <w:r w:rsidRPr="00535152">
              <w:t>3.4.</w:t>
            </w:r>
            <w:r w:rsidRPr="00535152">
              <w:tab/>
              <w:t>Identify areas of uncertainty in own work related to compliance requirements and take action to clarify issues.</w:t>
            </w:r>
          </w:p>
          <w:p w:rsidR="00000000" w:rsidP="00535152">
            <w:pPr>
              <w:pStyle w:val="List2"/>
              <w:rPr>
                <w:lang w:val="en-NZ"/>
              </w:rPr>
            </w:pPr>
            <w:r w:rsidRPr="00535152">
              <w:t>3.</w:t>
            </w:r>
            <w:r w:rsidRPr="00535152">
              <w:t>5.</w:t>
            </w:r>
            <w:r w:rsidRPr="00535152">
              <w:tab/>
              <w:t>Identify possible implications of non-compliance and use these to guide own work practices.</w:t>
            </w:r>
          </w:p>
        </w:tc>
      </w:tr>
      <w:tr w:rsidTr="00374B79">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152">
            <w:pPr>
              <w:pStyle w:val="List"/>
              <w:rPr>
                <w:lang w:val="en-NZ"/>
              </w:rPr>
            </w:pPr>
            <w:r w:rsidRPr="00535152">
              <w:t>4.</w:t>
            </w:r>
            <w:r w:rsidRPr="00535152">
              <w:tab/>
              <w:t>Assess situations which may potentially present legal problems/issues</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152" w:rsidP="00535152">
            <w:pPr>
              <w:pStyle w:val="List2"/>
            </w:pPr>
            <w:r w:rsidRPr="00535152">
              <w:t>4.1.</w:t>
            </w:r>
            <w:r w:rsidRPr="00535152">
              <w:tab/>
              <w:t>Identify and document details of suspected or a</w:t>
            </w:r>
            <w:r w:rsidRPr="00535152">
              <w:t>ctual incidences of illegal conduct by self or others in the workplace.</w:t>
            </w:r>
          </w:p>
          <w:p w:rsidR="00000000" w:rsidRPr="00535152" w:rsidP="00535152">
            <w:pPr>
              <w:pStyle w:val="List2"/>
            </w:pPr>
            <w:r w:rsidRPr="00535152">
              <w:t>4.2.</w:t>
            </w:r>
            <w:r w:rsidRPr="00535152">
              <w:tab/>
              <w:t>Contribute to ongoing monitoring and compliance with legal framework.</w:t>
            </w:r>
          </w:p>
          <w:p w:rsidR="00000000" w:rsidRPr="00535152" w:rsidP="00535152">
            <w:pPr>
              <w:pStyle w:val="List2"/>
            </w:pPr>
            <w:r w:rsidRPr="00535152">
              <w:t>4.3.</w:t>
            </w:r>
            <w:r w:rsidRPr="00535152">
              <w:tab/>
              <w:t>Ensure that work is undertaken in a legally compliant manner.</w:t>
            </w:r>
          </w:p>
          <w:p w:rsidR="00000000" w:rsidRPr="00535152" w:rsidP="00535152">
            <w:pPr>
              <w:pStyle w:val="List2"/>
            </w:pPr>
            <w:r w:rsidRPr="00535152">
              <w:t>4.4.</w:t>
            </w:r>
            <w:r w:rsidRPr="00535152">
              <w:tab/>
              <w:t>Recognise limits of own expertise, le</w:t>
            </w:r>
            <w:r w:rsidRPr="00535152">
              <w:t>gal accountability obligations and access appropriate sources of expertise as required.</w:t>
            </w:r>
          </w:p>
          <w:p w:rsidR="00000000" w:rsidRPr="00535152" w:rsidP="00535152">
            <w:pPr>
              <w:pStyle w:val="List2"/>
            </w:pPr>
            <w:r w:rsidRPr="00535152">
              <w:t>4.5.</w:t>
            </w:r>
            <w:r w:rsidRPr="00535152">
              <w:tab/>
              <w:t>Assess conduct of self and others in the workplace against specific components of the legal framework applicable to the workplace.</w:t>
            </w:r>
          </w:p>
          <w:p w:rsidR="00000000" w:rsidP="00535152">
            <w:pPr>
              <w:pStyle w:val="List2"/>
              <w:rPr>
                <w:lang w:val="en-NZ"/>
              </w:rPr>
            </w:pPr>
            <w:r w:rsidRPr="00535152">
              <w:t>4.6.</w:t>
            </w:r>
            <w:r w:rsidRPr="00535152">
              <w:tab/>
              <w:t>Take appropriate actions to</w:t>
            </w:r>
            <w:r w:rsidRPr="00535152">
              <w:t xml:space="preserve"> resolve/report illegal conduct, as required by applicable legislation, regulations, organisational procedures, standards and/or codes of practice.</w:t>
            </w:r>
          </w:p>
        </w:tc>
      </w:tr>
      <w:tr w:rsidTr="00374B79">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152">
            <w:pPr>
              <w:pStyle w:val="List"/>
              <w:rPr>
                <w:lang w:val="en-NZ"/>
              </w:rPr>
            </w:pPr>
            <w:r w:rsidRPr="00535152">
              <w:t>5.</w:t>
            </w:r>
            <w:r w:rsidRPr="00535152">
              <w:tab/>
              <w:t>Maintain knowledge of legal framework&amp;relevant legislation</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152" w:rsidP="00535152">
            <w:pPr>
              <w:pStyle w:val="List2"/>
            </w:pPr>
            <w:r w:rsidRPr="00535152">
              <w:t>5.1.</w:t>
            </w:r>
            <w:r w:rsidRPr="00535152">
              <w:tab/>
              <w:t>Monitor sources of information for chang</w:t>
            </w:r>
            <w:r w:rsidRPr="00535152">
              <w:t>es to the legal framework.</w:t>
            </w:r>
          </w:p>
          <w:p w:rsidR="00000000" w:rsidRPr="00535152" w:rsidP="00535152">
            <w:pPr>
              <w:pStyle w:val="List2"/>
            </w:pPr>
            <w:r w:rsidRPr="00535152">
              <w:t>5.2.</w:t>
            </w:r>
            <w:r w:rsidRPr="00535152">
              <w:tab/>
              <w:t>Regularly update and communicate information and changes to legal framework components which impact on work activities.</w:t>
            </w:r>
          </w:p>
        </w:tc>
      </w:tr>
    </w:tbl>
    <w:p w:rsidR="00374B79" w:rsidP="00535152">
      <w:pPr>
        <w:pStyle w:val="BodyText"/>
      </w:pPr>
    </w:p>
    <w:p w:rsidR="00374B79" w:rsidP="00535152">
      <w:pPr>
        <w:pStyle w:val="BodyText"/>
      </w:pPr>
    </w:p>
    <w:p w:rsidR="00000000" w:rsidRPr="00535152" w:rsidP="00535152">
      <w:pPr>
        <w:pStyle w:val="Heading1"/>
      </w:pPr>
      <w:bookmarkStart w:id="9" w:name="O_256972"/>
      <w:bookmarkEnd w:id="9"/>
      <w:r w:rsidRPr="00535152">
        <w:t>Required Skills and Knowledge</w:t>
      </w:r>
    </w:p>
    <w:tbl>
      <w:tblPr>
        <w:tblW w:w="0" w:type="auto"/>
        <w:tblLayout w:type="fixed"/>
        <w:tblCellMar>
          <w:left w:w="62" w:type="dxa"/>
          <w:right w:w="62" w:type="dxa"/>
        </w:tblCellMar>
        <w:tblLook w:val="0000"/>
      </w:tblPr>
      <w:tblGrid>
        <w:gridCol w:w="8522"/>
      </w:tblGrid>
      <w:tr w:rsidTr="00374B7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35152">
            <w:pPr>
              <w:pStyle w:val="BodyText"/>
              <w:rPr>
                <w:lang w:val="en-NZ"/>
              </w:rPr>
            </w:pPr>
            <w:r w:rsidRPr="00535152">
              <w:rPr>
                <w:rStyle w:val="SpecialBold"/>
              </w:rPr>
              <w:t>REQUIRED SKILLS AND KNOWLEDGE</w:t>
            </w:r>
          </w:p>
        </w:tc>
      </w:tr>
      <w:tr w:rsidTr="00374B7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35152">
            <w:pPr>
              <w:pStyle w:val="BodyText"/>
              <w:rPr>
                <w:lang w:val="en-NZ"/>
              </w:rPr>
            </w:pPr>
            <w:r w:rsidRPr="00535152">
              <w:t>This section describes the skills and knowledge required for this unit.</w:t>
            </w:r>
          </w:p>
        </w:tc>
      </w:tr>
      <w:tr w:rsidTr="00374B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152">
            <w:pPr>
              <w:pStyle w:val="BodyText"/>
              <w:rPr>
                <w:lang w:val="en-NZ"/>
              </w:rPr>
            </w:pPr>
            <w:r w:rsidRPr="00535152">
              <w:rPr>
                <w:rStyle w:val="SpecialBold"/>
              </w:rPr>
              <w:t>Required skills</w:t>
            </w:r>
          </w:p>
        </w:tc>
      </w:tr>
      <w:tr w:rsidTr="00374B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152" w:rsidP="00535152">
            <w:pPr>
              <w:pStyle w:val="ListBullet"/>
            </w:pPr>
            <w:r w:rsidRPr="00535152">
              <w:t>identify compliance requirements</w:t>
            </w:r>
          </w:p>
          <w:p w:rsidR="00000000" w:rsidRPr="00535152" w:rsidP="00535152">
            <w:pPr>
              <w:pStyle w:val="ListBullet"/>
            </w:pPr>
            <w:r w:rsidRPr="00535152">
              <w:t>address compliance issues</w:t>
            </w:r>
          </w:p>
          <w:p w:rsidR="00000000" w:rsidRPr="00535152" w:rsidP="00535152">
            <w:pPr>
              <w:pStyle w:val="ListBullet"/>
            </w:pPr>
            <w:r w:rsidRPr="00535152">
              <w:t>develop and implement strategies to manage compliance with appropriate legislation</w:t>
            </w:r>
          </w:p>
          <w:p w:rsidR="00000000" w:rsidRPr="00535152" w:rsidP="00535152">
            <w:pPr>
              <w:pStyle w:val="ListBullet"/>
            </w:pPr>
            <w:r w:rsidRPr="00535152">
              <w:t>provide advice&amp;documentation regarding applicable legislation, regulations, organisational procedures and/or codes of practice</w:t>
            </w:r>
          </w:p>
          <w:p w:rsidR="00000000" w:rsidRPr="00535152" w:rsidP="00535152">
            <w:pPr>
              <w:pStyle w:val="ListBullet"/>
            </w:pPr>
            <w:r w:rsidRPr="00535152">
              <w:t>maintain knowledge of changes to compliance legislation and requirements</w:t>
            </w:r>
          </w:p>
          <w:p w:rsidR="00000000" w:rsidRPr="00535152" w:rsidP="00535152">
            <w:pPr>
              <w:pStyle w:val="ListBullet"/>
            </w:pPr>
            <w:r w:rsidRPr="00535152">
              <w:t>use literacy skills to fulfil job roles as required by t</w:t>
            </w:r>
            <w:r w:rsidRPr="00535152">
              <w:t>he organisation.  The level of skill may range from reading and understanding documentation to completion of written reports</w:t>
            </w:r>
          </w:p>
          <w:p w:rsidR="00000000" w:rsidRPr="00535152" w:rsidP="00535152">
            <w:pPr>
              <w:pStyle w:val="ListBullet"/>
            </w:pPr>
            <w:r w:rsidRPr="00535152">
              <w:t>use oral communication skills/language competence to fulfil the job role as specified by the organisation including questioning, ac</w:t>
            </w:r>
            <w:r w:rsidRPr="00535152">
              <w:t>tive listening, asking for clarification, negotiating solutions and responding to a range of views</w:t>
            </w:r>
          </w:p>
          <w:p w:rsidR="00000000" w:rsidRPr="00535152" w:rsidP="00535152">
            <w:pPr>
              <w:pStyle w:val="ListBullet"/>
            </w:pPr>
            <w:r w:rsidRPr="00535152">
              <w:t>use numeracy skills to estimate, calculate and record complex workplace measures</w:t>
            </w:r>
          </w:p>
          <w:p w:rsidR="00000000" w:rsidP="00535152">
            <w:pPr>
              <w:pStyle w:val="ListBullet"/>
              <w:rPr>
                <w:lang w:val="en-NZ"/>
              </w:rPr>
            </w:pPr>
            <w:r w:rsidRPr="00535152">
              <w:t>use interpersonal skills to work with others and relate to people from a range of cultural, social and religious backgrounds and with a range of physical and mental abilities.</w:t>
            </w:r>
          </w:p>
        </w:tc>
      </w:tr>
      <w:tr w:rsidTr="00374B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152">
            <w:pPr>
              <w:pStyle w:val="BodyText"/>
              <w:rPr>
                <w:lang w:val="en-NZ"/>
              </w:rPr>
            </w:pPr>
            <w:r w:rsidRPr="00535152">
              <w:rPr>
                <w:rStyle w:val="SpecialBold"/>
              </w:rPr>
              <w:t>Required knowledge</w:t>
            </w:r>
          </w:p>
        </w:tc>
      </w:tr>
      <w:tr w:rsidTr="00374B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152" w:rsidP="00535152">
            <w:pPr>
              <w:pStyle w:val="ListBullet"/>
            </w:pPr>
            <w:r w:rsidRPr="00535152">
              <w:t xml:space="preserve">understanding and overview of the provisions contained in </w:t>
            </w:r>
            <w:r w:rsidRPr="00535152">
              <w:t>key relevant legislation,&amp;other legally binding legal policies&amp;protocols from all levels of government that affect the relevant industry.</w:t>
            </w:r>
          </w:p>
          <w:p w:rsidR="00000000" w:rsidRPr="00535152" w:rsidP="00535152">
            <w:pPr>
              <w:pStyle w:val="ListBullet"/>
            </w:pPr>
            <w:r w:rsidRPr="00535152">
              <w:t>relevant Australian Standards</w:t>
            </w:r>
          </w:p>
          <w:p w:rsidR="00000000" w:rsidRPr="00535152" w:rsidP="00535152">
            <w:pPr>
              <w:pStyle w:val="ListBullet"/>
            </w:pPr>
            <w:r w:rsidRPr="00535152">
              <w:t>organisational policies and procedures relating to legislation in organisation's functio</w:t>
            </w:r>
            <w:r w:rsidRPr="00535152">
              <w:t>nal area</w:t>
            </w:r>
          </w:p>
          <w:p w:rsidR="00000000" w:rsidRPr="00535152" w:rsidP="00535152">
            <w:pPr>
              <w:pStyle w:val="ListBullet"/>
            </w:pPr>
            <w:r w:rsidRPr="00535152">
              <w:t>penalties for non-compliance with legislative requirements</w:t>
            </w:r>
          </w:p>
          <w:p w:rsidR="00000000" w:rsidRPr="00535152" w:rsidP="00535152">
            <w:pPr>
              <w:pStyle w:val="ListBullet"/>
            </w:pPr>
            <w:r w:rsidRPr="00535152">
              <w:t>auditing requirements</w:t>
            </w:r>
          </w:p>
          <w:p w:rsidR="00000000" w:rsidRPr="00535152" w:rsidP="00535152">
            <w:pPr>
              <w:pStyle w:val="ListBullet"/>
            </w:pPr>
            <w:r w:rsidRPr="00535152">
              <w:t>Occupational Health and Safety (OHS) requirements applicable to own work and functional area.</w:t>
            </w:r>
          </w:p>
          <w:p w:rsidR="00000000" w:rsidRPr="00535152" w:rsidP="00535152">
            <w:pPr>
              <w:pStyle w:val="ListBullet"/>
            </w:pPr>
            <w:r w:rsidRPr="00535152">
              <w:t>scope of legal practitioner/support role and own responsibilities and ob</w:t>
            </w:r>
            <w:r w:rsidRPr="00535152">
              <w:t>ligations to provide legal advice, complete or sign off on legal work and/or appear in court as described by relevant jurisdiction/s</w:t>
            </w:r>
          </w:p>
          <w:p w:rsidR="00000000" w:rsidRPr="00535152" w:rsidP="00535152">
            <w:pPr>
              <w:pStyle w:val="ListBullet"/>
            </w:pPr>
            <w:r w:rsidRPr="00535152">
              <w:t>encourage and support own compliance and that of others in the workplace</w:t>
            </w:r>
          </w:p>
          <w:p w:rsidR="00000000" w:rsidRPr="00535152" w:rsidP="00535152">
            <w:pPr>
              <w:pStyle w:val="ListBullet"/>
            </w:pPr>
            <w:r w:rsidRPr="00535152">
              <w:t>relevant conventions, treaties, agreements, guidel</w:t>
            </w:r>
            <w:r w:rsidRPr="00535152">
              <w:t>ines, declarations, recommendations, laws and rules.</w:t>
            </w:r>
          </w:p>
          <w:p w:rsidR="00000000" w:rsidRPr="00535152" w:rsidP="00535152">
            <w:pPr>
              <w:pStyle w:val="ListBullet"/>
            </w:pPr>
            <w:r w:rsidRPr="00535152">
              <w:t>identification and access legislation, regulations, organisational procedures, standards and/or codes of practice</w:t>
            </w:r>
          </w:p>
          <w:p w:rsidR="00000000" w:rsidRPr="00535152" w:rsidP="00535152">
            <w:pPr>
              <w:pStyle w:val="ListBullet"/>
            </w:pPr>
            <w:r w:rsidRPr="00535152">
              <w:t xml:space="preserve">application of legal information to the workplace </w:t>
            </w:r>
          </w:p>
          <w:p w:rsidR="00000000" w:rsidRPr="00535152" w:rsidP="00535152">
            <w:pPr>
              <w:pStyle w:val="ListBullet"/>
            </w:pPr>
            <w:r w:rsidRPr="00535152">
              <w:t>monitoring compliance and identification of illegal conduct</w:t>
            </w:r>
          </w:p>
          <w:p w:rsidR="00000000" w:rsidRPr="00535152" w:rsidP="00535152">
            <w:pPr>
              <w:pStyle w:val="ListBullet"/>
            </w:pPr>
            <w:r w:rsidRPr="00535152">
              <w:t>referral to appropriate sources of information and specialist personnel when limits of own expertise are reached in determining applicable legislation</w:t>
            </w:r>
          </w:p>
          <w:p w:rsidR="00000000" w:rsidRPr="00535152" w:rsidP="00535152">
            <w:pPr>
              <w:pStyle w:val="ListBullet"/>
            </w:pPr>
            <w:r w:rsidRPr="00535152">
              <w:t>maintenance of ongoing knowledge of legal fra</w:t>
            </w:r>
            <w:r w:rsidRPr="00535152">
              <w:t>mework by monitoring changes from appropriate information sources</w:t>
            </w:r>
          </w:p>
          <w:p w:rsidR="00000000" w:rsidRPr="00535152" w:rsidP="00535152">
            <w:pPr>
              <w:pStyle w:val="ListBullet"/>
            </w:pPr>
            <w:r w:rsidRPr="00535152">
              <w:t>Accepted codes of practice relevant to the workplace including those relating to:</w:t>
            </w:r>
          </w:p>
          <w:p w:rsidR="00000000" w:rsidRPr="00535152" w:rsidP="00535152">
            <w:pPr>
              <w:pStyle w:val="ListBullet2"/>
            </w:pPr>
            <w:r w:rsidRPr="00535152">
              <w:t>Privacy and confidentiality</w:t>
            </w:r>
          </w:p>
          <w:p w:rsidR="00000000" w:rsidRPr="00535152" w:rsidP="00535152">
            <w:pPr>
              <w:pStyle w:val="ListBullet2"/>
            </w:pPr>
            <w:r w:rsidRPr="00535152">
              <w:t>Use of company property</w:t>
            </w:r>
          </w:p>
          <w:p w:rsidR="00000000" w:rsidRPr="00535152" w:rsidP="00535152">
            <w:pPr>
              <w:pStyle w:val="ListBullet2"/>
            </w:pPr>
            <w:r w:rsidRPr="00535152">
              <w:t>Duty of care</w:t>
            </w:r>
          </w:p>
          <w:p w:rsidR="00000000" w:rsidRPr="00535152" w:rsidP="00535152">
            <w:pPr>
              <w:pStyle w:val="ListBullet2"/>
            </w:pPr>
            <w:r w:rsidRPr="00535152">
              <w:t>Ethical behaviour</w:t>
            </w:r>
          </w:p>
          <w:p w:rsidR="00000000" w:rsidRPr="00535152" w:rsidP="00535152">
            <w:pPr>
              <w:pStyle w:val="ListBullet2"/>
            </w:pPr>
            <w:r w:rsidRPr="00535152">
              <w:t>Non-discriminatory pract</w:t>
            </w:r>
            <w:r w:rsidRPr="00535152">
              <w:t>ice</w:t>
            </w:r>
          </w:p>
          <w:p w:rsidR="00000000" w:rsidRPr="00535152" w:rsidP="00535152">
            <w:pPr>
              <w:pStyle w:val="ListBullet2"/>
            </w:pPr>
            <w:r w:rsidRPr="00535152">
              <w:t>Conflict of interest</w:t>
            </w:r>
          </w:p>
          <w:p w:rsidR="00000000" w:rsidRPr="00535152" w:rsidP="00535152">
            <w:pPr>
              <w:pStyle w:val="ListBullet2"/>
            </w:pPr>
            <w:r w:rsidRPr="00535152">
              <w:t>Compliance with reasonable direction</w:t>
            </w:r>
          </w:p>
          <w:p w:rsidR="00000000" w:rsidRPr="00535152" w:rsidP="00535152">
            <w:pPr>
              <w:pStyle w:val="ListBullet2"/>
            </w:pPr>
            <w:r w:rsidRPr="00535152">
              <w:t>Relevant general legal terminology.</w:t>
            </w:r>
          </w:p>
        </w:tc>
      </w:tr>
    </w:tbl>
    <w:p w:rsidR="00374B79" w:rsidP="00535152">
      <w:pPr>
        <w:pStyle w:val="BodyText"/>
      </w:pPr>
    </w:p>
    <w:p w:rsidR="00374B79" w:rsidP="00535152">
      <w:pPr>
        <w:pStyle w:val="BodyText"/>
      </w:pPr>
    </w:p>
    <w:p w:rsidR="00000000" w:rsidRPr="00535152" w:rsidP="00535152">
      <w:pPr>
        <w:pStyle w:val="AllowPageBreak"/>
      </w:pPr>
    </w:p>
    <w:p w:rsidR="00000000" w:rsidRPr="00535152" w:rsidP="00535152">
      <w:pPr>
        <w:pStyle w:val="Heading1"/>
      </w:pPr>
      <w:bookmarkStart w:id="10" w:name="O_241006"/>
      <w:bookmarkEnd w:id="10"/>
      <w:r w:rsidRPr="00535152">
        <w:t>Evidence Guide</w:t>
      </w:r>
    </w:p>
    <w:tbl>
      <w:tblPr>
        <w:tblW w:w="9570" w:type="dxa"/>
        <w:tblLayout w:type="fixed"/>
        <w:tblCellMar>
          <w:left w:w="62" w:type="dxa"/>
          <w:right w:w="62" w:type="dxa"/>
        </w:tblCellMar>
        <w:tblLook w:val="0000"/>
      </w:tblPr>
      <w:tblGrid>
        <w:gridCol w:w="3908"/>
        <w:gridCol w:w="5662"/>
      </w:tblGrid>
      <w:tr w:rsidTr="00374B7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152">
            <w:pPr>
              <w:pStyle w:val="BodyText"/>
              <w:rPr>
                <w:lang w:val="en-NZ"/>
              </w:rPr>
            </w:pPr>
            <w:r w:rsidRPr="00535152">
              <w:rPr>
                <w:rStyle w:val="SpecialBold"/>
              </w:rPr>
              <w:t>EVIDENCE GUIDE</w:t>
            </w:r>
          </w:p>
        </w:tc>
      </w:tr>
      <w:tr w:rsidTr="00374B7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152">
            <w:pPr>
              <w:pStyle w:val="BodyText"/>
              <w:rPr>
                <w:lang w:val="en-NZ"/>
              </w:rPr>
            </w:pPr>
            <w:r w:rsidRPr="00535152">
              <w:t>The evidence guide provides advice on assessment and must be read in conjunction with the performance criteria, required skills and knowledge, range statement and the Assessment Guidelines for the Training Package.</w:t>
            </w:r>
          </w:p>
        </w:tc>
      </w:tr>
      <w:tr w:rsidTr="00374B7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152">
            <w:pPr>
              <w:pStyle w:val="BodyText"/>
              <w:rPr>
                <w:lang w:val="en-NZ"/>
              </w:rPr>
            </w:pPr>
            <w:r w:rsidRPr="0053515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152">
            <w:pPr>
              <w:pStyle w:val="BodyText"/>
              <w:rPr>
                <w:lang w:val="en-NZ"/>
              </w:rPr>
            </w:pPr>
          </w:p>
        </w:tc>
      </w:tr>
      <w:tr w:rsidTr="00374B7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152">
            <w:pPr>
              <w:pStyle w:val="BodyText"/>
              <w:rPr>
                <w:lang w:val="en-NZ"/>
              </w:rPr>
            </w:pPr>
            <w:r w:rsidRPr="0053515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152" w:rsidP="00535152">
            <w:pPr>
              <w:pStyle w:val="BodyText"/>
            </w:pPr>
            <w:r w:rsidRPr="00535152">
              <w:t>The evidence required to demonstrate competency in this unit must be relevant to workplace operations and satisfy holistically all of the requirements of the perfo</w:t>
            </w:r>
            <w:r w:rsidRPr="00535152">
              <w:t xml:space="preserve">rmance criteria and required skills and knowledge and include achievement of the following: </w:t>
            </w:r>
          </w:p>
          <w:p w:rsidR="00000000" w:rsidRPr="00535152" w:rsidP="00535152">
            <w:pPr>
              <w:pStyle w:val="ListBullet"/>
            </w:pPr>
            <w:r w:rsidRPr="00535152">
              <w:t>determine legislation&amp;legal framework applicable to task</w:t>
            </w:r>
          </w:p>
          <w:p w:rsidR="00000000" w:rsidRPr="00535152" w:rsidP="00535152">
            <w:pPr>
              <w:pStyle w:val="ListBullet"/>
            </w:pPr>
            <w:r w:rsidRPr="00535152">
              <w:t>research, interpret and apply appropriate legislation;  promote compliance with relevant legislation</w:t>
            </w:r>
          </w:p>
          <w:p w:rsidR="00000000" w:rsidRPr="00535152" w:rsidP="00535152">
            <w:pPr>
              <w:pStyle w:val="ListBullet"/>
            </w:pPr>
            <w:r w:rsidRPr="00535152">
              <w:t>asse</w:t>
            </w:r>
            <w:r w:rsidRPr="00535152">
              <w:t>ss situations which may potentially present legal problems/issues</w:t>
            </w:r>
          </w:p>
          <w:p w:rsidR="00000000" w:rsidP="00535152">
            <w:pPr>
              <w:pStyle w:val="ListBullet"/>
              <w:rPr>
                <w:lang w:val="en-NZ"/>
              </w:rPr>
            </w:pPr>
            <w:r w:rsidRPr="00535152">
              <w:t>maintain knowledge of legal framework&amp;relevant legislation.</w:t>
            </w:r>
          </w:p>
        </w:tc>
      </w:tr>
      <w:tr w:rsidTr="00374B7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152">
            <w:pPr>
              <w:pStyle w:val="BodyText"/>
              <w:rPr>
                <w:lang w:val="en-NZ"/>
              </w:rPr>
            </w:pPr>
            <w:r w:rsidRPr="0053515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152" w:rsidP="00535152">
            <w:pPr>
              <w:pStyle w:val="BodyText"/>
            </w:pPr>
            <w:r w:rsidRPr="00535152">
              <w:t>Competency requires the application of work practices under work conditions.  Se</w:t>
            </w:r>
            <w:r w:rsidRPr="00535152">
              <w:t>lection and use of resources for some worksites may differ due to the regional or enterprise circumstances.</w:t>
            </w:r>
          </w:p>
          <w:p w:rsidR="00000000" w:rsidRPr="00535152" w:rsidP="00535152">
            <w:pPr>
              <w:pStyle w:val="BodyText"/>
            </w:pPr>
            <w:r w:rsidRPr="00535152">
              <w:t>Resources required are the relevant legislations regulations and policies covering Federal Acts, State Acts and local government regulations.  State</w:t>
            </w:r>
            <w:r w:rsidRPr="00535152">
              <w:t xml:space="preserve"> based legislation covers but is not limited to relevant Acts, regulations and policies in state and local jurisdictions, for example, such as in NSW:</w:t>
            </w:r>
          </w:p>
          <w:p w:rsidR="00000000" w:rsidRPr="00535152" w:rsidP="00535152">
            <w:pPr>
              <w:pStyle w:val="ListBullet"/>
            </w:pPr>
            <w:r w:rsidRPr="00535152">
              <w:t>Heritage Act(NSW)</w:t>
            </w:r>
          </w:p>
          <w:p w:rsidR="00000000" w:rsidRPr="00535152" w:rsidP="00535152">
            <w:pPr>
              <w:pStyle w:val="ListBullet"/>
            </w:pPr>
            <w:r w:rsidRPr="00535152">
              <w:t>Environmental Planning and Assessment Act (NSW) 1979</w:t>
            </w:r>
          </w:p>
          <w:p w:rsidR="00000000" w:rsidRPr="00535152" w:rsidP="00535152">
            <w:pPr>
              <w:pStyle w:val="ListBullet"/>
            </w:pPr>
            <w:r w:rsidRPr="00535152">
              <w:t>Native Vegetation Act (NSW) 2003</w:t>
            </w:r>
          </w:p>
          <w:p w:rsidR="00000000" w:rsidRPr="00535152" w:rsidP="00535152">
            <w:pPr>
              <w:pStyle w:val="ListBullet"/>
            </w:pPr>
            <w:r w:rsidRPr="00535152">
              <w:t>Threatened Species Conservation Act (NSW) 1995</w:t>
            </w:r>
          </w:p>
          <w:p w:rsidR="00000000" w:rsidRPr="00535152" w:rsidP="00535152">
            <w:pPr>
              <w:pStyle w:val="ListBullet"/>
            </w:pPr>
            <w:r w:rsidRPr="00535152">
              <w:t>Nature Conservation Trust Act (NSW) 2001</w:t>
            </w:r>
          </w:p>
          <w:p w:rsidR="00000000" w:rsidRPr="00535152" w:rsidP="00535152">
            <w:pPr>
              <w:pStyle w:val="ListBullet"/>
            </w:pPr>
            <w:r w:rsidRPr="00535152">
              <w:t>Noxious Weeds Act (NSW) 1993</w:t>
            </w:r>
          </w:p>
          <w:p w:rsidR="00000000" w:rsidRPr="00535152" w:rsidP="00535152">
            <w:pPr>
              <w:pStyle w:val="ListBullet"/>
            </w:pPr>
            <w:r w:rsidRPr="00535152">
              <w:t>Dividing Fences Act</w:t>
            </w:r>
          </w:p>
          <w:p w:rsidR="00000000" w:rsidRPr="00535152" w:rsidP="00535152">
            <w:pPr>
              <w:pStyle w:val="ListBullet"/>
            </w:pPr>
            <w:r w:rsidRPr="00535152">
              <w:t>Civil Liability Act 2002 (NSW)</w:t>
            </w:r>
          </w:p>
          <w:p w:rsidR="00000000" w:rsidRPr="00535152" w:rsidP="00535152">
            <w:pPr>
              <w:pStyle w:val="ListBullet"/>
            </w:pPr>
            <w:r w:rsidRPr="00535152">
              <w:t>Rural Fires Act</w:t>
            </w:r>
          </w:p>
          <w:p w:rsidR="00000000" w:rsidRPr="00535152" w:rsidP="00535152">
            <w:pPr>
              <w:pStyle w:val="ListBullet"/>
            </w:pPr>
            <w:r w:rsidRPr="00535152">
              <w:t>Protection of the Environment Operations Act</w:t>
            </w:r>
          </w:p>
          <w:p w:rsidR="00000000" w:rsidRPr="00535152" w:rsidP="00535152">
            <w:pPr>
              <w:pStyle w:val="ListBullet"/>
            </w:pPr>
            <w:r w:rsidRPr="00535152">
              <w:t>Civil procedures Act 2005 (NSW)</w:t>
            </w:r>
          </w:p>
          <w:p w:rsidR="00000000" w:rsidRPr="00535152" w:rsidP="00535152">
            <w:pPr>
              <w:pStyle w:val="ListBullet"/>
            </w:pPr>
            <w:r w:rsidRPr="00535152">
              <w:t>Inclosed Lands Act 1901</w:t>
            </w:r>
          </w:p>
          <w:p w:rsidR="00000000" w:rsidRPr="00535152" w:rsidP="00535152">
            <w:pPr>
              <w:pStyle w:val="ListBullet"/>
            </w:pPr>
            <w:r w:rsidRPr="00535152">
              <w:t>Tree Preservation Orders</w:t>
            </w:r>
          </w:p>
          <w:p w:rsidR="00000000" w:rsidRPr="00535152" w:rsidP="00535152">
            <w:pPr>
              <w:pStyle w:val="ListBullet"/>
            </w:pPr>
            <w:r w:rsidRPr="00535152">
              <w:t>Development Control Plan(s)</w:t>
            </w:r>
          </w:p>
          <w:p w:rsidR="00000000" w:rsidRPr="00535152" w:rsidP="00535152">
            <w:pPr>
              <w:pStyle w:val="ListBullet"/>
            </w:pPr>
            <w:r w:rsidRPr="00535152">
              <w:t>Local Environment Plan(s)</w:t>
            </w:r>
          </w:p>
          <w:p w:rsidR="00000000" w:rsidRPr="00535152" w:rsidP="00535152">
            <w:pPr>
              <w:pStyle w:val="ListBullet"/>
            </w:pPr>
            <w:r w:rsidRPr="00535152">
              <w:t>Landscape Policy</w:t>
            </w:r>
          </w:p>
          <w:p w:rsidR="00000000" w:rsidRPr="00535152" w:rsidP="00535152">
            <w:pPr>
              <w:pStyle w:val="ListBullet"/>
            </w:pPr>
            <w:r w:rsidRPr="00535152">
              <w:t xml:space="preserve">State Environmental Planning Policies (SEPP) </w:t>
            </w:r>
          </w:p>
          <w:p w:rsidR="00000000" w:rsidRPr="00535152" w:rsidP="00535152">
            <w:pPr>
              <w:pStyle w:val="ListBullet"/>
            </w:pPr>
            <w:r w:rsidRPr="00535152">
              <w:t>Regional Environment Plans (REP)</w:t>
            </w:r>
          </w:p>
          <w:p w:rsidR="00000000" w:rsidRPr="00535152" w:rsidP="00535152">
            <w:pPr>
              <w:pStyle w:val="ListBullet"/>
            </w:pPr>
            <w:r w:rsidRPr="00535152">
              <w:t>Contract law.</w:t>
            </w:r>
          </w:p>
        </w:tc>
      </w:tr>
    </w:tbl>
    <w:p w:rsidR="00374B79" w:rsidP="00535152">
      <w:pPr>
        <w:pStyle w:val="BodyText"/>
      </w:pPr>
    </w:p>
    <w:p w:rsidR="00374B79" w:rsidP="00535152">
      <w:pPr>
        <w:pStyle w:val="BodyText"/>
      </w:pPr>
    </w:p>
    <w:p w:rsidR="00000000" w:rsidRPr="00535152" w:rsidP="00535152">
      <w:pPr>
        <w:pStyle w:val="Heading1"/>
      </w:pPr>
      <w:bookmarkStart w:id="11" w:name="O_248989"/>
      <w:bookmarkEnd w:id="11"/>
      <w:r w:rsidRPr="00535152">
        <w:t>Range Statement</w:t>
      </w:r>
    </w:p>
    <w:tbl>
      <w:tblPr>
        <w:tblW w:w="0" w:type="auto"/>
        <w:tblLayout w:type="fixed"/>
        <w:tblCellMar>
          <w:left w:w="62" w:type="dxa"/>
          <w:right w:w="62" w:type="dxa"/>
        </w:tblCellMar>
        <w:tblLook w:val="0000"/>
      </w:tblPr>
      <w:tblGrid>
        <w:gridCol w:w="3508"/>
        <w:gridCol w:w="5014"/>
      </w:tblGrid>
      <w:tr w:rsidTr="00374B7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152">
            <w:pPr>
              <w:pStyle w:val="BodyText"/>
              <w:rPr>
                <w:lang w:val="en-NZ"/>
              </w:rPr>
            </w:pPr>
            <w:r w:rsidRPr="00535152">
              <w:rPr>
                <w:rStyle w:val="SpecialBold"/>
              </w:rPr>
              <w:t>RANGE STATEMENT</w:t>
            </w:r>
          </w:p>
        </w:tc>
      </w:tr>
      <w:tr w:rsidTr="00374B7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152">
            <w:pPr>
              <w:pStyle w:val="BodyText"/>
              <w:rPr>
                <w:lang w:val="en-NZ"/>
              </w:rPr>
            </w:pPr>
            <w:r w:rsidRPr="00535152">
              <w:t>The range statement relates to the unit of competency as a whole.</w:t>
            </w:r>
          </w:p>
        </w:tc>
      </w:tr>
      <w:tr w:rsidTr="00374B79">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152">
            <w:pPr>
              <w:pStyle w:val="BodyText"/>
              <w:rPr>
                <w:lang w:val="en-NZ"/>
              </w:rPr>
            </w:pPr>
            <w:r w:rsidRPr="00535152">
              <w:t>Legislation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152" w:rsidP="00535152">
            <w:pPr>
              <w:pStyle w:val="ListBullet"/>
            </w:pPr>
            <w:r w:rsidRPr="00535152">
              <w:t>Federal, State and Territory laws</w:t>
            </w:r>
          </w:p>
          <w:p w:rsidR="00000000" w:rsidRPr="00535152" w:rsidP="00535152">
            <w:pPr>
              <w:pStyle w:val="ListBullet"/>
            </w:pPr>
            <w:r w:rsidRPr="00535152">
              <w:t>local government and statutory authority regulations relevant to the area</w:t>
            </w:r>
          </w:p>
          <w:p w:rsidR="00000000" w:rsidRPr="00535152" w:rsidP="00535152">
            <w:pPr>
              <w:pStyle w:val="ListBullet"/>
            </w:pPr>
            <w:r w:rsidRPr="00535152">
              <w:t>worksite or job role.</w:t>
            </w:r>
          </w:p>
        </w:tc>
      </w:tr>
    </w:tbl>
    <w:p w:rsidR="00374B79" w:rsidP="00535152">
      <w:pPr>
        <w:pStyle w:val="BodyText"/>
      </w:pPr>
    </w:p>
    <w:p w:rsidR="00374B79" w:rsidP="00535152">
      <w:pPr>
        <w:pStyle w:val="BodyText"/>
      </w:pPr>
    </w:p>
    <w:p w:rsidR="00000000" w:rsidRPr="00535152" w:rsidP="00535152">
      <w:pPr>
        <w:pStyle w:val="Heading1"/>
      </w:pPr>
      <w:bookmarkStart w:id="12" w:name="O_191312"/>
      <w:bookmarkEnd w:id="12"/>
      <w:r w:rsidRPr="00535152">
        <w:t>Unit Sector(s)</w:t>
      </w:r>
    </w:p>
    <w:tbl>
      <w:tblPr>
        <w:tblW w:w="0" w:type="auto"/>
        <w:tblLayout w:type="fixed"/>
        <w:tblCellMar>
          <w:left w:w="62" w:type="dxa"/>
          <w:right w:w="62" w:type="dxa"/>
        </w:tblCellMar>
        <w:tblLook w:val="0000"/>
      </w:tblPr>
      <w:tblGrid>
        <w:gridCol w:w="2625"/>
        <w:gridCol w:w="5897"/>
      </w:tblGrid>
      <w:tr w:rsidTr="00374B79">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152">
            <w:pPr>
              <w:pStyle w:val="BodyText"/>
              <w:rPr>
                <w:lang w:val="en-NZ"/>
              </w:rPr>
            </w:pPr>
            <w:r w:rsidRPr="00535152">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152" w:rsidP="00535152">
            <w:pPr>
              <w:pStyle w:val="BodyText"/>
            </w:pPr>
            <w:r w:rsidRPr="00535152">
              <w:t>Work</w:t>
            </w:r>
          </w:p>
        </w:tc>
      </w:tr>
    </w:tbl>
    <w:p w:rsidR="00374B79" w:rsidP="00535152">
      <w:pPr>
        <w:pStyle w:val="BodyText"/>
      </w:pPr>
    </w:p>
    <w:p w:rsidR="00374B79" w:rsidP="00535152">
      <w:pPr>
        <w:pStyle w:val="BodyText"/>
      </w:pPr>
    </w:p>
    <w:p w:rsidR="00000000" w:rsidRPr="00535152" w:rsidP="00535152">
      <w:pPr>
        <w:pStyle w:val="Heading1"/>
      </w:pPr>
      <w:bookmarkStart w:id="13" w:name="O_191309"/>
      <w:bookmarkEnd w:id="13"/>
      <w:r w:rsidRPr="00535152">
        <w:t>Co-requisite units</w:t>
      </w:r>
    </w:p>
    <w:tbl>
      <w:tblPr>
        <w:tblW w:w="0" w:type="auto"/>
        <w:tblLayout w:type="fixed"/>
        <w:tblCellMar>
          <w:left w:w="62" w:type="dxa"/>
          <w:right w:w="62" w:type="dxa"/>
        </w:tblCellMar>
        <w:tblLook w:val="0000"/>
      </w:tblPr>
      <w:tblGrid>
        <w:gridCol w:w="2641"/>
        <w:gridCol w:w="1322"/>
        <w:gridCol w:w="4559"/>
      </w:tblGrid>
      <w:tr w:rsidTr="00374B7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152">
            <w:pPr>
              <w:pStyle w:val="BodyText"/>
              <w:rPr>
                <w:lang w:val="en-NZ"/>
              </w:rPr>
            </w:pPr>
            <w:r w:rsidRPr="0053515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152">
            <w:pPr>
              <w:pStyle w:val="BodyText"/>
              <w:rPr>
                <w:lang w:val="en-NZ"/>
              </w:rPr>
            </w:pPr>
          </w:p>
        </w:tc>
      </w:tr>
      <w:tr w:rsidTr="00374B7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152">
            <w:pPr>
              <w:pStyle w:val="BodyText"/>
              <w:rPr>
                <w:lang w:val="en-NZ"/>
              </w:rPr>
            </w:pPr>
          </w:p>
        </w:tc>
      </w:tr>
      <w:tr w:rsidTr="00374B7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152" w:rsidP="00535152">
            <w:pPr>
              <w:pStyle w:val="BodyText"/>
            </w:pPr>
          </w:p>
        </w:tc>
      </w:tr>
    </w:tbl>
    <w:p w:rsidR="00374B79" w:rsidP="00535152">
      <w:pPr>
        <w:pStyle w:val="BodyText"/>
      </w:pPr>
    </w:p>
    <w:p w:rsidR="00374B79" w:rsidP="00535152">
      <w:pPr>
        <w:pStyle w:val="BodyText"/>
      </w:pPr>
    </w:p>
    <w:p w:rsidR="00000000" w:rsidRPr="00535152" w:rsidP="00535152">
      <w:pPr>
        <w:pStyle w:val="Heading1"/>
      </w:pPr>
      <w:bookmarkStart w:id="14" w:name="O_191311"/>
      <w:bookmarkEnd w:id="14"/>
      <w:r w:rsidRPr="00535152">
        <w:t>Competency field</w:t>
      </w:r>
    </w:p>
    <w:tbl>
      <w:tblPr>
        <w:tblW w:w="0" w:type="auto"/>
        <w:tblLayout w:type="fixed"/>
        <w:tblCellMar>
          <w:left w:w="62" w:type="dxa"/>
          <w:right w:w="62" w:type="dxa"/>
        </w:tblCellMar>
        <w:tblLook w:val="0000"/>
      </w:tblPr>
      <w:tblGrid>
        <w:gridCol w:w="2784"/>
        <w:gridCol w:w="5738"/>
      </w:tblGrid>
      <w:tr w:rsidTr="00374B7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152">
            <w:pPr>
              <w:pStyle w:val="BodyText"/>
              <w:rPr>
                <w:lang w:val="en-NZ"/>
              </w:rPr>
            </w:pPr>
            <w:r w:rsidRPr="0053515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152" w:rsidP="00535152">
            <w:pPr>
              <w:pStyle w:val="BodyText"/>
            </w:pPr>
          </w:p>
        </w:tc>
      </w:tr>
    </w:tbl>
    <w:p w:rsidR="00374B79" w:rsidP="00535152">
      <w:pPr>
        <w:pStyle w:val="BodyText"/>
      </w:pPr>
    </w:p>
    <w:p w:rsidR="00374B79" w:rsidP="00535152">
      <w:pPr>
        <w:pStyle w:val="BodyText"/>
      </w:pPr>
    </w:p>
    <w:p w:rsidR="00000000" w:rsidRPr="00535152" w:rsidP="00535152"/>
    <w:sectPr w:rsidSect="005351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1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4B79" w:rsidP="00374B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1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B79" w:rsidP="005351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74B79" w:rsidP="005351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74B79" w:rsidP="005351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1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4B79" w:rsidP="00374B7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1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B79" w:rsidP="00535152">
    <w:pPr>
      <w:pStyle w:val="Header"/>
      <w:framePr w:wrap="around"/>
    </w:pPr>
    <w:r>
      <w:fldChar w:fldCharType="begin"/>
    </w:r>
    <w:r>
      <w:instrText xml:space="preserve"> TITLE   \* MERGEFORMAT </w:instrText>
    </w:r>
    <w:r>
      <w:fldChar w:fldCharType="separate"/>
    </w:r>
    <w:r>
      <w:t>AHCWRK508A Interpret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74B79" w:rsidP="005351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2A9B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8CE8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9091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1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5152"/>
    <w:pPr>
      <w:spacing w:before="360" w:after="60"/>
      <w:outlineLvl w:val="0"/>
    </w:pPr>
    <w:rPr>
      <w:sz w:val="32"/>
    </w:rPr>
  </w:style>
  <w:style w:type="paragraph" w:styleId="Heading2">
    <w:name w:val="heading 2"/>
    <w:basedOn w:val="HeadingBase"/>
    <w:next w:val="BodyText"/>
    <w:link w:val="Heading2Char"/>
    <w:qFormat/>
    <w:rsid w:val="00535152"/>
    <w:pPr>
      <w:keepLines/>
      <w:spacing w:before="240" w:after="120"/>
      <w:outlineLvl w:val="1"/>
    </w:pPr>
    <w:rPr>
      <w:sz w:val="28"/>
      <w:szCs w:val="40"/>
    </w:rPr>
  </w:style>
  <w:style w:type="paragraph" w:styleId="Heading3">
    <w:name w:val="heading 3"/>
    <w:basedOn w:val="HeadingBase"/>
    <w:next w:val="BodyText"/>
    <w:link w:val="Heading3Char"/>
    <w:qFormat/>
    <w:rsid w:val="00535152"/>
    <w:pPr>
      <w:spacing w:before="180" w:after="120"/>
      <w:outlineLvl w:val="2"/>
    </w:pPr>
    <w:rPr>
      <w:spacing w:val="-10"/>
      <w:kern w:val="32"/>
    </w:rPr>
  </w:style>
  <w:style w:type="paragraph" w:styleId="Heading4">
    <w:name w:val="heading 4"/>
    <w:basedOn w:val="HeadingBase"/>
    <w:next w:val="BodyText"/>
    <w:link w:val="Heading4Char"/>
    <w:qFormat/>
    <w:rsid w:val="00535152"/>
    <w:pPr>
      <w:spacing w:before="160" w:after="120"/>
      <w:outlineLvl w:val="3"/>
    </w:pPr>
    <w:rPr>
      <w:sz w:val="22"/>
    </w:rPr>
  </w:style>
  <w:style w:type="paragraph" w:styleId="Heading5">
    <w:name w:val="heading 5"/>
    <w:basedOn w:val="HeadingBase"/>
    <w:next w:val="Normal"/>
    <w:link w:val="Heading5Char"/>
    <w:qFormat/>
    <w:rsid w:val="00535152"/>
    <w:pPr>
      <w:spacing w:before="80"/>
      <w:outlineLvl w:val="4"/>
    </w:pPr>
    <w:rPr>
      <w:color w:val="918585"/>
      <w:sz w:val="20"/>
    </w:rPr>
  </w:style>
  <w:style w:type="paragraph" w:styleId="Heading6">
    <w:name w:val="heading 6"/>
    <w:basedOn w:val="HeadingBase"/>
    <w:next w:val="Normal"/>
    <w:link w:val="Heading6Char"/>
    <w:qFormat/>
    <w:rsid w:val="00535152"/>
    <w:pPr>
      <w:spacing w:before="60"/>
      <w:outlineLvl w:val="5"/>
    </w:pPr>
    <w:rPr>
      <w:color w:val="918585"/>
      <w:sz w:val="20"/>
    </w:rPr>
  </w:style>
  <w:style w:type="paragraph" w:styleId="Heading7">
    <w:name w:val="heading 7"/>
    <w:basedOn w:val="Normal"/>
    <w:next w:val="Normal"/>
    <w:link w:val="Heading7Char"/>
    <w:qFormat/>
    <w:rsid w:val="00535152"/>
    <w:pPr>
      <w:ind w:left="720"/>
      <w:outlineLvl w:val="6"/>
    </w:pPr>
    <w:rPr>
      <w:i/>
    </w:rPr>
  </w:style>
  <w:style w:type="paragraph" w:styleId="Heading8">
    <w:name w:val="heading 8"/>
    <w:basedOn w:val="Normal"/>
    <w:next w:val="Normal"/>
    <w:link w:val="Heading8Char"/>
    <w:qFormat/>
    <w:rsid w:val="00535152"/>
    <w:pPr>
      <w:ind w:left="720"/>
      <w:outlineLvl w:val="7"/>
    </w:pPr>
    <w:rPr>
      <w:i/>
    </w:rPr>
  </w:style>
  <w:style w:type="paragraph" w:styleId="Heading9">
    <w:name w:val="heading 9"/>
    <w:basedOn w:val="Normal"/>
    <w:next w:val="Normal"/>
    <w:link w:val="Heading9Char"/>
    <w:qFormat/>
    <w:rsid w:val="00535152"/>
    <w:pPr>
      <w:ind w:left="720"/>
      <w:outlineLvl w:val="8"/>
    </w:pPr>
    <w:rPr>
      <w:i/>
    </w:rPr>
  </w:style>
  <w:style w:type="character" w:default="1" w:styleId="DefaultParagraphFont">
    <w:name w:val="Default Paragraph Font"/>
    <w:uiPriority w:val="1"/>
    <w:unhideWhenUsed/>
    <w:rsid w:val="005351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5152"/>
  </w:style>
  <w:style w:type="character" w:customStyle="1" w:styleId="Heading1Char">
    <w:name w:val="Heading 1 Char"/>
    <w:basedOn w:val="DefaultParagraphFont"/>
    <w:link w:val="Heading1"/>
    <w:rsid w:val="00535152"/>
    <w:rPr>
      <w:rFonts w:ascii="Times New Roman" w:eastAsia="Times New Roman" w:hAnsi="Times New Roman" w:cs="Times New Roman"/>
      <w:b/>
      <w:sz w:val="32"/>
      <w:szCs w:val="20"/>
      <w:lang w:eastAsia="en-US"/>
    </w:rPr>
  </w:style>
  <w:style w:type="paragraph" w:styleId="BodyText">
    <w:name w:val="Body Text"/>
    <w:basedOn w:val="Normal"/>
    <w:link w:val="BodyTextChar"/>
    <w:rsid w:val="005351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5152"/>
    <w:rPr>
      <w:rFonts w:ascii="Times New Roman" w:eastAsia="Times New Roman" w:hAnsi="Times New Roman" w:cs="Times New Roman"/>
      <w:sz w:val="24"/>
      <w:lang w:val="en-US" w:eastAsia="en-US"/>
    </w:rPr>
  </w:style>
  <w:style w:type="paragraph" w:styleId="Footer">
    <w:name w:val="footer"/>
    <w:basedOn w:val="Normal"/>
    <w:link w:val="FooterChar"/>
    <w:rsid w:val="005351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5152"/>
    <w:rPr>
      <w:rFonts w:ascii="Times New Roman" w:eastAsia="Times New Roman" w:hAnsi="Times New Roman" w:cs="Times New Roman"/>
      <w:sz w:val="16"/>
      <w:lang w:val="en-US" w:eastAsia="en-US"/>
    </w:rPr>
  </w:style>
  <w:style w:type="paragraph" w:styleId="List">
    <w:name w:val="List"/>
    <w:basedOn w:val="BodyText"/>
    <w:next w:val="BodyText"/>
    <w:rsid w:val="00535152"/>
    <w:pPr>
      <w:tabs>
        <w:tab w:val="left" w:pos="340"/>
      </w:tabs>
      <w:spacing w:before="60" w:after="60"/>
      <w:ind w:left="340" w:hanging="340"/>
    </w:pPr>
  </w:style>
  <w:style w:type="paragraph" w:styleId="ListBullet">
    <w:name w:val="List Bullet"/>
    <w:basedOn w:val="List"/>
    <w:rsid w:val="00535152"/>
    <w:pPr>
      <w:numPr>
        <w:numId w:val="13"/>
      </w:numPr>
      <w:tabs>
        <w:tab w:val="clear" w:pos="340"/>
      </w:tabs>
      <w:spacing w:before="40" w:after="40"/>
    </w:pPr>
  </w:style>
  <w:style w:type="character" w:customStyle="1" w:styleId="SpecialBold">
    <w:name w:val="Special Bold"/>
    <w:basedOn w:val="DefaultParagraphFont"/>
    <w:rsid w:val="00535152"/>
    <w:rPr>
      <w:b/>
      <w:spacing w:val="0"/>
    </w:rPr>
  </w:style>
  <w:style w:type="paragraph" w:styleId="ListBullet2">
    <w:name w:val="List Bullet 2"/>
    <w:basedOn w:val="List2"/>
    <w:rsid w:val="00535152"/>
    <w:pPr>
      <w:numPr>
        <w:numId w:val="14"/>
      </w:numPr>
      <w:tabs>
        <w:tab w:val="clear" w:pos="680"/>
      </w:tabs>
    </w:pPr>
  </w:style>
  <w:style w:type="paragraph" w:styleId="Header">
    <w:name w:val="header"/>
    <w:basedOn w:val="Normal"/>
    <w:link w:val="HeaderChar"/>
    <w:rsid w:val="005351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515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5152"/>
    <w:pPr>
      <w:spacing w:before="240" w:after="120"/>
      <w:outlineLvl w:val="0"/>
    </w:pPr>
    <w:rPr>
      <w:rFonts w:ascii="Times New Roman" w:hAnsi="Times New Roman"/>
      <w:b/>
      <w:sz w:val="28"/>
    </w:rPr>
  </w:style>
  <w:style w:type="paragraph" w:customStyle="1" w:styleId="AllowPageBreak">
    <w:name w:val="AllowPageBreak"/>
    <w:rsid w:val="0053515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35152"/>
    <w:pPr>
      <w:tabs>
        <w:tab w:val="left" w:pos="680"/>
      </w:tabs>
      <w:spacing w:before="60" w:after="60"/>
      <w:ind w:left="680" w:hanging="340"/>
    </w:pPr>
  </w:style>
  <w:style w:type="character" w:customStyle="1" w:styleId="Heading2Char">
    <w:name w:val="Heading 2 Char"/>
    <w:basedOn w:val="DefaultParagraphFont"/>
    <w:link w:val="Heading2"/>
    <w:rsid w:val="005351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51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51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51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51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51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51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5152"/>
    <w:rPr>
      <w:rFonts w:ascii="Courier New" w:eastAsia="Times New Roman" w:hAnsi="Courier New" w:cs="Times New Roman"/>
      <w:i/>
      <w:szCs w:val="20"/>
      <w:lang w:val="en-US" w:eastAsia="en-US"/>
    </w:rPr>
  </w:style>
  <w:style w:type="paragraph" w:customStyle="1" w:styleId="HeadingBase">
    <w:name w:val="Heading Base"/>
    <w:rsid w:val="005351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5152"/>
    <w:pPr>
      <w:tabs>
        <w:tab w:val="right" w:leader="dot" w:pos="9072"/>
      </w:tabs>
      <w:ind w:left="567"/>
    </w:pPr>
    <w:rPr>
      <w:szCs w:val="22"/>
    </w:rPr>
  </w:style>
  <w:style w:type="paragraph" w:customStyle="1" w:styleId="TOCBase">
    <w:name w:val="TOC Base"/>
    <w:rsid w:val="005351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5152"/>
    <w:pPr>
      <w:tabs>
        <w:tab w:val="right" w:leader="dot" w:pos="9072"/>
      </w:tabs>
      <w:spacing w:before="40" w:after="40"/>
      <w:ind w:left="284"/>
    </w:pPr>
    <w:rPr>
      <w:rFonts w:ascii="Times New Roman" w:hAnsi="Times New Roman"/>
    </w:rPr>
  </w:style>
  <w:style w:type="paragraph" w:styleId="TOC1">
    <w:name w:val="toc 1"/>
    <w:basedOn w:val="TOCBase"/>
    <w:next w:val="Normal"/>
    <w:rsid w:val="005351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5152"/>
    <w:pPr>
      <w:spacing w:before="5040"/>
      <w:jc w:val="center"/>
    </w:pPr>
    <w:rPr>
      <w:sz w:val="48"/>
      <w:szCs w:val="72"/>
      <w:lang w:val="en-US"/>
    </w:rPr>
  </w:style>
  <w:style w:type="character" w:customStyle="1" w:styleId="TitleChar">
    <w:name w:val="Title Char"/>
    <w:basedOn w:val="DefaultParagraphFont"/>
    <w:link w:val="Title"/>
    <w:rsid w:val="005351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5152"/>
    <w:pPr>
      <w:tabs>
        <w:tab w:val="left" w:pos="3600"/>
        <w:tab w:val="left" w:pos="3958"/>
      </w:tabs>
    </w:pPr>
  </w:style>
  <w:style w:type="paragraph" w:customStyle="1" w:styleId="Note">
    <w:name w:val="Note"/>
    <w:basedOn w:val="BodyText"/>
    <w:rsid w:val="005351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5152"/>
    <w:pPr>
      <w:framePr w:wrap="auto" w:hAnchor="text" w:y="6049"/>
    </w:pPr>
    <w:rPr>
      <w:color w:val="000000"/>
      <w:sz w:val="40"/>
    </w:rPr>
  </w:style>
  <w:style w:type="paragraph" w:customStyle="1" w:styleId="TOCTitle">
    <w:name w:val="TOCTitle"/>
    <w:basedOn w:val="Heading1"/>
    <w:rsid w:val="00535152"/>
    <w:pPr>
      <w:spacing w:after="240"/>
      <w:jc w:val="center"/>
      <w:outlineLvl w:val="9"/>
    </w:pPr>
    <w:rPr>
      <w:caps/>
    </w:rPr>
  </w:style>
  <w:style w:type="paragraph" w:customStyle="1" w:styleId="Version">
    <w:name w:val="Version"/>
    <w:rsid w:val="005351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5152"/>
    <w:pPr>
      <w:keepNext w:val="0"/>
      <w:tabs>
        <w:tab w:val="right" w:pos="4176"/>
      </w:tabs>
      <w:ind w:left="198" w:hanging="198"/>
    </w:pPr>
    <w:rPr>
      <w:rFonts w:ascii="Garamond" w:hAnsi="Garamond"/>
    </w:rPr>
  </w:style>
  <w:style w:type="paragraph" w:styleId="IndexHeading">
    <w:name w:val="index heading"/>
    <w:basedOn w:val="Normal"/>
    <w:next w:val="Index1"/>
    <w:semiHidden/>
    <w:rsid w:val="00535152"/>
    <w:pPr>
      <w:spacing w:before="120" w:after="120"/>
    </w:pPr>
    <w:rPr>
      <w:rFonts w:ascii="Arial" w:hAnsi="Arial"/>
      <w:b/>
      <w:color w:val="918585"/>
      <w:sz w:val="24"/>
    </w:rPr>
  </w:style>
  <w:style w:type="paragraph" w:customStyle="1" w:styleId="Chapter">
    <w:name w:val="Chapter"/>
    <w:basedOn w:val="Normal"/>
    <w:rsid w:val="00535152"/>
    <w:pPr>
      <w:spacing w:before="240"/>
    </w:pPr>
    <w:rPr>
      <w:rFonts w:ascii="Times New Roman" w:hAnsi="Times New Roman"/>
      <w:smallCaps/>
      <w:spacing w:val="80"/>
      <w:sz w:val="28"/>
    </w:rPr>
  </w:style>
  <w:style w:type="paragraph" w:customStyle="1" w:styleId="InChapter">
    <w:name w:val="InChapter"/>
    <w:basedOn w:val="Heading3"/>
    <w:rsid w:val="00535152"/>
    <w:pPr>
      <w:spacing w:after="240"/>
      <w:outlineLvl w:val="9"/>
    </w:pPr>
    <w:rPr>
      <w:noProof/>
    </w:rPr>
  </w:style>
  <w:style w:type="paragraph" w:styleId="Index2">
    <w:name w:val="index 2"/>
    <w:basedOn w:val="Normal"/>
    <w:next w:val="Normal"/>
    <w:semiHidden/>
    <w:rsid w:val="00535152"/>
    <w:pPr>
      <w:tabs>
        <w:tab w:val="right" w:pos="4176"/>
      </w:tabs>
      <w:ind w:left="568" w:hanging="284"/>
    </w:pPr>
    <w:rPr>
      <w:rFonts w:ascii="Garamond" w:hAnsi="Garamond"/>
    </w:rPr>
  </w:style>
  <w:style w:type="paragraph" w:customStyle="1" w:styleId="Byline">
    <w:name w:val="Byline"/>
    <w:rsid w:val="005351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5152"/>
    <w:pPr>
      <w:tabs>
        <w:tab w:val="clear" w:pos="3600"/>
        <w:tab w:val="clear" w:pos="3958"/>
      </w:tabs>
      <w:jc w:val="right"/>
    </w:pPr>
  </w:style>
  <w:style w:type="character" w:styleId="Emphasis">
    <w:name w:val="Emphasis"/>
    <w:basedOn w:val="DefaultParagraphFont"/>
    <w:qFormat/>
    <w:rsid w:val="00535152"/>
    <w:rPr>
      <w:i/>
    </w:rPr>
  </w:style>
  <w:style w:type="paragraph" w:styleId="Caption">
    <w:name w:val="caption"/>
    <w:basedOn w:val="BodyText"/>
    <w:next w:val="Normal"/>
    <w:qFormat/>
    <w:rsid w:val="00535152"/>
    <w:pPr>
      <w:framePr w:w="2268" w:hSpace="181" w:vSpace="181" w:wrap="around" w:vAnchor="text" w:hAnchor="page" w:x="1135" w:y="285" w:anchorLock="1"/>
    </w:pPr>
    <w:rPr>
      <w:i/>
    </w:rPr>
  </w:style>
  <w:style w:type="paragraph" w:customStyle="1" w:styleId="MiniTOCTitle">
    <w:name w:val="MiniTOCTitle"/>
    <w:basedOn w:val="Heading4"/>
    <w:rsid w:val="00535152"/>
    <w:pPr>
      <w:spacing w:before="240"/>
      <w:outlineLvl w:val="9"/>
    </w:pPr>
    <w:rPr>
      <w:noProof/>
      <w:sz w:val="24"/>
    </w:rPr>
  </w:style>
  <w:style w:type="paragraph" w:customStyle="1" w:styleId="MiniTOCItem">
    <w:name w:val="MiniTOCItem"/>
    <w:basedOn w:val="ListBullet"/>
    <w:rsid w:val="00535152"/>
    <w:pPr>
      <w:numPr>
        <w:numId w:val="0"/>
      </w:numPr>
      <w:tabs>
        <w:tab w:val="right" w:leader="dot" w:pos="6521"/>
      </w:tabs>
      <w:spacing w:before="0" w:after="0"/>
    </w:pPr>
  </w:style>
  <w:style w:type="paragraph" w:customStyle="1" w:styleId="TOFTitle">
    <w:name w:val="TOFTitle"/>
    <w:basedOn w:val="TOCTitle"/>
    <w:rsid w:val="00535152"/>
  </w:style>
  <w:style w:type="paragraph" w:styleId="TableofFigures">
    <w:name w:val="table of figures"/>
    <w:basedOn w:val="Normal"/>
    <w:next w:val="Normal"/>
    <w:semiHidden/>
    <w:rsid w:val="00535152"/>
    <w:pPr>
      <w:tabs>
        <w:tab w:val="right" w:leader="dot" w:pos="9072"/>
      </w:tabs>
      <w:ind w:left="970" w:hanging="403"/>
    </w:pPr>
    <w:rPr>
      <w:rFonts w:ascii="Times New Roman" w:hAnsi="Times New Roman"/>
      <w:b/>
    </w:rPr>
  </w:style>
  <w:style w:type="paragraph" w:styleId="ListNumber">
    <w:name w:val="List Number"/>
    <w:basedOn w:val="List"/>
    <w:rsid w:val="00535152"/>
    <w:pPr>
      <w:numPr>
        <w:numId w:val="11"/>
      </w:numPr>
    </w:pPr>
  </w:style>
  <w:style w:type="character" w:customStyle="1" w:styleId="WingdingSymbols">
    <w:name w:val="Wingding Symbols"/>
    <w:rsid w:val="00535152"/>
    <w:rPr>
      <w:rFonts w:ascii="Wingdings" w:hAnsi="Wingdings"/>
    </w:rPr>
  </w:style>
  <w:style w:type="paragraph" w:customStyle="1" w:styleId="TableHeading">
    <w:name w:val="Table Heading"/>
    <w:basedOn w:val="HeadingBase"/>
    <w:rsid w:val="00535152"/>
    <w:pPr>
      <w:keepLines/>
      <w:pBdr>
        <w:bottom w:val="single" w:sz="6" w:space="1" w:color="918585"/>
      </w:pBdr>
      <w:spacing w:before="240"/>
    </w:pPr>
  </w:style>
  <w:style w:type="character" w:customStyle="1" w:styleId="HotSpot">
    <w:name w:val="HotSpot"/>
    <w:rsid w:val="00535152"/>
    <w:rPr>
      <w:color w:val="0033CC"/>
      <w:u w:val="none"/>
    </w:rPr>
  </w:style>
  <w:style w:type="paragraph" w:customStyle="1" w:styleId="BodyTextRight">
    <w:name w:val="Body Text Right"/>
    <w:basedOn w:val="BodyText"/>
    <w:rsid w:val="00535152"/>
    <w:pPr>
      <w:spacing w:before="0" w:after="0"/>
      <w:jc w:val="right"/>
    </w:pPr>
  </w:style>
  <w:style w:type="paragraph" w:styleId="Index3">
    <w:name w:val="index 3"/>
    <w:basedOn w:val="ListNumber2"/>
    <w:next w:val="Normal"/>
    <w:semiHidden/>
    <w:rsid w:val="00535152"/>
    <w:pPr>
      <w:numPr>
        <w:numId w:val="0"/>
      </w:numPr>
      <w:tabs>
        <w:tab w:val="right" w:leader="dot" w:pos="4176"/>
      </w:tabs>
    </w:pPr>
  </w:style>
  <w:style w:type="paragraph" w:styleId="ListNumber2">
    <w:name w:val="List Number 2"/>
    <w:basedOn w:val="List2"/>
    <w:rsid w:val="00535152"/>
    <w:pPr>
      <w:numPr>
        <w:numId w:val="10"/>
      </w:numPr>
      <w:tabs>
        <w:tab w:val="clear" w:pos="1060"/>
      </w:tabs>
    </w:pPr>
  </w:style>
  <w:style w:type="paragraph" w:customStyle="1" w:styleId="MarginNote">
    <w:name w:val="Margin Note"/>
    <w:basedOn w:val="BodyText"/>
    <w:rsid w:val="005351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51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51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5152"/>
    <w:rPr>
      <w:sz w:val="32"/>
    </w:rPr>
  </w:style>
  <w:style w:type="paragraph" w:customStyle="1" w:styleId="HeadingProcedure">
    <w:name w:val="Heading Procedure"/>
    <w:basedOn w:val="HeadingBase"/>
    <w:next w:val="Normal"/>
    <w:rsid w:val="00535152"/>
    <w:pPr>
      <w:tabs>
        <w:tab w:val="left" w:pos="0"/>
      </w:tabs>
      <w:spacing w:before="120" w:after="60"/>
    </w:pPr>
    <w:rPr>
      <w:i/>
      <w:color w:val="918585"/>
      <w:sz w:val="22"/>
    </w:rPr>
  </w:style>
  <w:style w:type="paragraph" w:customStyle="1" w:styleId="TableBodyText">
    <w:name w:val="Table Body Text"/>
    <w:basedOn w:val="BodyText"/>
    <w:rsid w:val="00535152"/>
    <w:pPr>
      <w:spacing w:before="60" w:after="60"/>
    </w:pPr>
  </w:style>
  <w:style w:type="paragraph" w:styleId="ListContinue">
    <w:name w:val="List Continue"/>
    <w:basedOn w:val="List"/>
    <w:rsid w:val="00535152"/>
    <w:pPr>
      <w:ind w:firstLine="0"/>
    </w:pPr>
  </w:style>
  <w:style w:type="paragraph" w:customStyle="1" w:styleId="ListNote">
    <w:name w:val="List Note"/>
    <w:basedOn w:val="List"/>
    <w:rsid w:val="00535152"/>
    <w:pPr>
      <w:pBdr>
        <w:top w:val="single" w:sz="6" w:space="2" w:color="918585"/>
        <w:bottom w:val="single" w:sz="6" w:space="2" w:color="918585"/>
      </w:pBdr>
      <w:tabs>
        <w:tab w:val="left" w:pos="1021"/>
      </w:tabs>
      <w:ind w:firstLine="0"/>
    </w:pPr>
  </w:style>
  <w:style w:type="paragraph" w:customStyle="1" w:styleId="Warning">
    <w:name w:val="Warning"/>
    <w:basedOn w:val="BodyText"/>
    <w:rsid w:val="00535152"/>
    <w:pPr>
      <w:shd w:val="clear" w:color="auto" w:fill="D9D9D9"/>
      <w:tabs>
        <w:tab w:val="left" w:pos="992"/>
      </w:tabs>
      <w:ind w:left="119" w:right="119"/>
    </w:pPr>
    <w:rPr>
      <w:sz w:val="20"/>
    </w:rPr>
  </w:style>
  <w:style w:type="paragraph" w:customStyle="1" w:styleId="MarginIcons">
    <w:name w:val="Margin Icons"/>
    <w:basedOn w:val="BodyText"/>
    <w:rsid w:val="005351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5152"/>
    <w:rPr>
      <w:rFonts w:ascii="Courier New" w:hAnsi="Courier New"/>
    </w:rPr>
  </w:style>
  <w:style w:type="paragraph" w:customStyle="1" w:styleId="NoteBullet">
    <w:name w:val="Note Bullet"/>
    <w:basedOn w:val="Note"/>
    <w:rsid w:val="00535152"/>
    <w:pPr>
      <w:tabs>
        <w:tab w:val="clear" w:pos="680"/>
      </w:tabs>
      <w:spacing w:before="60" w:after="60"/>
    </w:pPr>
  </w:style>
  <w:style w:type="paragraph" w:customStyle="1" w:styleId="SubHeading2">
    <w:name w:val="SubHeading2"/>
    <w:basedOn w:val="HeadingBase"/>
    <w:rsid w:val="00535152"/>
    <w:pPr>
      <w:spacing w:before="240" w:after="60"/>
    </w:pPr>
    <w:rPr>
      <w:sz w:val="20"/>
    </w:rPr>
  </w:style>
  <w:style w:type="paragraph" w:customStyle="1" w:styleId="SubHeading1">
    <w:name w:val="SubHeading1"/>
    <w:basedOn w:val="HeadingBase"/>
    <w:rsid w:val="00535152"/>
    <w:pPr>
      <w:spacing w:before="240" w:after="60"/>
    </w:pPr>
    <w:rPr>
      <w:color w:val="918585"/>
      <w:sz w:val="22"/>
    </w:rPr>
  </w:style>
  <w:style w:type="paragraph" w:customStyle="1" w:styleId="SideHeading">
    <w:name w:val="Side Heading"/>
    <w:basedOn w:val="HeadingBase"/>
    <w:rsid w:val="005351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5152"/>
    <w:pPr>
      <w:numPr>
        <w:numId w:val="12"/>
      </w:numPr>
    </w:pPr>
  </w:style>
  <w:style w:type="paragraph" w:styleId="PlainText">
    <w:name w:val="Plain Text"/>
    <w:basedOn w:val="Normal"/>
    <w:link w:val="PlainTextChar"/>
    <w:rsid w:val="00535152"/>
    <w:rPr>
      <w:sz w:val="20"/>
    </w:rPr>
  </w:style>
  <w:style w:type="character" w:customStyle="1" w:styleId="PlainTextChar">
    <w:name w:val="Plain Text Char"/>
    <w:basedOn w:val="DefaultParagraphFont"/>
    <w:link w:val="PlainText"/>
    <w:rsid w:val="0053515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5152"/>
    <w:rPr>
      <w:b/>
      <w:smallCaps/>
    </w:rPr>
  </w:style>
  <w:style w:type="paragraph" w:customStyle="1" w:styleId="TableListNumber">
    <w:name w:val="Table List Number"/>
    <w:basedOn w:val="ListNumber"/>
    <w:rsid w:val="00535152"/>
    <w:pPr>
      <w:numPr>
        <w:numId w:val="0"/>
      </w:numPr>
    </w:pPr>
  </w:style>
  <w:style w:type="paragraph" w:styleId="TOC4">
    <w:name w:val="toc 4"/>
    <w:basedOn w:val="TOCBase"/>
    <w:next w:val="Normal"/>
    <w:semiHidden/>
    <w:rsid w:val="00535152"/>
    <w:pPr>
      <w:tabs>
        <w:tab w:val="right" w:leader="dot" w:pos="9071"/>
      </w:tabs>
      <w:ind w:left="1701"/>
    </w:pPr>
  </w:style>
  <w:style w:type="paragraph" w:customStyle="1" w:styleId="ListAlpha">
    <w:name w:val="List Alpha"/>
    <w:basedOn w:val="List"/>
    <w:rsid w:val="00535152"/>
    <w:pPr>
      <w:numPr>
        <w:numId w:val="9"/>
      </w:numPr>
    </w:pPr>
  </w:style>
  <w:style w:type="paragraph" w:customStyle="1" w:styleId="ListAlpha2">
    <w:name w:val="List Alpha 2"/>
    <w:basedOn w:val="List2"/>
    <w:rsid w:val="00535152"/>
    <w:pPr>
      <w:numPr>
        <w:numId w:val="8"/>
      </w:numPr>
    </w:pPr>
  </w:style>
  <w:style w:type="paragraph" w:styleId="List3">
    <w:name w:val="List 3"/>
    <w:basedOn w:val="BodyText"/>
    <w:rsid w:val="00535152"/>
    <w:pPr>
      <w:tabs>
        <w:tab w:val="left" w:pos="1021"/>
      </w:tabs>
      <w:spacing w:before="60" w:after="60"/>
      <w:ind w:left="1020" w:hanging="340"/>
    </w:pPr>
  </w:style>
  <w:style w:type="paragraph" w:styleId="List4">
    <w:name w:val="List 4"/>
    <w:basedOn w:val="BodyText"/>
    <w:rsid w:val="00535152"/>
    <w:pPr>
      <w:tabs>
        <w:tab w:val="left" w:pos="1361"/>
      </w:tabs>
      <w:spacing w:before="60" w:after="60"/>
      <w:ind w:left="1361" w:hanging="340"/>
    </w:pPr>
  </w:style>
  <w:style w:type="paragraph" w:styleId="List5">
    <w:name w:val="List 5"/>
    <w:basedOn w:val="BodyText"/>
    <w:rsid w:val="00535152"/>
    <w:pPr>
      <w:tabs>
        <w:tab w:val="left" w:pos="1701"/>
      </w:tabs>
      <w:spacing w:before="60" w:after="60"/>
      <w:ind w:left="1701" w:hanging="340"/>
    </w:pPr>
  </w:style>
  <w:style w:type="paragraph" w:styleId="ListBullet3">
    <w:name w:val="List Bullet 3"/>
    <w:basedOn w:val="List3"/>
    <w:rsid w:val="00535152"/>
    <w:pPr>
      <w:numPr>
        <w:numId w:val="15"/>
      </w:numPr>
      <w:tabs>
        <w:tab w:val="clear" w:pos="1021"/>
      </w:tabs>
      <w:ind w:left="1037" w:hanging="357"/>
    </w:pPr>
  </w:style>
  <w:style w:type="paragraph" w:styleId="ListBullet4">
    <w:name w:val="List Bullet 4"/>
    <w:basedOn w:val="List4"/>
    <w:rsid w:val="00535152"/>
    <w:pPr>
      <w:numPr>
        <w:numId w:val="3"/>
      </w:numPr>
    </w:pPr>
  </w:style>
  <w:style w:type="paragraph" w:styleId="ListBullet5">
    <w:name w:val="List Bullet 5"/>
    <w:basedOn w:val="List5"/>
    <w:rsid w:val="00535152"/>
    <w:pPr>
      <w:numPr>
        <w:numId w:val="4"/>
      </w:numPr>
    </w:pPr>
  </w:style>
  <w:style w:type="paragraph" w:styleId="ListContinue2">
    <w:name w:val="List Continue 2"/>
    <w:basedOn w:val="List2"/>
    <w:rsid w:val="00535152"/>
    <w:pPr>
      <w:ind w:firstLine="0"/>
    </w:pPr>
  </w:style>
  <w:style w:type="paragraph" w:styleId="ListContinue3">
    <w:name w:val="List Continue 3"/>
    <w:basedOn w:val="List3"/>
    <w:rsid w:val="00535152"/>
    <w:pPr>
      <w:ind w:left="1021" w:firstLine="0"/>
    </w:pPr>
  </w:style>
  <w:style w:type="paragraph" w:styleId="ListContinue4">
    <w:name w:val="List Continue 4"/>
    <w:basedOn w:val="List4"/>
    <w:rsid w:val="00535152"/>
    <w:pPr>
      <w:ind w:firstLine="0"/>
    </w:pPr>
  </w:style>
  <w:style w:type="paragraph" w:styleId="ListContinue5">
    <w:name w:val="List Continue 5"/>
    <w:basedOn w:val="List5"/>
    <w:rsid w:val="00535152"/>
    <w:pPr>
      <w:ind w:firstLine="0"/>
    </w:pPr>
  </w:style>
  <w:style w:type="paragraph" w:styleId="ListNumber3">
    <w:name w:val="List Number 3"/>
    <w:basedOn w:val="List3"/>
    <w:rsid w:val="00535152"/>
    <w:pPr>
      <w:numPr>
        <w:numId w:val="5"/>
      </w:numPr>
    </w:pPr>
  </w:style>
  <w:style w:type="paragraph" w:styleId="ListNumber4">
    <w:name w:val="List Number 4"/>
    <w:basedOn w:val="List4"/>
    <w:rsid w:val="00535152"/>
    <w:pPr>
      <w:numPr>
        <w:numId w:val="6"/>
      </w:numPr>
    </w:pPr>
  </w:style>
  <w:style w:type="paragraph" w:styleId="ListNumber5">
    <w:name w:val="List Number 5"/>
    <w:basedOn w:val="List5"/>
    <w:rsid w:val="00535152"/>
    <w:pPr>
      <w:numPr>
        <w:numId w:val="7"/>
      </w:numPr>
    </w:pPr>
  </w:style>
  <w:style w:type="paragraph" w:styleId="BlockText">
    <w:name w:val="Block Text"/>
    <w:basedOn w:val="Normal"/>
    <w:rsid w:val="00535152"/>
    <w:pPr>
      <w:spacing w:after="120"/>
      <w:ind w:left="1440" w:right="1440"/>
    </w:pPr>
  </w:style>
  <w:style w:type="character" w:customStyle="1" w:styleId="Subscript">
    <w:name w:val="Subscript"/>
    <w:basedOn w:val="DefaultParagraphFont"/>
    <w:rsid w:val="00535152"/>
    <w:rPr>
      <w:sz w:val="16"/>
      <w:vertAlign w:val="subscript"/>
    </w:rPr>
  </w:style>
  <w:style w:type="character" w:customStyle="1" w:styleId="Superscript">
    <w:name w:val="Superscript"/>
    <w:basedOn w:val="DefaultParagraphFont"/>
    <w:rsid w:val="00535152"/>
    <w:rPr>
      <w:sz w:val="16"/>
      <w:vertAlign w:val="superscript"/>
    </w:rPr>
  </w:style>
  <w:style w:type="character" w:customStyle="1" w:styleId="Symbols">
    <w:name w:val="Symbols"/>
    <w:basedOn w:val="DefaultParagraphFont"/>
    <w:rsid w:val="00535152"/>
    <w:rPr>
      <w:rFonts w:ascii="Symbol" w:hAnsi="Symbol"/>
    </w:rPr>
  </w:style>
  <w:style w:type="character" w:customStyle="1" w:styleId="MenuOptions">
    <w:name w:val="Menu Options"/>
    <w:basedOn w:val="DefaultParagraphFont"/>
    <w:rsid w:val="00535152"/>
    <w:rPr>
      <w:rFonts w:ascii="Arial Narrow" w:hAnsi="Arial Narrow"/>
      <w:smallCaps/>
    </w:rPr>
  </w:style>
  <w:style w:type="character" w:customStyle="1" w:styleId="Buttons">
    <w:name w:val="Buttons"/>
    <w:basedOn w:val="DefaultParagraphFont"/>
    <w:rsid w:val="00535152"/>
    <w:rPr>
      <w:b/>
    </w:rPr>
  </w:style>
  <w:style w:type="character" w:customStyle="1" w:styleId="Underlined">
    <w:name w:val="Underlined"/>
    <w:basedOn w:val="DefaultParagraphFont"/>
    <w:rsid w:val="00535152"/>
    <w:rPr>
      <w:u w:val="single"/>
    </w:rPr>
  </w:style>
  <w:style w:type="paragraph" w:customStyle="1" w:styleId="TableBodyTextRight">
    <w:name w:val="Table Body Text Right"/>
    <w:basedOn w:val="TableBodyText"/>
    <w:rsid w:val="00535152"/>
    <w:pPr>
      <w:widowControl w:val="0"/>
      <w:autoSpaceDE w:val="0"/>
      <w:autoSpaceDN w:val="0"/>
      <w:adjustRightInd w:val="0"/>
      <w:jc w:val="right"/>
    </w:pPr>
    <w:rPr>
      <w:rFonts w:cs="Arial"/>
      <w:szCs w:val="18"/>
    </w:rPr>
  </w:style>
  <w:style w:type="paragraph" w:customStyle="1" w:styleId="CopyrightText">
    <w:name w:val="Copyright Text"/>
    <w:basedOn w:val="BodyText"/>
    <w:rsid w:val="00535152"/>
    <w:rPr>
      <w:sz w:val="18"/>
    </w:rPr>
  </w:style>
  <w:style w:type="paragraph" w:customStyle="1" w:styleId="BodySmallRight">
    <w:name w:val="Body Small Right"/>
    <w:basedOn w:val="BodyTextRight"/>
    <w:rsid w:val="00535152"/>
    <w:rPr>
      <w:sz w:val="18"/>
      <w:szCs w:val="18"/>
    </w:rPr>
  </w:style>
  <w:style w:type="paragraph" w:customStyle="1" w:styleId="MarginEdition">
    <w:name w:val="Margin Edition"/>
    <w:basedOn w:val="MarginNote"/>
    <w:rsid w:val="00535152"/>
    <w:pPr>
      <w:spacing w:before="0" w:after="0"/>
    </w:pPr>
    <w:rPr>
      <w:rFonts w:ascii="Times New Roman" w:hAnsi="Times New Roman"/>
      <w:color w:val="999999"/>
    </w:rPr>
  </w:style>
  <w:style w:type="paragraph" w:customStyle="1" w:styleId="Spacer">
    <w:name w:val="Spacer"/>
    <w:basedOn w:val="Normal"/>
    <w:rsid w:val="00535152"/>
    <w:rPr>
      <w:sz w:val="2"/>
      <w:szCs w:val="2"/>
    </w:rPr>
  </w:style>
  <w:style w:type="character" w:customStyle="1" w:styleId="Small">
    <w:name w:val="Small"/>
    <w:basedOn w:val="DefaultParagraphFont"/>
    <w:rsid w:val="00535152"/>
    <w:rPr>
      <w:sz w:val="16"/>
    </w:rPr>
  </w:style>
  <w:style w:type="paragraph" w:customStyle="1" w:styleId="WideTable">
    <w:name w:val="Wide Table"/>
    <w:basedOn w:val="Normal"/>
    <w:rsid w:val="00535152"/>
    <w:pPr>
      <w:ind w:left="-1418"/>
    </w:pPr>
    <w:rPr>
      <w:sz w:val="2"/>
      <w:szCs w:val="2"/>
    </w:rPr>
  </w:style>
  <w:style w:type="character" w:styleId="PageNumber">
    <w:name w:val="page number"/>
    <w:basedOn w:val="DefaultParagraphFont"/>
    <w:rsid w:val="00535152"/>
  </w:style>
  <w:style w:type="paragraph" w:styleId="Quote">
    <w:name w:val="Quote"/>
    <w:basedOn w:val="Heading1"/>
    <w:link w:val="QuoteChar"/>
    <w:qFormat/>
    <w:rsid w:val="00535152"/>
    <w:rPr>
      <w:b w:val="0"/>
      <w:sz w:val="72"/>
      <w:szCs w:val="72"/>
      <w:lang w:val="en-NZ"/>
    </w:rPr>
  </w:style>
  <w:style w:type="character" w:customStyle="1" w:styleId="QuoteChar">
    <w:name w:val="Quote Char"/>
    <w:basedOn w:val="DefaultParagraphFont"/>
    <w:link w:val="Quote"/>
    <w:rsid w:val="005351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5152"/>
    <w:pPr>
      <w:pageBreakBefore/>
    </w:pPr>
  </w:style>
  <w:style w:type="paragraph" w:customStyle="1" w:styleId="Border">
    <w:name w:val="Border"/>
    <w:basedOn w:val="Normal"/>
    <w:qFormat/>
    <w:rsid w:val="005351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5152"/>
    <w:rPr>
      <w:b/>
      <w:bCs/>
      <w:i/>
      <w:iCs/>
      <w:color w:val="auto"/>
    </w:rPr>
  </w:style>
  <w:style w:type="paragraph" w:styleId="IntenseQuote">
    <w:name w:val="Intense Quote"/>
    <w:basedOn w:val="Normal"/>
    <w:next w:val="Normal"/>
    <w:link w:val="IntenseQuoteChar"/>
    <w:uiPriority w:val="30"/>
    <w:qFormat/>
    <w:rsid w:val="005351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515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5152"/>
    <w:rPr>
      <w:smallCaps/>
      <w:color w:val="auto"/>
      <w:u w:val="single"/>
    </w:rPr>
  </w:style>
  <w:style w:type="character" w:styleId="IntenseReference">
    <w:name w:val="Intense Reference"/>
    <w:basedOn w:val="DefaultParagraphFont"/>
    <w:uiPriority w:val="32"/>
    <w:qFormat/>
    <w:rsid w:val="00535152"/>
    <w:rPr>
      <w:b/>
      <w:bCs/>
      <w:smallCaps/>
      <w:color w:val="auto"/>
      <w:spacing w:val="5"/>
      <w:u w:val="single"/>
    </w:rPr>
  </w:style>
  <w:style w:type="paragraph" w:customStyle="1" w:styleId="2ColumnHeading">
    <w:name w:val="2Column Heading"/>
    <w:basedOn w:val="BodyText"/>
    <w:qFormat/>
    <w:rsid w:val="00535152"/>
    <w:pPr>
      <w:spacing w:after="60"/>
      <w:ind w:left="-2268"/>
    </w:pPr>
    <w:rPr>
      <w:b/>
    </w:rPr>
  </w:style>
  <w:style w:type="paragraph" w:customStyle="1" w:styleId="Heading1TOC">
    <w:name w:val="Heading1 TOC"/>
    <w:basedOn w:val="Normal"/>
    <w:qFormat/>
    <w:rsid w:val="00535152"/>
    <w:pPr>
      <w:spacing w:before="240" w:after="120"/>
    </w:pPr>
    <w:rPr>
      <w:rFonts w:ascii="Times New Roman" w:hAnsi="Times New Roman"/>
      <w:b/>
      <w:sz w:val="32"/>
    </w:rPr>
  </w:style>
  <w:style w:type="paragraph" w:customStyle="1" w:styleId="Heading2TOC">
    <w:name w:val="Heading2 TOC"/>
    <w:basedOn w:val="Normal"/>
    <w:qFormat/>
    <w:rsid w:val="00535152"/>
    <w:pPr>
      <w:spacing w:before="240" w:after="60"/>
    </w:pPr>
    <w:rPr>
      <w:rFonts w:ascii="Times New Roman" w:hAnsi="Times New Roman"/>
      <w:b/>
      <w:sz w:val="28"/>
    </w:rPr>
  </w:style>
  <w:style w:type="character" w:customStyle="1" w:styleId="Underline">
    <w:name w:val="Underline"/>
    <w:basedOn w:val="DefaultParagraphFont"/>
    <w:qFormat/>
    <w:rsid w:val="00535152"/>
    <w:rPr>
      <w:u w:val="single"/>
    </w:rPr>
  </w:style>
  <w:style w:type="character" w:customStyle="1" w:styleId="BoldandItalics">
    <w:name w:val="Bold and Italics"/>
    <w:qFormat/>
    <w:rsid w:val="00535152"/>
    <w:rPr>
      <w:b/>
      <w:i/>
      <w:u w:val="none"/>
    </w:rPr>
  </w:style>
  <w:style w:type="paragraph" w:styleId="BalloonText">
    <w:name w:val="Balloon Text"/>
    <w:basedOn w:val="Normal"/>
    <w:link w:val="BalloonTextChar"/>
    <w:rsid w:val="00535152"/>
    <w:rPr>
      <w:rFonts w:ascii="Tahoma" w:hAnsi="Tahoma" w:cs="Tahoma"/>
      <w:sz w:val="16"/>
      <w:szCs w:val="16"/>
    </w:rPr>
  </w:style>
  <w:style w:type="character" w:customStyle="1" w:styleId="BalloonTextChar">
    <w:name w:val="Balloon Text Char"/>
    <w:basedOn w:val="DefaultParagraphFont"/>
    <w:link w:val="BalloonText"/>
    <w:rsid w:val="005351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51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515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1145</Words>
  <Characters>7626</Characters>
  <Application>Microsoft Office Word</Application>
  <DocSecurity>0</DocSecurity>
  <Lines>269</Lines>
  <Paragraphs>129</Paragraphs>
  <ScaleCrop>false</ScaleCrop>
  <Company>Author-it Software Corporation Ltd.</Company>
  <LinksUpToDate>false</LinksUpToDate>
  <CharactersWithSpaces>8712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AHCWRK508A Interpret legislation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2012-05-26T13:25:00Z</dcterms:created>
  <dcterms:modified xsi:type="dcterms:W3CDTF">2012-05-26T13:25:00Z</dcterms:modified>
</cp:coreProperties>
</file>