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9FC" w:rsidP="007C29FC">
      <w:pPr>
        <w:pStyle w:val="Title"/>
      </w:pPr>
      <w:r>
        <w:fldChar w:fldCharType="begin"/>
      </w:r>
      <w:r>
        <w:instrText xml:space="preserve"> TITLE   \* MERGEFORMAT </w:instrText>
      </w:r>
      <w:r>
        <w:fldChar w:fldCharType="separate"/>
      </w:r>
      <w:r>
        <w:t>AHCWRK310A Provide on-job training support</w:t>
      </w:r>
      <w:r>
        <w:fldChar w:fldCharType="end"/>
      </w:r>
    </w:p>
    <w:p w:rsidR="007C29FC" w:rsidP="007C29FC">
      <w:pPr>
        <w:pStyle w:val="Version"/>
        <w:sectPr w:rsidSect="004B78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8A0" w:rsidP="004B78A0">
      <w:pPr>
        <w:pStyle w:val="SuperHeading"/>
      </w:pPr>
      <w:r w:rsidRPr="004B78A0">
        <w:t>AHCWRK310A Provide on-job training support</w:t>
      </w:r>
    </w:p>
    <w:p w:rsidR="00000000" w:rsidRPr="004B78A0" w:rsidP="004B78A0">
      <w:pPr>
        <w:pStyle w:val="Heading1"/>
      </w:pPr>
      <w:bookmarkStart w:id="1" w:name="O_268296"/>
      <w:bookmarkEnd w:id="1"/>
      <w:r w:rsidRPr="004B78A0">
        <w:t>Modification History</w:t>
      </w:r>
    </w:p>
    <w:p w:rsidR="00000000" w:rsidRPr="004B78A0" w:rsidP="004B78A0">
      <w:pPr>
        <w:pStyle w:val="BodyText"/>
      </w:pPr>
      <w:r w:rsidRPr="004B78A0">
        <w:t>Not Applicable</w:t>
      </w:r>
    </w:p>
    <w:p w:rsidR="00000000" w:rsidRPr="004B78A0" w:rsidP="004B78A0">
      <w:pPr>
        <w:pStyle w:val="AllowPageBreak"/>
      </w:pPr>
    </w:p>
    <w:p w:rsidR="00000000" w:rsidRPr="004B78A0" w:rsidP="004B78A0">
      <w:pPr>
        <w:pStyle w:val="Heading1"/>
      </w:pPr>
      <w:bookmarkStart w:id="2" w:name="O_191215"/>
      <w:bookmarkEnd w:id="2"/>
      <w:r w:rsidRPr="004B78A0">
        <w:t>Unit Descriptor</w:t>
      </w:r>
    </w:p>
    <w:tbl>
      <w:tblPr>
        <w:tblW w:w="0" w:type="auto"/>
        <w:tblLayout w:type="fixed"/>
        <w:tblCellMar>
          <w:left w:w="62" w:type="dxa"/>
          <w:right w:w="62" w:type="dxa"/>
        </w:tblCellMar>
        <w:tblLook w:val="0000"/>
      </w:tblPr>
      <w:tblGrid>
        <w:gridCol w:w="2669"/>
        <w:gridCol w:w="5853"/>
      </w:tblGrid>
      <w:tr w:rsidTr="007C29FC">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BodyText"/>
            </w:pPr>
            <w:r w:rsidRPr="004B78A0">
              <w:t>This unit covers the process of providing on-job training support within an enterprise and defin</w:t>
            </w:r>
            <w:r w:rsidRPr="004B78A0">
              <w:t>es the standard required to:  identify needs for on-the-job training support;  set up on-job training support;  provide follow-up and support to learner;  apply a range of approaches to on-job training support;  support has been successfully and appropriat</w:t>
            </w:r>
            <w:r w:rsidRPr="004B78A0">
              <w:t>ely provided in an enterprise.</w:t>
            </w:r>
          </w:p>
        </w:tc>
      </w:tr>
    </w:tbl>
    <w:p w:rsidR="007C29FC" w:rsidP="004B78A0">
      <w:pPr>
        <w:pStyle w:val="BodyText"/>
      </w:pPr>
    </w:p>
    <w:p w:rsidR="007C29FC" w:rsidP="004B78A0">
      <w:pPr>
        <w:pStyle w:val="BodyText"/>
      </w:pPr>
    </w:p>
    <w:p w:rsidR="00000000" w:rsidRPr="004B78A0" w:rsidP="004B78A0">
      <w:pPr>
        <w:pStyle w:val="Heading1"/>
      </w:pPr>
      <w:bookmarkStart w:id="3" w:name="O_191219"/>
      <w:bookmarkEnd w:id="3"/>
      <w:r w:rsidRPr="004B78A0">
        <w:t>Application of the Unit</w:t>
      </w:r>
    </w:p>
    <w:tbl>
      <w:tblPr>
        <w:tblW w:w="0" w:type="auto"/>
        <w:tblLayout w:type="fixed"/>
        <w:tblCellMar>
          <w:left w:w="62" w:type="dxa"/>
          <w:right w:w="62" w:type="dxa"/>
        </w:tblCellMar>
        <w:tblLook w:val="0000"/>
      </w:tblPr>
      <w:tblGrid>
        <w:gridCol w:w="2756"/>
        <w:gridCol w:w="5766"/>
      </w:tblGrid>
      <w:tr w:rsidTr="007C29F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BodyText"/>
            </w:pPr>
            <w:r w:rsidRPr="004B78A0">
              <w:t>This unit is likely to be carried out as part of a supervisory role within enterprise guidelines.</w:t>
            </w:r>
          </w:p>
        </w:tc>
      </w:tr>
    </w:tbl>
    <w:p w:rsidR="007C29FC" w:rsidP="004B78A0">
      <w:pPr>
        <w:pStyle w:val="BodyText"/>
      </w:pPr>
    </w:p>
    <w:p w:rsidR="007C29FC" w:rsidP="004B78A0">
      <w:pPr>
        <w:pStyle w:val="BodyText"/>
      </w:pPr>
    </w:p>
    <w:p w:rsidR="00000000" w:rsidRPr="004B78A0" w:rsidP="004B78A0">
      <w:pPr>
        <w:pStyle w:val="Heading1"/>
      </w:pPr>
      <w:bookmarkStart w:id="4" w:name="O_276556"/>
      <w:bookmarkEnd w:id="4"/>
      <w:r w:rsidRPr="004B78A0">
        <w:t>Licensing/Regulatory Information</w:t>
      </w:r>
    </w:p>
    <w:p w:rsidR="00000000" w:rsidRPr="004B78A0" w:rsidP="004B78A0">
      <w:pPr>
        <w:pStyle w:val="BodyText"/>
      </w:pPr>
      <w:r w:rsidRPr="004B78A0">
        <w:t>Not Applicable</w:t>
      </w:r>
    </w:p>
    <w:p w:rsidR="00000000" w:rsidRPr="004B78A0" w:rsidP="004B78A0">
      <w:pPr>
        <w:pStyle w:val="AllowPageBreak"/>
      </w:pPr>
    </w:p>
    <w:p w:rsidR="00000000" w:rsidRPr="004B78A0" w:rsidP="004B78A0">
      <w:pPr>
        <w:pStyle w:val="Heading1"/>
      </w:pPr>
      <w:bookmarkStart w:id="5" w:name="O_191217"/>
      <w:bookmarkEnd w:id="5"/>
      <w:r w:rsidRPr="004B78A0">
        <w:t>Pre-Requisites</w:t>
      </w:r>
    </w:p>
    <w:tbl>
      <w:tblPr>
        <w:tblW w:w="0" w:type="auto"/>
        <w:tblLayout w:type="fixed"/>
        <w:tblCellMar>
          <w:left w:w="62" w:type="dxa"/>
          <w:right w:w="62" w:type="dxa"/>
        </w:tblCellMar>
        <w:tblLook w:val="0000"/>
      </w:tblPr>
      <w:tblGrid>
        <w:gridCol w:w="2775"/>
        <w:gridCol w:w="1295"/>
        <w:gridCol w:w="4452"/>
      </w:tblGrid>
      <w:tr w:rsidTr="007C29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p>
        </w:tc>
      </w:tr>
      <w:tr w:rsidTr="007C29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p>
        </w:tc>
      </w:tr>
      <w:tr w:rsidTr="007C29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BodyText"/>
            </w:pPr>
          </w:p>
        </w:tc>
      </w:tr>
    </w:tbl>
    <w:p w:rsidR="007C29FC" w:rsidP="004B78A0">
      <w:pPr>
        <w:pStyle w:val="BodyText"/>
      </w:pPr>
    </w:p>
    <w:p w:rsidR="007C29FC" w:rsidP="004B78A0">
      <w:pPr>
        <w:pStyle w:val="BodyText"/>
      </w:pPr>
    </w:p>
    <w:p w:rsidR="00000000" w:rsidRPr="004B78A0" w:rsidP="004B78A0">
      <w:pPr>
        <w:pStyle w:val="Heading1"/>
      </w:pPr>
      <w:bookmarkStart w:id="6" w:name="O_191216"/>
      <w:bookmarkEnd w:id="6"/>
      <w:r w:rsidRPr="004B78A0">
        <w:t>Employability Skills Information</w:t>
      </w:r>
    </w:p>
    <w:tbl>
      <w:tblPr>
        <w:tblW w:w="0" w:type="auto"/>
        <w:tblLayout w:type="fixed"/>
        <w:tblCellMar>
          <w:left w:w="62" w:type="dxa"/>
          <w:right w:w="62" w:type="dxa"/>
        </w:tblCellMar>
        <w:tblLook w:val="0000"/>
      </w:tblPr>
      <w:tblGrid>
        <w:gridCol w:w="2802"/>
        <w:gridCol w:w="5720"/>
      </w:tblGrid>
      <w:tr w:rsidTr="007C29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BodyText"/>
            </w:pPr>
            <w:r w:rsidRPr="004B78A0">
              <w:t>This unit contains employability skills.</w:t>
            </w:r>
          </w:p>
        </w:tc>
      </w:tr>
    </w:tbl>
    <w:p w:rsidR="007C29FC" w:rsidP="004B78A0">
      <w:pPr>
        <w:pStyle w:val="BodyText"/>
      </w:pPr>
    </w:p>
    <w:p w:rsidR="007C29FC" w:rsidP="004B78A0">
      <w:pPr>
        <w:pStyle w:val="BodyText"/>
      </w:pPr>
    </w:p>
    <w:p w:rsidR="00000000" w:rsidRPr="004B78A0" w:rsidP="004B78A0">
      <w:pPr>
        <w:pStyle w:val="Heading1"/>
      </w:pPr>
      <w:bookmarkStart w:id="7" w:name="O_286342"/>
      <w:bookmarkEnd w:id="7"/>
      <w:r w:rsidRPr="004B78A0">
        <w:t>Elements and Performance Criteria Pre-Content</w:t>
      </w:r>
    </w:p>
    <w:p w:rsidR="00000000" w:rsidRPr="004B78A0" w:rsidP="004B78A0">
      <w:pPr>
        <w:pStyle w:val="BodyText"/>
      </w:pPr>
      <w:r w:rsidRPr="004B78A0">
        <w:t>Not Applicable</w:t>
      </w:r>
    </w:p>
    <w:p w:rsidR="00000000" w:rsidRPr="004B78A0" w:rsidP="004B78A0">
      <w:pPr>
        <w:pStyle w:val="AllowPageBreak"/>
      </w:pPr>
    </w:p>
    <w:p w:rsidR="00000000" w:rsidRPr="004B78A0" w:rsidP="004B78A0">
      <w:pPr>
        <w:pStyle w:val="Heading1"/>
      </w:pPr>
      <w:bookmarkStart w:id="8" w:name="O_233009"/>
      <w:bookmarkEnd w:id="8"/>
      <w:r w:rsidRPr="004B78A0">
        <w:t>Elements and Performance Criteria</w:t>
      </w:r>
    </w:p>
    <w:tbl>
      <w:tblPr>
        <w:tblW w:w="0" w:type="auto"/>
        <w:tblLayout w:type="fixed"/>
        <w:tblCellMar>
          <w:left w:w="62" w:type="dxa"/>
          <w:right w:w="62" w:type="dxa"/>
        </w:tblCellMar>
        <w:tblLook w:val="0000"/>
      </w:tblPr>
      <w:tblGrid>
        <w:gridCol w:w="2534"/>
        <w:gridCol w:w="5988"/>
      </w:tblGrid>
      <w:tr w:rsidTr="007C29FC">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BodyText"/>
            </w:pPr>
            <w:r w:rsidRPr="004B78A0">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PERFORMANCE CRITERIA</w:t>
            </w:r>
          </w:p>
        </w:tc>
      </w:tr>
      <w:tr w:rsidTr="007C29FC">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p>
        </w:tc>
      </w:tr>
      <w:tr w:rsidTr="007C29FC">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List"/>
              <w:rPr>
                <w:lang w:val="en-NZ"/>
              </w:rPr>
            </w:pPr>
            <w:r w:rsidRPr="004B78A0">
              <w:t>1.</w:t>
            </w:r>
            <w:r w:rsidRPr="004B78A0">
              <w:tab/>
              <w:t>Identify needs for on-the-job training support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List2"/>
            </w:pPr>
            <w:r w:rsidRPr="004B78A0">
              <w:t>1.1.</w:t>
            </w:r>
            <w:r w:rsidRPr="004B78A0">
              <w:tab/>
              <w:t>Training needs are determined in consultation with supervisor and employee/trainee.</w:t>
            </w:r>
          </w:p>
          <w:p w:rsidR="00000000" w:rsidRPr="004B78A0" w:rsidP="004B78A0">
            <w:pPr>
              <w:pStyle w:val="List2"/>
            </w:pPr>
            <w:r w:rsidRPr="004B78A0">
              <w:t>1.2.</w:t>
            </w:r>
            <w:r w:rsidRPr="004B78A0">
              <w:tab/>
            </w:r>
            <w:r w:rsidRPr="004B78A0">
              <w:t>Extent and scope of training support to be provided is agreed with the supervisor.</w:t>
            </w:r>
          </w:p>
          <w:p w:rsidR="00000000" w:rsidRPr="004B78A0" w:rsidP="004B78A0">
            <w:pPr>
              <w:pStyle w:val="List2"/>
            </w:pPr>
            <w:r w:rsidRPr="004B78A0">
              <w:t>1.3.</w:t>
            </w:r>
            <w:r w:rsidRPr="004B78A0">
              <w:tab/>
              <w:t>Outcomes from training are defined prior to commencement.</w:t>
            </w:r>
          </w:p>
          <w:p w:rsidR="00000000" w:rsidP="004B78A0">
            <w:pPr>
              <w:pStyle w:val="List2"/>
              <w:rPr>
                <w:lang w:val="en-NZ"/>
              </w:rPr>
            </w:pPr>
            <w:r w:rsidRPr="004B78A0">
              <w:t>1.4.</w:t>
            </w:r>
            <w:r w:rsidRPr="004B78A0">
              <w:tab/>
              <w:t>Methods of providing on-job training support is clarified and agreed with supervisor.</w:t>
            </w:r>
          </w:p>
        </w:tc>
      </w:tr>
      <w:tr w:rsidTr="007C29FC">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List"/>
              <w:rPr>
                <w:lang w:val="en-NZ"/>
              </w:rPr>
            </w:pPr>
            <w:r w:rsidRPr="004B78A0">
              <w:t>2.</w:t>
            </w:r>
            <w:r w:rsidRPr="004B78A0">
              <w:tab/>
              <w:t>Support on-the-</w:t>
            </w:r>
            <w:r w:rsidRPr="004B78A0">
              <w:t>job training</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List2"/>
            </w:pPr>
            <w:r w:rsidRPr="004B78A0">
              <w:t>2.1.</w:t>
            </w:r>
            <w:r w:rsidRPr="004B78A0">
              <w:tab/>
              <w:t>Training outcomes are clearly indicated to the learner.</w:t>
            </w:r>
          </w:p>
          <w:p w:rsidR="00000000" w:rsidRPr="004B78A0" w:rsidP="004B78A0">
            <w:pPr>
              <w:pStyle w:val="List2"/>
            </w:pPr>
            <w:r w:rsidRPr="004B78A0">
              <w:t>2.2.</w:t>
            </w:r>
            <w:r w:rsidRPr="004B78A0">
              <w:tab/>
              <w:t>Training is delivered as directed and in accordance with workplace procedures and relevant legislation.</w:t>
            </w:r>
          </w:p>
          <w:p w:rsidR="00000000" w:rsidP="004B78A0">
            <w:pPr>
              <w:pStyle w:val="List2"/>
              <w:rPr>
                <w:lang w:val="en-NZ"/>
              </w:rPr>
            </w:pPr>
            <w:r w:rsidRPr="004B78A0">
              <w:t>2.3.</w:t>
            </w:r>
            <w:r w:rsidRPr="004B78A0">
              <w:tab/>
              <w:t>Practice opportunities are provided to re-enforce the training.</w:t>
            </w:r>
          </w:p>
        </w:tc>
      </w:tr>
      <w:tr w:rsidTr="007C29FC">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List"/>
              <w:rPr>
                <w:lang w:val="en-NZ"/>
              </w:rPr>
            </w:pPr>
            <w:r w:rsidRPr="004B78A0">
              <w:t>3.</w:t>
            </w:r>
            <w:r w:rsidRPr="004B78A0">
              <w:tab/>
            </w:r>
            <w:r w:rsidRPr="004B78A0">
              <w:t>Provide follow-up and support to learner</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List2"/>
            </w:pPr>
            <w:r w:rsidRPr="004B78A0">
              <w:t>3.1.</w:t>
            </w:r>
            <w:r w:rsidRPr="004B78A0">
              <w:tab/>
              <w:t>Opportunities to apply competencies on-the-job are provided.</w:t>
            </w:r>
          </w:p>
          <w:p w:rsidR="00000000" w:rsidRPr="004B78A0" w:rsidP="004B78A0">
            <w:pPr>
              <w:pStyle w:val="List2"/>
            </w:pPr>
            <w:r w:rsidRPr="004B78A0">
              <w:t>3.2.</w:t>
            </w:r>
            <w:r w:rsidRPr="004B78A0">
              <w:tab/>
              <w:t>Constructive feedback and coaching are provided to assist learning.</w:t>
            </w:r>
          </w:p>
          <w:p w:rsidR="00000000" w:rsidRPr="004B78A0" w:rsidP="004B78A0">
            <w:pPr>
              <w:pStyle w:val="List2"/>
            </w:pPr>
            <w:r w:rsidRPr="004B78A0">
              <w:t>3.3.</w:t>
            </w:r>
            <w:r w:rsidRPr="004B78A0">
              <w:tab/>
              <w:t>Feedback of employee's progress is given to the supervisor in the workp</w:t>
            </w:r>
            <w:r w:rsidRPr="004B78A0">
              <w:t>lace.</w:t>
            </w:r>
          </w:p>
        </w:tc>
      </w:tr>
    </w:tbl>
    <w:p w:rsidR="007C29FC" w:rsidP="004B78A0">
      <w:pPr>
        <w:pStyle w:val="BodyText"/>
      </w:pPr>
    </w:p>
    <w:p w:rsidR="007C29FC" w:rsidP="004B78A0">
      <w:pPr>
        <w:pStyle w:val="BodyText"/>
      </w:pPr>
    </w:p>
    <w:p w:rsidR="00000000" w:rsidRPr="004B78A0" w:rsidP="004B78A0">
      <w:pPr>
        <w:pStyle w:val="Heading1"/>
      </w:pPr>
      <w:bookmarkStart w:id="9" w:name="O_256959"/>
      <w:bookmarkEnd w:id="9"/>
      <w:r w:rsidRPr="004B78A0">
        <w:t>Required Skills and Knowledge</w:t>
      </w:r>
    </w:p>
    <w:tbl>
      <w:tblPr>
        <w:tblW w:w="0" w:type="auto"/>
        <w:tblLayout w:type="fixed"/>
        <w:tblCellMar>
          <w:left w:w="62" w:type="dxa"/>
          <w:right w:w="62" w:type="dxa"/>
        </w:tblCellMar>
        <w:tblLook w:val="0000"/>
      </w:tblPr>
      <w:tblGrid>
        <w:gridCol w:w="8522"/>
      </w:tblGrid>
      <w:tr w:rsidTr="007C29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REQUIRED SKILLS AND KNOWLEDGE</w:t>
            </w:r>
          </w:p>
        </w:tc>
      </w:tr>
      <w:tr w:rsidTr="007C29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t>This section describes the skills and knowledge required for this unit.</w:t>
            </w:r>
          </w:p>
        </w:tc>
      </w:tr>
      <w:tr w:rsidTr="007C2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Required skills</w:t>
            </w:r>
          </w:p>
        </w:tc>
      </w:tr>
      <w:tr w:rsidTr="007C2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ListBullet"/>
            </w:pPr>
            <w:r w:rsidRPr="004B78A0">
              <w:t>identify hazards and provide a safe learning environment</w:t>
            </w:r>
          </w:p>
          <w:p w:rsidR="00000000" w:rsidRPr="004B78A0" w:rsidP="004B78A0">
            <w:pPr>
              <w:pStyle w:val="ListBullet"/>
            </w:pPr>
            <w:r w:rsidRPr="004B78A0">
              <w:t>determine training needs and required outcomes</w:t>
            </w:r>
          </w:p>
          <w:p w:rsidR="00000000" w:rsidRPr="004B78A0" w:rsidP="004B78A0">
            <w:pPr>
              <w:pStyle w:val="ListBullet"/>
            </w:pPr>
            <w:r w:rsidRPr="004B78A0">
              <w:t>deliver training in work skills</w:t>
            </w:r>
          </w:p>
          <w:p w:rsidR="00000000" w:rsidRPr="004B78A0" w:rsidP="004B78A0">
            <w:pPr>
              <w:pStyle w:val="ListBullet"/>
            </w:pPr>
            <w:r w:rsidRPr="004B78A0">
              <w:t>identify needs for on-the-job training support</w:t>
            </w:r>
          </w:p>
          <w:p w:rsidR="00000000" w:rsidRPr="004B78A0" w:rsidP="004B78A0">
            <w:pPr>
              <w:pStyle w:val="ListBullet"/>
            </w:pPr>
            <w:r w:rsidRPr="004B78A0">
              <w:t>provide follow-up and support to learner</w:t>
            </w:r>
          </w:p>
          <w:p w:rsidR="00000000" w:rsidRPr="004B78A0" w:rsidP="004B78A0">
            <w:pPr>
              <w:pStyle w:val="ListBullet"/>
            </w:pPr>
            <w:r w:rsidRPr="004B78A0">
              <w:t>use literacy skills to read, interpret and follow organisational policies and procedures,</w:t>
            </w:r>
            <w:r w:rsidRPr="004B78A0">
              <w:t xml:space="preserve"> follow sequenced written instructions, record accurately and legible information collected and select and apply procedures for a range of tasks</w:t>
            </w:r>
          </w:p>
          <w:p w:rsidR="00000000" w:rsidRPr="004B78A0" w:rsidP="004B78A0">
            <w:pPr>
              <w:pStyle w:val="ListBullet"/>
            </w:pPr>
            <w:r w:rsidRPr="004B78A0">
              <w:t>use oral communication skills/language competence to fulfil the job role as specified by the organisation, incl</w:t>
            </w:r>
            <w:r w:rsidRPr="004B78A0">
              <w:t>uding questioning techniques, active listening, clarifying information and consulting with supervisors as required</w:t>
            </w:r>
          </w:p>
          <w:p w:rsidR="00000000" w:rsidRPr="004B78A0" w:rsidP="004B78A0">
            <w:pPr>
              <w:pStyle w:val="ListBullet"/>
            </w:pPr>
            <w:r w:rsidRPr="004B78A0">
              <w:t>use numeracy skills to estimate, calculate and record routine workplace measures</w:t>
            </w:r>
          </w:p>
          <w:p w:rsidR="00000000" w:rsidP="004B78A0">
            <w:pPr>
              <w:pStyle w:val="ListBullet"/>
              <w:rPr>
                <w:lang w:val="en-NZ"/>
              </w:rPr>
            </w:pPr>
            <w:r w:rsidRPr="004B78A0">
              <w:t>use interpersonal skills to work with and relate to people f</w:t>
            </w:r>
            <w:r w:rsidRPr="004B78A0">
              <w:t>rom a range of cultural, social and religious backgrounds and with a range of physical and mental abilities.</w:t>
            </w:r>
          </w:p>
        </w:tc>
      </w:tr>
      <w:tr w:rsidTr="007C2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Required knowledge</w:t>
            </w:r>
          </w:p>
        </w:tc>
      </w:tr>
      <w:tr w:rsidTr="007C29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ListBullet"/>
            </w:pPr>
            <w:r w:rsidRPr="004B78A0">
              <w:t>adult learning principles</w:t>
            </w:r>
          </w:p>
          <w:p w:rsidR="00000000" w:rsidRPr="004B78A0" w:rsidP="004B78A0">
            <w:pPr>
              <w:pStyle w:val="ListBullet"/>
            </w:pPr>
            <w:r w:rsidRPr="004B78A0">
              <w:t>setting up on-job training support</w:t>
            </w:r>
          </w:p>
          <w:p w:rsidR="00000000" w:rsidRPr="004B78A0" w:rsidP="004B78A0">
            <w:pPr>
              <w:pStyle w:val="ListBullet"/>
            </w:pPr>
            <w:r w:rsidRPr="004B78A0">
              <w:t>approaches to on-job training support</w:t>
            </w:r>
          </w:p>
          <w:p w:rsidR="00000000" w:rsidRPr="004B78A0" w:rsidP="004B78A0">
            <w:pPr>
              <w:pStyle w:val="ListBullet"/>
            </w:pPr>
            <w:r w:rsidRPr="004B78A0">
              <w:t>resources required for on-</w:t>
            </w:r>
            <w:r w:rsidRPr="004B78A0">
              <w:t>job training support</w:t>
            </w:r>
          </w:p>
          <w:p w:rsidR="00000000" w:rsidRPr="004B78A0" w:rsidP="004B78A0">
            <w:pPr>
              <w:pStyle w:val="ListBullet"/>
            </w:pPr>
            <w:r w:rsidRPr="004B78A0">
              <w:t>reviewing and reporting on on-job training support</w:t>
            </w:r>
          </w:p>
          <w:p w:rsidR="00000000" w:rsidRPr="004B78A0" w:rsidP="004B78A0">
            <w:pPr>
              <w:pStyle w:val="ListBullet"/>
            </w:pPr>
            <w:r w:rsidRPr="004B78A0">
              <w:t>Occupational Health and Safety (OHS) issues related to on-job training support.</w:t>
            </w:r>
          </w:p>
        </w:tc>
      </w:tr>
    </w:tbl>
    <w:p w:rsidR="007C29FC" w:rsidP="004B78A0">
      <w:pPr>
        <w:pStyle w:val="BodyText"/>
      </w:pPr>
    </w:p>
    <w:p w:rsidR="007C29FC" w:rsidP="004B78A0">
      <w:pPr>
        <w:pStyle w:val="BodyText"/>
      </w:pPr>
    </w:p>
    <w:p w:rsidR="00000000" w:rsidRPr="004B78A0" w:rsidP="004B78A0">
      <w:pPr>
        <w:pStyle w:val="AllowPageBreak"/>
      </w:pPr>
    </w:p>
    <w:p w:rsidR="00000000" w:rsidRPr="004B78A0" w:rsidP="004B78A0">
      <w:pPr>
        <w:pStyle w:val="Heading1"/>
      </w:pPr>
      <w:bookmarkStart w:id="10" w:name="O_240993"/>
      <w:bookmarkEnd w:id="10"/>
      <w:r w:rsidRPr="004B78A0">
        <w:t>Evidence Guide</w:t>
      </w:r>
    </w:p>
    <w:tbl>
      <w:tblPr>
        <w:tblW w:w="9570" w:type="dxa"/>
        <w:tblLayout w:type="fixed"/>
        <w:tblCellMar>
          <w:left w:w="62" w:type="dxa"/>
          <w:right w:w="62" w:type="dxa"/>
        </w:tblCellMar>
        <w:tblLook w:val="0000"/>
      </w:tblPr>
      <w:tblGrid>
        <w:gridCol w:w="3908"/>
        <w:gridCol w:w="5662"/>
      </w:tblGrid>
      <w:tr w:rsidTr="007C29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EVIDENCE GUIDE</w:t>
            </w:r>
          </w:p>
        </w:tc>
      </w:tr>
      <w:tr w:rsidTr="007C29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t>The evidence guide provides advice on assessment and must be read in conjunction with the performance criteria, required skills and knowledge, range statement and the Assessment Guidelines for the Training Package.</w:t>
            </w:r>
          </w:p>
        </w:tc>
      </w:tr>
      <w:tr w:rsidTr="007C29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p>
        </w:tc>
      </w:tr>
      <w:tr w:rsidTr="007C29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BodyText"/>
            </w:pPr>
            <w:r w:rsidRPr="004B78A0">
              <w:t>The evidence required to demonstrate competency in this unit must be relevant to workplace operations and satisfy holistically all of the requirements of the perfo</w:t>
            </w:r>
            <w:r w:rsidRPr="004B78A0">
              <w:t xml:space="preserve">rmance criteria and required skills and knowledge and include achievement of the following: </w:t>
            </w:r>
          </w:p>
          <w:p w:rsidR="00000000" w:rsidRPr="004B78A0" w:rsidP="004B78A0">
            <w:pPr>
              <w:pStyle w:val="ListBullet"/>
            </w:pPr>
            <w:r w:rsidRPr="004B78A0">
              <w:t>identify needs for on-the-job training support</w:t>
            </w:r>
          </w:p>
          <w:p w:rsidR="00000000" w:rsidRPr="004B78A0" w:rsidP="004B78A0">
            <w:pPr>
              <w:pStyle w:val="ListBullet"/>
            </w:pPr>
            <w:r w:rsidRPr="004B78A0">
              <w:t>set up on-job training support</w:t>
            </w:r>
          </w:p>
          <w:p w:rsidR="00000000" w:rsidRPr="004B78A0" w:rsidP="004B78A0">
            <w:pPr>
              <w:pStyle w:val="ListBullet"/>
            </w:pPr>
            <w:r w:rsidRPr="004B78A0">
              <w:t>provide follow-up and support to learner</w:t>
            </w:r>
          </w:p>
          <w:p w:rsidR="00000000" w:rsidRPr="004B78A0" w:rsidP="004B78A0">
            <w:pPr>
              <w:pStyle w:val="ListBullet"/>
            </w:pPr>
            <w:r w:rsidRPr="004B78A0">
              <w:t>apply a range of approaches to on-job train</w:t>
            </w:r>
            <w:r w:rsidRPr="004B78A0">
              <w:t>ing support</w:t>
            </w:r>
          </w:p>
          <w:p w:rsidR="00000000" w:rsidP="004B78A0">
            <w:pPr>
              <w:pStyle w:val="ListBullet"/>
              <w:rPr>
                <w:lang w:val="en-NZ"/>
              </w:rPr>
            </w:pPr>
            <w:r w:rsidRPr="004B78A0">
              <w:t>provide support in an enterprise successfully and appropriately.</w:t>
            </w:r>
          </w:p>
        </w:tc>
      </w:tr>
      <w:tr w:rsidTr="007C29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BodyText"/>
            </w:pPr>
            <w:r w:rsidRPr="004B78A0">
              <w:t>Competency requires the application of work practices under work conditions.  Selection and use of resources for some worksites m</w:t>
            </w:r>
            <w:r w:rsidRPr="004B78A0">
              <w:t>ay differ due to the regional or enterprise circumstances.</w:t>
            </w:r>
          </w:p>
        </w:tc>
      </w:tr>
    </w:tbl>
    <w:p w:rsidR="007C29FC" w:rsidP="004B78A0">
      <w:pPr>
        <w:pStyle w:val="BodyText"/>
      </w:pPr>
    </w:p>
    <w:p w:rsidR="007C29FC" w:rsidP="004B78A0">
      <w:pPr>
        <w:pStyle w:val="BodyText"/>
      </w:pPr>
    </w:p>
    <w:p w:rsidR="00000000" w:rsidRPr="004B78A0" w:rsidP="004B78A0">
      <w:pPr>
        <w:pStyle w:val="Heading1"/>
      </w:pPr>
      <w:bookmarkStart w:id="11" w:name="O_248976"/>
      <w:bookmarkEnd w:id="11"/>
      <w:r w:rsidRPr="004B78A0">
        <w:t>Range Statement</w:t>
      </w:r>
    </w:p>
    <w:tbl>
      <w:tblPr>
        <w:tblW w:w="0" w:type="auto"/>
        <w:tblLayout w:type="fixed"/>
        <w:tblCellMar>
          <w:left w:w="62" w:type="dxa"/>
          <w:right w:w="62" w:type="dxa"/>
        </w:tblCellMar>
        <w:tblLook w:val="0000"/>
      </w:tblPr>
      <w:tblGrid>
        <w:gridCol w:w="3460"/>
        <w:gridCol w:w="5062"/>
      </w:tblGrid>
      <w:tr w:rsidTr="007C29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RANGE STATEMENT</w:t>
            </w:r>
          </w:p>
        </w:tc>
      </w:tr>
      <w:tr w:rsidTr="007C29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t>The range statement relates to the unit of competency as a whole.</w:t>
            </w:r>
          </w:p>
        </w:tc>
      </w:tr>
      <w:tr w:rsidTr="007C29FC">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t>Training techniques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ListBullet"/>
            </w:pPr>
            <w:r w:rsidRPr="004B78A0">
              <w:t>demonstrations, explanations, problem-solving, mentoring, experiential learning, group work, on-the-job coaching, job rotation or a combination of the above.</w:t>
            </w:r>
          </w:p>
        </w:tc>
      </w:tr>
    </w:tbl>
    <w:p w:rsidR="007C29FC" w:rsidP="004B78A0">
      <w:pPr>
        <w:pStyle w:val="BodyText"/>
      </w:pPr>
    </w:p>
    <w:p w:rsidR="007C29FC" w:rsidP="004B78A0">
      <w:pPr>
        <w:pStyle w:val="BodyText"/>
      </w:pPr>
    </w:p>
    <w:p w:rsidR="00000000" w:rsidRPr="004B78A0" w:rsidP="004B78A0">
      <w:pPr>
        <w:pStyle w:val="Heading1"/>
      </w:pPr>
      <w:bookmarkStart w:id="12" w:name="O_191221"/>
      <w:bookmarkEnd w:id="12"/>
      <w:r w:rsidRPr="004B78A0">
        <w:t>Unit Sector(s)</w:t>
      </w:r>
    </w:p>
    <w:tbl>
      <w:tblPr>
        <w:tblW w:w="0" w:type="auto"/>
        <w:tblLayout w:type="fixed"/>
        <w:tblCellMar>
          <w:left w:w="62" w:type="dxa"/>
          <w:right w:w="62" w:type="dxa"/>
        </w:tblCellMar>
        <w:tblLook w:val="0000"/>
      </w:tblPr>
      <w:tblGrid>
        <w:gridCol w:w="2625"/>
        <w:gridCol w:w="5897"/>
      </w:tblGrid>
      <w:tr w:rsidTr="007C29FC">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BodyText"/>
            </w:pPr>
            <w:r w:rsidRPr="004B78A0">
              <w:t>Work</w:t>
            </w:r>
          </w:p>
        </w:tc>
      </w:tr>
    </w:tbl>
    <w:p w:rsidR="007C29FC" w:rsidP="004B78A0">
      <w:pPr>
        <w:pStyle w:val="BodyText"/>
      </w:pPr>
    </w:p>
    <w:p w:rsidR="007C29FC" w:rsidP="004B78A0">
      <w:pPr>
        <w:pStyle w:val="BodyText"/>
      </w:pPr>
    </w:p>
    <w:p w:rsidR="00000000" w:rsidRPr="004B78A0" w:rsidP="004B78A0">
      <w:pPr>
        <w:pStyle w:val="Heading1"/>
      </w:pPr>
      <w:bookmarkStart w:id="13" w:name="O_191218"/>
      <w:bookmarkEnd w:id="13"/>
      <w:r w:rsidRPr="004B78A0">
        <w:t>Co-requisite units</w:t>
      </w:r>
    </w:p>
    <w:tbl>
      <w:tblPr>
        <w:tblW w:w="0" w:type="auto"/>
        <w:tblLayout w:type="fixed"/>
        <w:tblCellMar>
          <w:left w:w="62" w:type="dxa"/>
          <w:right w:w="62" w:type="dxa"/>
        </w:tblCellMar>
        <w:tblLook w:val="0000"/>
      </w:tblPr>
      <w:tblGrid>
        <w:gridCol w:w="2641"/>
        <w:gridCol w:w="1322"/>
        <w:gridCol w:w="4559"/>
      </w:tblGrid>
      <w:tr w:rsidTr="007C29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p>
        </w:tc>
      </w:tr>
      <w:tr w:rsidTr="007C29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p>
        </w:tc>
      </w:tr>
      <w:tr w:rsidTr="007C29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BodyText"/>
            </w:pPr>
          </w:p>
        </w:tc>
      </w:tr>
    </w:tbl>
    <w:p w:rsidR="007C29FC" w:rsidP="004B78A0">
      <w:pPr>
        <w:pStyle w:val="BodyText"/>
      </w:pPr>
    </w:p>
    <w:p w:rsidR="007C29FC" w:rsidP="004B78A0">
      <w:pPr>
        <w:pStyle w:val="BodyText"/>
      </w:pPr>
    </w:p>
    <w:p w:rsidR="00000000" w:rsidRPr="004B78A0" w:rsidP="004B78A0">
      <w:pPr>
        <w:pStyle w:val="Heading1"/>
      </w:pPr>
      <w:bookmarkStart w:id="14" w:name="O_191220"/>
      <w:bookmarkEnd w:id="14"/>
      <w:r w:rsidRPr="004B78A0">
        <w:t>Competency field</w:t>
      </w:r>
    </w:p>
    <w:tbl>
      <w:tblPr>
        <w:tblW w:w="0" w:type="auto"/>
        <w:tblLayout w:type="fixed"/>
        <w:tblCellMar>
          <w:left w:w="62" w:type="dxa"/>
          <w:right w:w="62" w:type="dxa"/>
        </w:tblCellMar>
        <w:tblLook w:val="0000"/>
      </w:tblPr>
      <w:tblGrid>
        <w:gridCol w:w="2784"/>
        <w:gridCol w:w="5738"/>
      </w:tblGrid>
      <w:tr w:rsidTr="007C29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0">
            <w:pPr>
              <w:pStyle w:val="BodyText"/>
              <w:rPr>
                <w:lang w:val="en-NZ"/>
              </w:rPr>
            </w:pPr>
            <w:r w:rsidRPr="004B78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0" w:rsidP="004B78A0">
            <w:pPr>
              <w:pStyle w:val="BodyText"/>
            </w:pPr>
          </w:p>
        </w:tc>
      </w:tr>
    </w:tbl>
    <w:p w:rsidR="007C29FC" w:rsidP="004B78A0">
      <w:pPr>
        <w:pStyle w:val="BodyText"/>
      </w:pPr>
    </w:p>
    <w:p w:rsidR="007C29FC" w:rsidP="004B78A0">
      <w:pPr>
        <w:pStyle w:val="BodyText"/>
      </w:pPr>
    </w:p>
    <w:p w:rsidR="00000000" w:rsidRPr="004B78A0" w:rsidP="004B78A0"/>
    <w:sectPr w:rsidSect="004B78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9FC" w:rsidP="007C29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FC" w:rsidP="004B7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29FC" w:rsidP="004B78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C29FC" w:rsidP="004B78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9FC" w:rsidP="007C29F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9FC" w:rsidP="004B78A0">
    <w:pPr>
      <w:pStyle w:val="Header"/>
      <w:framePr w:wrap="around"/>
    </w:pPr>
    <w:r>
      <w:fldChar w:fldCharType="begin"/>
    </w:r>
    <w:r>
      <w:instrText xml:space="preserve"> TITLE   \* MERGEFORMAT </w:instrText>
    </w:r>
    <w:r>
      <w:fldChar w:fldCharType="separate"/>
    </w:r>
    <w:r>
      <w:t>AHCWRK310A Provide on-job training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29FC" w:rsidP="004B78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AA5D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524C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8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78A0"/>
    <w:pPr>
      <w:spacing w:before="360" w:after="60"/>
      <w:outlineLvl w:val="0"/>
    </w:pPr>
    <w:rPr>
      <w:sz w:val="32"/>
    </w:rPr>
  </w:style>
  <w:style w:type="paragraph" w:styleId="Heading2">
    <w:name w:val="heading 2"/>
    <w:basedOn w:val="HeadingBase"/>
    <w:next w:val="BodyText"/>
    <w:link w:val="Heading2Char"/>
    <w:qFormat/>
    <w:rsid w:val="004B78A0"/>
    <w:pPr>
      <w:keepLines/>
      <w:spacing w:before="240" w:after="120"/>
      <w:outlineLvl w:val="1"/>
    </w:pPr>
    <w:rPr>
      <w:sz w:val="28"/>
      <w:szCs w:val="40"/>
    </w:rPr>
  </w:style>
  <w:style w:type="paragraph" w:styleId="Heading3">
    <w:name w:val="heading 3"/>
    <w:basedOn w:val="HeadingBase"/>
    <w:next w:val="BodyText"/>
    <w:link w:val="Heading3Char"/>
    <w:qFormat/>
    <w:rsid w:val="004B78A0"/>
    <w:pPr>
      <w:spacing w:before="180" w:after="120"/>
      <w:outlineLvl w:val="2"/>
    </w:pPr>
    <w:rPr>
      <w:spacing w:val="-10"/>
      <w:kern w:val="32"/>
    </w:rPr>
  </w:style>
  <w:style w:type="paragraph" w:styleId="Heading4">
    <w:name w:val="heading 4"/>
    <w:basedOn w:val="HeadingBase"/>
    <w:next w:val="BodyText"/>
    <w:link w:val="Heading4Char"/>
    <w:qFormat/>
    <w:rsid w:val="004B78A0"/>
    <w:pPr>
      <w:spacing w:before="160" w:after="120"/>
      <w:outlineLvl w:val="3"/>
    </w:pPr>
    <w:rPr>
      <w:sz w:val="22"/>
    </w:rPr>
  </w:style>
  <w:style w:type="paragraph" w:styleId="Heading5">
    <w:name w:val="heading 5"/>
    <w:basedOn w:val="HeadingBase"/>
    <w:next w:val="Normal"/>
    <w:link w:val="Heading5Char"/>
    <w:qFormat/>
    <w:rsid w:val="004B78A0"/>
    <w:pPr>
      <w:spacing w:before="80"/>
      <w:outlineLvl w:val="4"/>
    </w:pPr>
    <w:rPr>
      <w:color w:val="918585"/>
      <w:sz w:val="20"/>
    </w:rPr>
  </w:style>
  <w:style w:type="paragraph" w:styleId="Heading6">
    <w:name w:val="heading 6"/>
    <w:basedOn w:val="HeadingBase"/>
    <w:next w:val="Normal"/>
    <w:link w:val="Heading6Char"/>
    <w:qFormat/>
    <w:rsid w:val="004B78A0"/>
    <w:pPr>
      <w:spacing w:before="60"/>
      <w:outlineLvl w:val="5"/>
    </w:pPr>
    <w:rPr>
      <w:color w:val="918585"/>
      <w:sz w:val="20"/>
    </w:rPr>
  </w:style>
  <w:style w:type="paragraph" w:styleId="Heading7">
    <w:name w:val="heading 7"/>
    <w:basedOn w:val="Normal"/>
    <w:next w:val="Normal"/>
    <w:link w:val="Heading7Char"/>
    <w:qFormat/>
    <w:rsid w:val="004B78A0"/>
    <w:pPr>
      <w:ind w:left="720"/>
      <w:outlineLvl w:val="6"/>
    </w:pPr>
    <w:rPr>
      <w:i/>
    </w:rPr>
  </w:style>
  <w:style w:type="paragraph" w:styleId="Heading8">
    <w:name w:val="heading 8"/>
    <w:basedOn w:val="Normal"/>
    <w:next w:val="Normal"/>
    <w:link w:val="Heading8Char"/>
    <w:qFormat/>
    <w:rsid w:val="004B78A0"/>
    <w:pPr>
      <w:ind w:left="720"/>
      <w:outlineLvl w:val="7"/>
    </w:pPr>
    <w:rPr>
      <w:i/>
    </w:rPr>
  </w:style>
  <w:style w:type="paragraph" w:styleId="Heading9">
    <w:name w:val="heading 9"/>
    <w:basedOn w:val="Normal"/>
    <w:next w:val="Normal"/>
    <w:link w:val="Heading9Char"/>
    <w:qFormat/>
    <w:rsid w:val="004B78A0"/>
    <w:pPr>
      <w:ind w:left="720"/>
      <w:outlineLvl w:val="8"/>
    </w:pPr>
    <w:rPr>
      <w:i/>
    </w:rPr>
  </w:style>
  <w:style w:type="character" w:default="1" w:styleId="DefaultParagraphFont">
    <w:name w:val="Default Paragraph Font"/>
    <w:uiPriority w:val="1"/>
    <w:unhideWhenUsed/>
    <w:rsid w:val="004B7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8A0"/>
  </w:style>
  <w:style w:type="character" w:customStyle="1" w:styleId="Heading1Char">
    <w:name w:val="Heading 1 Char"/>
    <w:link w:val="Heading1"/>
    <w:rsid w:val="004B78A0"/>
    <w:rPr>
      <w:rFonts w:ascii="Times New Roman" w:eastAsia="Times New Roman" w:hAnsi="Times New Roman" w:cs="Times New Roman"/>
      <w:b/>
      <w:sz w:val="32"/>
      <w:szCs w:val="20"/>
      <w:lang w:eastAsia="en-US"/>
    </w:rPr>
  </w:style>
  <w:style w:type="paragraph" w:styleId="BodyText">
    <w:name w:val="Body Text"/>
    <w:basedOn w:val="Normal"/>
    <w:link w:val="BodyTextChar"/>
    <w:rsid w:val="004B78A0"/>
    <w:pPr>
      <w:spacing w:before="120" w:after="120"/>
      <w:contextualSpacing/>
    </w:pPr>
    <w:rPr>
      <w:rFonts w:ascii="Times New Roman" w:hAnsi="Times New Roman"/>
      <w:sz w:val="24"/>
      <w:szCs w:val="22"/>
    </w:rPr>
  </w:style>
  <w:style w:type="character" w:customStyle="1" w:styleId="BodyTextChar">
    <w:name w:val="Body Text Char"/>
    <w:link w:val="BodyText"/>
    <w:rsid w:val="004B78A0"/>
    <w:rPr>
      <w:rFonts w:ascii="Times New Roman" w:eastAsia="Times New Roman" w:hAnsi="Times New Roman" w:cs="Times New Roman"/>
      <w:sz w:val="24"/>
      <w:lang w:val="en-US" w:eastAsia="en-US"/>
    </w:rPr>
  </w:style>
  <w:style w:type="paragraph" w:styleId="Footer">
    <w:name w:val="footer"/>
    <w:basedOn w:val="Normal"/>
    <w:link w:val="FooterChar"/>
    <w:rsid w:val="004B7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78A0"/>
    <w:rPr>
      <w:rFonts w:ascii="Times New Roman" w:eastAsia="Times New Roman" w:hAnsi="Times New Roman" w:cs="Times New Roman"/>
      <w:sz w:val="16"/>
      <w:lang w:val="en-US" w:eastAsia="en-US"/>
    </w:rPr>
  </w:style>
  <w:style w:type="paragraph" w:styleId="List">
    <w:name w:val="List"/>
    <w:basedOn w:val="BodyText"/>
    <w:next w:val="BodyText"/>
    <w:rsid w:val="004B78A0"/>
    <w:pPr>
      <w:tabs>
        <w:tab w:val="left" w:pos="340"/>
      </w:tabs>
      <w:spacing w:before="60" w:after="60"/>
      <w:ind w:left="340" w:hanging="340"/>
    </w:pPr>
  </w:style>
  <w:style w:type="paragraph" w:styleId="ListBullet">
    <w:name w:val="List Bullet"/>
    <w:basedOn w:val="List"/>
    <w:rsid w:val="004B78A0"/>
    <w:pPr>
      <w:numPr>
        <w:numId w:val="12"/>
      </w:numPr>
      <w:tabs>
        <w:tab w:val="clear" w:pos="340"/>
      </w:tabs>
      <w:spacing w:before="40" w:after="40"/>
    </w:pPr>
  </w:style>
  <w:style w:type="character" w:customStyle="1" w:styleId="SpecialBold">
    <w:name w:val="Special Bold"/>
    <w:rsid w:val="004B78A0"/>
    <w:rPr>
      <w:b/>
      <w:spacing w:val="0"/>
    </w:rPr>
  </w:style>
  <w:style w:type="paragraph" w:styleId="Header">
    <w:name w:val="header"/>
    <w:basedOn w:val="Normal"/>
    <w:link w:val="HeaderChar"/>
    <w:rsid w:val="004B7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78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78A0"/>
    <w:pPr>
      <w:spacing w:before="240" w:after="120"/>
      <w:outlineLvl w:val="0"/>
    </w:pPr>
    <w:rPr>
      <w:rFonts w:ascii="Times New Roman" w:hAnsi="Times New Roman"/>
      <w:b/>
      <w:sz w:val="28"/>
    </w:rPr>
  </w:style>
  <w:style w:type="paragraph" w:customStyle="1" w:styleId="AllowPageBreak">
    <w:name w:val="AllowPageBreak"/>
    <w:rsid w:val="004B78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78A0"/>
    <w:pPr>
      <w:tabs>
        <w:tab w:val="left" w:pos="680"/>
      </w:tabs>
      <w:spacing w:before="60" w:after="60"/>
      <w:ind w:left="680" w:hanging="340"/>
    </w:pPr>
  </w:style>
  <w:style w:type="character" w:customStyle="1" w:styleId="Heading2Char">
    <w:name w:val="Heading 2 Char"/>
    <w:link w:val="Heading2"/>
    <w:rsid w:val="004B78A0"/>
    <w:rPr>
      <w:rFonts w:ascii="Times New Roman" w:eastAsia="Times New Roman" w:hAnsi="Times New Roman" w:cs="Times New Roman"/>
      <w:b/>
      <w:sz w:val="28"/>
      <w:szCs w:val="40"/>
      <w:lang w:eastAsia="en-US"/>
    </w:rPr>
  </w:style>
  <w:style w:type="character" w:customStyle="1" w:styleId="Heading3Char">
    <w:name w:val="Heading 3 Char"/>
    <w:link w:val="Heading3"/>
    <w:rsid w:val="004B78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78A0"/>
    <w:rPr>
      <w:rFonts w:ascii="Times New Roman" w:eastAsia="Times New Roman" w:hAnsi="Times New Roman" w:cs="Times New Roman"/>
      <w:b/>
      <w:szCs w:val="20"/>
      <w:lang w:eastAsia="en-US"/>
    </w:rPr>
  </w:style>
  <w:style w:type="character" w:customStyle="1" w:styleId="Heading5Char">
    <w:name w:val="Heading 5 Char"/>
    <w:link w:val="Heading5"/>
    <w:rsid w:val="004B78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7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8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78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78A0"/>
    <w:rPr>
      <w:rFonts w:ascii="Courier New" w:eastAsia="Times New Roman" w:hAnsi="Courier New" w:cs="Times New Roman"/>
      <w:i/>
      <w:szCs w:val="20"/>
      <w:lang w:val="en-US" w:eastAsia="en-US"/>
    </w:rPr>
  </w:style>
  <w:style w:type="paragraph" w:customStyle="1" w:styleId="HeadingBase">
    <w:name w:val="Heading Base"/>
    <w:rsid w:val="004B7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8A0"/>
    <w:pPr>
      <w:tabs>
        <w:tab w:val="right" w:leader="dot" w:pos="9072"/>
      </w:tabs>
      <w:ind w:left="567"/>
    </w:pPr>
    <w:rPr>
      <w:szCs w:val="22"/>
    </w:rPr>
  </w:style>
  <w:style w:type="paragraph" w:customStyle="1" w:styleId="TOCBase">
    <w:name w:val="TOC Base"/>
    <w:rsid w:val="004B7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8A0"/>
    <w:pPr>
      <w:tabs>
        <w:tab w:val="right" w:leader="dot" w:pos="9072"/>
      </w:tabs>
      <w:spacing w:before="40" w:after="40"/>
      <w:ind w:left="284"/>
    </w:pPr>
    <w:rPr>
      <w:rFonts w:ascii="Times New Roman" w:hAnsi="Times New Roman"/>
    </w:rPr>
  </w:style>
  <w:style w:type="paragraph" w:styleId="TOC1">
    <w:name w:val="toc 1"/>
    <w:basedOn w:val="TOCBase"/>
    <w:next w:val="Normal"/>
    <w:rsid w:val="004B78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78A0"/>
    <w:pPr>
      <w:spacing w:before="5040"/>
      <w:jc w:val="center"/>
    </w:pPr>
    <w:rPr>
      <w:sz w:val="48"/>
      <w:szCs w:val="72"/>
      <w:lang w:val="en-US"/>
    </w:rPr>
  </w:style>
  <w:style w:type="character" w:customStyle="1" w:styleId="TitleChar">
    <w:name w:val="Title Char"/>
    <w:link w:val="Title"/>
    <w:rsid w:val="004B7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8A0"/>
    <w:pPr>
      <w:tabs>
        <w:tab w:val="left" w:pos="3600"/>
        <w:tab w:val="left" w:pos="3958"/>
      </w:tabs>
    </w:pPr>
  </w:style>
  <w:style w:type="paragraph" w:customStyle="1" w:styleId="Note">
    <w:name w:val="Note"/>
    <w:basedOn w:val="BodyText"/>
    <w:rsid w:val="004B7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8A0"/>
    <w:pPr>
      <w:framePr w:wrap="auto" w:hAnchor="text" w:y="6049"/>
    </w:pPr>
    <w:rPr>
      <w:color w:val="000000"/>
      <w:sz w:val="40"/>
    </w:rPr>
  </w:style>
  <w:style w:type="paragraph" w:customStyle="1" w:styleId="TOCTitle">
    <w:name w:val="TOCTitle"/>
    <w:basedOn w:val="Heading1"/>
    <w:rsid w:val="004B78A0"/>
    <w:pPr>
      <w:spacing w:after="240"/>
      <w:jc w:val="center"/>
      <w:outlineLvl w:val="9"/>
    </w:pPr>
    <w:rPr>
      <w:caps/>
    </w:rPr>
  </w:style>
  <w:style w:type="paragraph" w:customStyle="1" w:styleId="Version">
    <w:name w:val="Version"/>
    <w:rsid w:val="004B78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78A0"/>
    <w:pPr>
      <w:numPr>
        <w:numId w:val="13"/>
      </w:numPr>
      <w:tabs>
        <w:tab w:val="clear" w:pos="680"/>
      </w:tabs>
    </w:pPr>
  </w:style>
  <w:style w:type="paragraph" w:styleId="Index1">
    <w:name w:val="index 1"/>
    <w:basedOn w:val="Normal"/>
    <w:next w:val="Normal"/>
    <w:semiHidden/>
    <w:rsid w:val="004B78A0"/>
    <w:pPr>
      <w:keepNext w:val="0"/>
      <w:tabs>
        <w:tab w:val="right" w:pos="4176"/>
      </w:tabs>
      <w:ind w:left="198" w:hanging="198"/>
    </w:pPr>
    <w:rPr>
      <w:rFonts w:ascii="Garamond" w:hAnsi="Garamond"/>
    </w:rPr>
  </w:style>
  <w:style w:type="paragraph" w:styleId="IndexHeading">
    <w:name w:val="index heading"/>
    <w:basedOn w:val="Normal"/>
    <w:next w:val="Index1"/>
    <w:semiHidden/>
    <w:rsid w:val="004B78A0"/>
    <w:pPr>
      <w:spacing w:before="120" w:after="120"/>
    </w:pPr>
    <w:rPr>
      <w:rFonts w:ascii="Arial" w:hAnsi="Arial"/>
      <w:b/>
      <w:color w:val="918585"/>
      <w:sz w:val="24"/>
    </w:rPr>
  </w:style>
  <w:style w:type="paragraph" w:customStyle="1" w:styleId="Chapter">
    <w:name w:val="Chapter"/>
    <w:basedOn w:val="Normal"/>
    <w:rsid w:val="004B78A0"/>
    <w:pPr>
      <w:spacing w:before="240"/>
    </w:pPr>
    <w:rPr>
      <w:rFonts w:ascii="Times New Roman" w:hAnsi="Times New Roman"/>
      <w:smallCaps/>
      <w:spacing w:val="80"/>
      <w:sz w:val="28"/>
    </w:rPr>
  </w:style>
  <w:style w:type="paragraph" w:customStyle="1" w:styleId="InChapter">
    <w:name w:val="InChapter"/>
    <w:basedOn w:val="Heading3"/>
    <w:rsid w:val="004B78A0"/>
    <w:pPr>
      <w:spacing w:after="240"/>
      <w:outlineLvl w:val="9"/>
    </w:pPr>
    <w:rPr>
      <w:noProof/>
    </w:rPr>
  </w:style>
  <w:style w:type="paragraph" w:styleId="Index2">
    <w:name w:val="index 2"/>
    <w:basedOn w:val="Normal"/>
    <w:next w:val="Normal"/>
    <w:semiHidden/>
    <w:rsid w:val="004B78A0"/>
    <w:pPr>
      <w:tabs>
        <w:tab w:val="right" w:pos="4176"/>
      </w:tabs>
      <w:ind w:left="568" w:hanging="284"/>
    </w:pPr>
    <w:rPr>
      <w:rFonts w:ascii="Garamond" w:hAnsi="Garamond"/>
    </w:rPr>
  </w:style>
  <w:style w:type="paragraph" w:customStyle="1" w:styleId="Byline">
    <w:name w:val="Byline"/>
    <w:rsid w:val="004B7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8A0"/>
    <w:pPr>
      <w:tabs>
        <w:tab w:val="clear" w:pos="3600"/>
        <w:tab w:val="clear" w:pos="3958"/>
      </w:tabs>
      <w:jc w:val="right"/>
    </w:pPr>
  </w:style>
  <w:style w:type="character" w:styleId="Emphasis">
    <w:name w:val="Emphasis"/>
    <w:qFormat/>
    <w:rsid w:val="004B78A0"/>
    <w:rPr>
      <w:i/>
    </w:rPr>
  </w:style>
  <w:style w:type="paragraph" w:styleId="Caption">
    <w:name w:val="caption"/>
    <w:basedOn w:val="BodyText"/>
    <w:next w:val="Normal"/>
    <w:qFormat/>
    <w:rsid w:val="004B78A0"/>
    <w:pPr>
      <w:framePr w:w="2268" w:hSpace="181" w:vSpace="181" w:wrap="around" w:vAnchor="text" w:hAnchor="page" w:x="1135" w:y="285" w:anchorLock="1"/>
    </w:pPr>
    <w:rPr>
      <w:i/>
    </w:rPr>
  </w:style>
  <w:style w:type="paragraph" w:customStyle="1" w:styleId="MiniTOCTitle">
    <w:name w:val="MiniTOCTitle"/>
    <w:basedOn w:val="Heading4"/>
    <w:rsid w:val="004B78A0"/>
    <w:pPr>
      <w:spacing w:before="240"/>
      <w:outlineLvl w:val="9"/>
    </w:pPr>
    <w:rPr>
      <w:noProof/>
      <w:sz w:val="24"/>
    </w:rPr>
  </w:style>
  <w:style w:type="paragraph" w:customStyle="1" w:styleId="MiniTOCItem">
    <w:name w:val="MiniTOCItem"/>
    <w:basedOn w:val="ListBullet"/>
    <w:rsid w:val="004B78A0"/>
    <w:pPr>
      <w:numPr>
        <w:numId w:val="0"/>
      </w:numPr>
      <w:tabs>
        <w:tab w:val="right" w:leader="dot" w:pos="6521"/>
      </w:tabs>
      <w:spacing w:before="0" w:after="0"/>
    </w:pPr>
  </w:style>
  <w:style w:type="paragraph" w:customStyle="1" w:styleId="TOFTitle">
    <w:name w:val="TOFTitle"/>
    <w:basedOn w:val="TOCTitle"/>
    <w:rsid w:val="004B78A0"/>
  </w:style>
  <w:style w:type="paragraph" w:styleId="TableofFigures">
    <w:name w:val="table of figures"/>
    <w:basedOn w:val="Normal"/>
    <w:next w:val="Normal"/>
    <w:semiHidden/>
    <w:rsid w:val="004B78A0"/>
    <w:pPr>
      <w:tabs>
        <w:tab w:val="right" w:leader="dot" w:pos="9072"/>
      </w:tabs>
      <w:ind w:left="970" w:hanging="403"/>
    </w:pPr>
    <w:rPr>
      <w:rFonts w:ascii="Times New Roman" w:hAnsi="Times New Roman"/>
      <w:b/>
    </w:rPr>
  </w:style>
  <w:style w:type="paragraph" w:styleId="ListNumber">
    <w:name w:val="List Number"/>
    <w:basedOn w:val="List"/>
    <w:rsid w:val="004B78A0"/>
    <w:pPr>
      <w:numPr>
        <w:numId w:val="10"/>
      </w:numPr>
    </w:pPr>
  </w:style>
  <w:style w:type="character" w:customStyle="1" w:styleId="WingdingSymbols">
    <w:name w:val="Wingding Symbols"/>
    <w:rsid w:val="004B78A0"/>
    <w:rPr>
      <w:rFonts w:ascii="Wingdings" w:hAnsi="Wingdings"/>
    </w:rPr>
  </w:style>
  <w:style w:type="paragraph" w:customStyle="1" w:styleId="TableHeading">
    <w:name w:val="Table Heading"/>
    <w:basedOn w:val="HeadingBase"/>
    <w:rsid w:val="004B78A0"/>
    <w:pPr>
      <w:keepLines/>
      <w:pBdr>
        <w:bottom w:val="single" w:sz="6" w:space="1" w:color="918585"/>
      </w:pBdr>
      <w:spacing w:before="240"/>
    </w:pPr>
  </w:style>
  <w:style w:type="character" w:customStyle="1" w:styleId="HotSpot">
    <w:name w:val="HotSpot"/>
    <w:rsid w:val="004B78A0"/>
    <w:rPr>
      <w:color w:val="0033CC"/>
      <w:u w:val="none"/>
    </w:rPr>
  </w:style>
  <w:style w:type="paragraph" w:customStyle="1" w:styleId="BodyTextRight">
    <w:name w:val="Body Text Right"/>
    <w:basedOn w:val="BodyText"/>
    <w:rsid w:val="004B78A0"/>
    <w:pPr>
      <w:spacing w:before="0" w:after="0"/>
      <w:jc w:val="right"/>
    </w:pPr>
  </w:style>
  <w:style w:type="paragraph" w:styleId="Index3">
    <w:name w:val="index 3"/>
    <w:basedOn w:val="ListNumber2"/>
    <w:next w:val="Normal"/>
    <w:semiHidden/>
    <w:rsid w:val="004B78A0"/>
    <w:pPr>
      <w:numPr>
        <w:numId w:val="0"/>
      </w:numPr>
      <w:tabs>
        <w:tab w:val="right" w:leader="dot" w:pos="4176"/>
      </w:tabs>
    </w:pPr>
  </w:style>
  <w:style w:type="paragraph" w:styleId="ListNumber2">
    <w:name w:val="List Number 2"/>
    <w:basedOn w:val="List2"/>
    <w:rsid w:val="004B78A0"/>
    <w:pPr>
      <w:numPr>
        <w:numId w:val="9"/>
      </w:numPr>
      <w:tabs>
        <w:tab w:val="clear" w:pos="1060"/>
      </w:tabs>
    </w:pPr>
  </w:style>
  <w:style w:type="paragraph" w:customStyle="1" w:styleId="MarginNote">
    <w:name w:val="Margin Note"/>
    <w:basedOn w:val="BodyText"/>
    <w:rsid w:val="004B7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78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78A0"/>
    <w:rPr>
      <w:sz w:val="32"/>
    </w:rPr>
  </w:style>
  <w:style w:type="paragraph" w:customStyle="1" w:styleId="HeadingProcedure">
    <w:name w:val="Heading Procedure"/>
    <w:basedOn w:val="HeadingBase"/>
    <w:next w:val="Normal"/>
    <w:rsid w:val="004B78A0"/>
    <w:pPr>
      <w:tabs>
        <w:tab w:val="left" w:pos="0"/>
      </w:tabs>
      <w:spacing w:before="120" w:after="60"/>
    </w:pPr>
    <w:rPr>
      <w:i/>
      <w:color w:val="918585"/>
      <w:sz w:val="22"/>
    </w:rPr>
  </w:style>
  <w:style w:type="paragraph" w:customStyle="1" w:styleId="TableBodyText">
    <w:name w:val="Table Body Text"/>
    <w:basedOn w:val="BodyText"/>
    <w:rsid w:val="004B78A0"/>
    <w:pPr>
      <w:spacing w:before="60" w:after="60"/>
    </w:pPr>
  </w:style>
  <w:style w:type="paragraph" w:styleId="ListContinue">
    <w:name w:val="List Continue"/>
    <w:basedOn w:val="List"/>
    <w:rsid w:val="004B78A0"/>
    <w:pPr>
      <w:ind w:firstLine="0"/>
    </w:pPr>
  </w:style>
  <w:style w:type="paragraph" w:customStyle="1" w:styleId="ListNote">
    <w:name w:val="List Note"/>
    <w:basedOn w:val="List"/>
    <w:rsid w:val="004B78A0"/>
    <w:pPr>
      <w:pBdr>
        <w:top w:val="single" w:sz="6" w:space="2" w:color="918585"/>
        <w:bottom w:val="single" w:sz="6" w:space="2" w:color="918585"/>
      </w:pBdr>
      <w:tabs>
        <w:tab w:val="left" w:pos="1021"/>
      </w:tabs>
      <w:ind w:firstLine="0"/>
    </w:pPr>
  </w:style>
  <w:style w:type="paragraph" w:customStyle="1" w:styleId="Warning">
    <w:name w:val="Warning"/>
    <w:basedOn w:val="BodyText"/>
    <w:rsid w:val="004B78A0"/>
    <w:pPr>
      <w:shd w:val="clear" w:color="auto" w:fill="D9D9D9"/>
      <w:tabs>
        <w:tab w:val="left" w:pos="992"/>
      </w:tabs>
      <w:ind w:left="119" w:right="119"/>
    </w:pPr>
    <w:rPr>
      <w:sz w:val="20"/>
    </w:rPr>
  </w:style>
  <w:style w:type="paragraph" w:customStyle="1" w:styleId="MarginIcons">
    <w:name w:val="Margin Icons"/>
    <w:basedOn w:val="BodyText"/>
    <w:rsid w:val="004B78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78A0"/>
    <w:rPr>
      <w:rFonts w:ascii="Courier New" w:hAnsi="Courier New"/>
    </w:rPr>
  </w:style>
  <w:style w:type="paragraph" w:customStyle="1" w:styleId="NoteBullet">
    <w:name w:val="Note Bullet"/>
    <w:basedOn w:val="Note"/>
    <w:rsid w:val="004B78A0"/>
    <w:pPr>
      <w:tabs>
        <w:tab w:val="clear" w:pos="680"/>
      </w:tabs>
      <w:spacing w:before="60" w:after="60"/>
    </w:pPr>
  </w:style>
  <w:style w:type="paragraph" w:customStyle="1" w:styleId="SubHeading2">
    <w:name w:val="SubHeading2"/>
    <w:basedOn w:val="HeadingBase"/>
    <w:rsid w:val="004B78A0"/>
    <w:pPr>
      <w:spacing w:before="240" w:after="60"/>
    </w:pPr>
    <w:rPr>
      <w:sz w:val="20"/>
    </w:rPr>
  </w:style>
  <w:style w:type="paragraph" w:customStyle="1" w:styleId="SubHeading1">
    <w:name w:val="SubHeading1"/>
    <w:basedOn w:val="HeadingBase"/>
    <w:rsid w:val="004B78A0"/>
    <w:pPr>
      <w:spacing w:before="240" w:after="60"/>
    </w:pPr>
    <w:rPr>
      <w:color w:val="918585"/>
      <w:sz w:val="22"/>
    </w:rPr>
  </w:style>
  <w:style w:type="paragraph" w:customStyle="1" w:styleId="SideHeading">
    <w:name w:val="Side Heading"/>
    <w:basedOn w:val="HeadingBase"/>
    <w:rsid w:val="004B7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8A0"/>
    <w:pPr>
      <w:tabs>
        <w:tab w:val="num" w:pos="360"/>
      </w:tabs>
    </w:pPr>
  </w:style>
  <w:style w:type="paragraph" w:styleId="PlainText">
    <w:name w:val="Plain Text"/>
    <w:basedOn w:val="Normal"/>
    <w:link w:val="PlainTextChar"/>
    <w:rsid w:val="004B78A0"/>
    <w:rPr>
      <w:sz w:val="20"/>
    </w:rPr>
  </w:style>
  <w:style w:type="character" w:customStyle="1" w:styleId="PlainTextChar">
    <w:name w:val="Plain Text Char"/>
    <w:basedOn w:val="DefaultParagraphFont"/>
    <w:link w:val="PlainText"/>
    <w:rsid w:val="004B78A0"/>
    <w:rPr>
      <w:rFonts w:ascii="Courier New" w:eastAsia="Times New Roman" w:hAnsi="Courier New" w:cs="Times New Roman"/>
      <w:sz w:val="20"/>
      <w:szCs w:val="20"/>
      <w:lang w:val="en-US" w:eastAsia="en-US"/>
    </w:rPr>
  </w:style>
  <w:style w:type="character" w:customStyle="1" w:styleId="MenuOption">
    <w:name w:val="Menu Option"/>
    <w:rsid w:val="004B78A0"/>
    <w:rPr>
      <w:b/>
      <w:smallCaps/>
    </w:rPr>
  </w:style>
  <w:style w:type="paragraph" w:customStyle="1" w:styleId="TableListNumber">
    <w:name w:val="Table List Number"/>
    <w:basedOn w:val="ListNumber"/>
    <w:rsid w:val="004B78A0"/>
    <w:pPr>
      <w:numPr>
        <w:numId w:val="0"/>
      </w:numPr>
    </w:pPr>
  </w:style>
  <w:style w:type="paragraph" w:styleId="TOC4">
    <w:name w:val="toc 4"/>
    <w:basedOn w:val="TOCBase"/>
    <w:next w:val="Normal"/>
    <w:semiHidden/>
    <w:rsid w:val="004B78A0"/>
    <w:pPr>
      <w:tabs>
        <w:tab w:val="right" w:leader="dot" w:pos="9071"/>
      </w:tabs>
      <w:ind w:left="1701"/>
    </w:pPr>
  </w:style>
  <w:style w:type="paragraph" w:customStyle="1" w:styleId="ListAlpha">
    <w:name w:val="List Alpha"/>
    <w:basedOn w:val="List"/>
    <w:rsid w:val="004B78A0"/>
    <w:pPr>
      <w:numPr>
        <w:numId w:val="8"/>
      </w:numPr>
    </w:pPr>
  </w:style>
  <w:style w:type="paragraph" w:customStyle="1" w:styleId="ListAlpha2">
    <w:name w:val="List Alpha 2"/>
    <w:basedOn w:val="List2"/>
    <w:rsid w:val="004B78A0"/>
    <w:pPr>
      <w:numPr>
        <w:numId w:val="7"/>
      </w:numPr>
    </w:pPr>
  </w:style>
  <w:style w:type="paragraph" w:styleId="List3">
    <w:name w:val="List 3"/>
    <w:basedOn w:val="BodyText"/>
    <w:rsid w:val="004B78A0"/>
    <w:pPr>
      <w:tabs>
        <w:tab w:val="left" w:pos="1021"/>
      </w:tabs>
      <w:spacing w:before="60" w:after="60"/>
      <w:ind w:left="1020" w:hanging="340"/>
    </w:pPr>
  </w:style>
  <w:style w:type="paragraph" w:styleId="List4">
    <w:name w:val="List 4"/>
    <w:basedOn w:val="BodyText"/>
    <w:rsid w:val="004B78A0"/>
    <w:pPr>
      <w:tabs>
        <w:tab w:val="left" w:pos="1361"/>
      </w:tabs>
      <w:spacing w:before="60" w:after="60"/>
      <w:ind w:left="1361" w:hanging="340"/>
    </w:pPr>
  </w:style>
  <w:style w:type="paragraph" w:styleId="List5">
    <w:name w:val="List 5"/>
    <w:basedOn w:val="BodyText"/>
    <w:rsid w:val="004B78A0"/>
    <w:pPr>
      <w:tabs>
        <w:tab w:val="left" w:pos="1701"/>
      </w:tabs>
      <w:spacing w:before="60" w:after="60"/>
      <w:ind w:left="1701" w:hanging="340"/>
    </w:pPr>
  </w:style>
  <w:style w:type="paragraph" w:styleId="ListBullet3">
    <w:name w:val="List Bullet 3"/>
    <w:basedOn w:val="List3"/>
    <w:rsid w:val="004B78A0"/>
    <w:pPr>
      <w:numPr>
        <w:numId w:val="14"/>
      </w:numPr>
      <w:tabs>
        <w:tab w:val="clear" w:pos="1021"/>
      </w:tabs>
      <w:ind w:left="1037" w:hanging="357"/>
    </w:pPr>
  </w:style>
  <w:style w:type="paragraph" w:styleId="ListBullet4">
    <w:name w:val="List Bullet 4"/>
    <w:basedOn w:val="List4"/>
    <w:rsid w:val="004B78A0"/>
    <w:pPr>
      <w:numPr>
        <w:numId w:val="2"/>
      </w:numPr>
    </w:pPr>
  </w:style>
  <w:style w:type="paragraph" w:styleId="ListBullet5">
    <w:name w:val="List Bullet 5"/>
    <w:basedOn w:val="List5"/>
    <w:rsid w:val="004B78A0"/>
    <w:pPr>
      <w:numPr>
        <w:numId w:val="3"/>
      </w:numPr>
    </w:pPr>
  </w:style>
  <w:style w:type="paragraph" w:styleId="ListContinue2">
    <w:name w:val="List Continue 2"/>
    <w:basedOn w:val="List2"/>
    <w:rsid w:val="004B78A0"/>
    <w:pPr>
      <w:ind w:firstLine="0"/>
    </w:pPr>
  </w:style>
  <w:style w:type="paragraph" w:styleId="ListContinue3">
    <w:name w:val="List Continue 3"/>
    <w:basedOn w:val="List3"/>
    <w:rsid w:val="004B78A0"/>
    <w:pPr>
      <w:ind w:left="1021" w:firstLine="0"/>
    </w:pPr>
  </w:style>
  <w:style w:type="paragraph" w:styleId="ListContinue4">
    <w:name w:val="List Continue 4"/>
    <w:basedOn w:val="List4"/>
    <w:rsid w:val="004B78A0"/>
    <w:pPr>
      <w:ind w:firstLine="0"/>
    </w:pPr>
  </w:style>
  <w:style w:type="paragraph" w:styleId="ListContinue5">
    <w:name w:val="List Continue 5"/>
    <w:basedOn w:val="List5"/>
    <w:rsid w:val="004B78A0"/>
    <w:pPr>
      <w:ind w:firstLine="0"/>
    </w:pPr>
  </w:style>
  <w:style w:type="paragraph" w:styleId="ListNumber3">
    <w:name w:val="List Number 3"/>
    <w:basedOn w:val="List3"/>
    <w:rsid w:val="004B78A0"/>
    <w:pPr>
      <w:numPr>
        <w:numId w:val="4"/>
      </w:numPr>
    </w:pPr>
  </w:style>
  <w:style w:type="paragraph" w:styleId="ListNumber4">
    <w:name w:val="List Number 4"/>
    <w:basedOn w:val="List4"/>
    <w:rsid w:val="004B78A0"/>
    <w:pPr>
      <w:numPr>
        <w:numId w:val="5"/>
      </w:numPr>
    </w:pPr>
  </w:style>
  <w:style w:type="paragraph" w:styleId="ListNumber5">
    <w:name w:val="List Number 5"/>
    <w:basedOn w:val="List5"/>
    <w:rsid w:val="004B78A0"/>
    <w:pPr>
      <w:numPr>
        <w:numId w:val="6"/>
      </w:numPr>
    </w:pPr>
  </w:style>
  <w:style w:type="paragraph" w:styleId="BlockText">
    <w:name w:val="Block Text"/>
    <w:basedOn w:val="Normal"/>
    <w:rsid w:val="004B78A0"/>
    <w:pPr>
      <w:spacing w:after="120"/>
      <w:ind w:left="1440" w:right="1440"/>
    </w:pPr>
  </w:style>
  <w:style w:type="character" w:customStyle="1" w:styleId="Subscript">
    <w:name w:val="Subscript"/>
    <w:rsid w:val="004B78A0"/>
    <w:rPr>
      <w:sz w:val="16"/>
      <w:vertAlign w:val="subscript"/>
    </w:rPr>
  </w:style>
  <w:style w:type="character" w:customStyle="1" w:styleId="Superscript">
    <w:name w:val="Superscript"/>
    <w:rsid w:val="004B78A0"/>
    <w:rPr>
      <w:sz w:val="16"/>
      <w:vertAlign w:val="superscript"/>
    </w:rPr>
  </w:style>
  <w:style w:type="character" w:customStyle="1" w:styleId="Symbols">
    <w:name w:val="Symbols"/>
    <w:rsid w:val="004B78A0"/>
    <w:rPr>
      <w:rFonts w:ascii="Symbol" w:hAnsi="Symbol"/>
    </w:rPr>
  </w:style>
  <w:style w:type="character" w:customStyle="1" w:styleId="MenuOptions">
    <w:name w:val="Menu Options"/>
    <w:rsid w:val="004B78A0"/>
    <w:rPr>
      <w:rFonts w:ascii="Arial Narrow" w:hAnsi="Arial Narrow"/>
      <w:smallCaps/>
    </w:rPr>
  </w:style>
  <w:style w:type="character" w:customStyle="1" w:styleId="Buttons">
    <w:name w:val="Buttons"/>
    <w:rsid w:val="004B78A0"/>
    <w:rPr>
      <w:b/>
    </w:rPr>
  </w:style>
  <w:style w:type="character" w:customStyle="1" w:styleId="Underlined">
    <w:name w:val="Underlined"/>
    <w:rsid w:val="004B78A0"/>
    <w:rPr>
      <w:u w:val="single"/>
    </w:rPr>
  </w:style>
  <w:style w:type="paragraph" w:customStyle="1" w:styleId="TableBodyTextRight">
    <w:name w:val="Table Body Text Right"/>
    <w:basedOn w:val="TableBodyText"/>
    <w:rsid w:val="004B78A0"/>
    <w:pPr>
      <w:widowControl w:val="0"/>
      <w:autoSpaceDE w:val="0"/>
      <w:autoSpaceDN w:val="0"/>
      <w:adjustRightInd w:val="0"/>
      <w:jc w:val="right"/>
    </w:pPr>
    <w:rPr>
      <w:rFonts w:cs="Arial"/>
      <w:szCs w:val="18"/>
    </w:rPr>
  </w:style>
  <w:style w:type="paragraph" w:customStyle="1" w:styleId="CopyrightText">
    <w:name w:val="Copyright Text"/>
    <w:basedOn w:val="BodyText"/>
    <w:rsid w:val="004B78A0"/>
    <w:rPr>
      <w:sz w:val="18"/>
    </w:rPr>
  </w:style>
  <w:style w:type="paragraph" w:customStyle="1" w:styleId="BodySmallRight">
    <w:name w:val="Body Small Right"/>
    <w:basedOn w:val="BodyTextRight"/>
    <w:rsid w:val="004B78A0"/>
    <w:rPr>
      <w:sz w:val="18"/>
      <w:szCs w:val="18"/>
    </w:rPr>
  </w:style>
  <w:style w:type="paragraph" w:customStyle="1" w:styleId="MarginEdition">
    <w:name w:val="Margin Edition"/>
    <w:basedOn w:val="MarginNote"/>
    <w:rsid w:val="004B78A0"/>
    <w:pPr>
      <w:spacing w:before="0" w:after="0"/>
    </w:pPr>
    <w:rPr>
      <w:rFonts w:ascii="Times New Roman" w:hAnsi="Times New Roman"/>
      <w:color w:val="999999"/>
    </w:rPr>
  </w:style>
  <w:style w:type="paragraph" w:customStyle="1" w:styleId="Spacer">
    <w:name w:val="Spacer"/>
    <w:basedOn w:val="Normal"/>
    <w:rsid w:val="004B78A0"/>
    <w:rPr>
      <w:sz w:val="2"/>
      <w:szCs w:val="2"/>
    </w:rPr>
  </w:style>
  <w:style w:type="character" w:customStyle="1" w:styleId="Small">
    <w:name w:val="Small"/>
    <w:rsid w:val="004B78A0"/>
    <w:rPr>
      <w:sz w:val="16"/>
    </w:rPr>
  </w:style>
  <w:style w:type="paragraph" w:customStyle="1" w:styleId="WideTable">
    <w:name w:val="Wide Table"/>
    <w:basedOn w:val="Normal"/>
    <w:rsid w:val="004B78A0"/>
    <w:pPr>
      <w:ind w:left="-1418"/>
    </w:pPr>
    <w:rPr>
      <w:sz w:val="2"/>
      <w:szCs w:val="2"/>
    </w:rPr>
  </w:style>
  <w:style w:type="character" w:styleId="PageNumber">
    <w:name w:val="page number"/>
    <w:rsid w:val="004B78A0"/>
  </w:style>
  <w:style w:type="paragraph" w:styleId="Quote">
    <w:name w:val="Quote"/>
    <w:basedOn w:val="Heading1"/>
    <w:link w:val="QuoteChar"/>
    <w:qFormat/>
    <w:rsid w:val="004B78A0"/>
    <w:rPr>
      <w:b w:val="0"/>
      <w:sz w:val="72"/>
      <w:szCs w:val="72"/>
      <w:lang w:val="en-NZ"/>
    </w:rPr>
  </w:style>
  <w:style w:type="character" w:customStyle="1" w:styleId="QuoteChar">
    <w:name w:val="Quote Char"/>
    <w:link w:val="Quote"/>
    <w:rsid w:val="004B7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8A0"/>
    <w:pPr>
      <w:pageBreakBefore/>
    </w:pPr>
  </w:style>
  <w:style w:type="paragraph" w:customStyle="1" w:styleId="Border">
    <w:name w:val="Border"/>
    <w:basedOn w:val="Normal"/>
    <w:qFormat/>
    <w:rsid w:val="004B78A0"/>
    <w:pPr>
      <w:pBdr>
        <w:top w:val="single" w:sz="18" w:space="1" w:color="auto"/>
      </w:pBdr>
    </w:pPr>
    <w:rPr>
      <w:rFonts w:ascii="Times New Roman" w:hAnsi="Times New Roman"/>
      <w:color w:val="FFFFFF"/>
      <w:sz w:val="2"/>
    </w:rPr>
  </w:style>
  <w:style w:type="character" w:styleId="IntenseEmphasis">
    <w:name w:val="Intense Emphasis"/>
    <w:uiPriority w:val="21"/>
    <w:qFormat/>
    <w:rsid w:val="004B78A0"/>
    <w:rPr>
      <w:b/>
      <w:bCs/>
      <w:i/>
      <w:iCs/>
      <w:color w:val="auto"/>
    </w:rPr>
  </w:style>
  <w:style w:type="paragraph" w:styleId="IntenseQuote">
    <w:name w:val="Intense Quote"/>
    <w:basedOn w:val="Normal"/>
    <w:next w:val="Normal"/>
    <w:link w:val="IntenseQuoteChar"/>
    <w:uiPriority w:val="30"/>
    <w:qFormat/>
    <w:rsid w:val="004B78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78A0"/>
    <w:rPr>
      <w:rFonts w:ascii="Courier New" w:eastAsia="Times New Roman" w:hAnsi="Courier New" w:cs="Times New Roman"/>
      <w:b/>
      <w:bCs/>
      <w:i/>
      <w:iCs/>
      <w:szCs w:val="20"/>
      <w:lang w:val="en-US" w:eastAsia="en-US"/>
    </w:rPr>
  </w:style>
  <w:style w:type="character" w:styleId="SubtleReference">
    <w:name w:val="Subtle Reference"/>
    <w:uiPriority w:val="31"/>
    <w:qFormat/>
    <w:rsid w:val="004B78A0"/>
    <w:rPr>
      <w:smallCaps/>
      <w:color w:val="auto"/>
      <w:u w:val="single"/>
    </w:rPr>
  </w:style>
  <w:style w:type="character" w:styleId="IntenseReference">
    <w:name w:val="Intense Reference"/>
    <w:uiPriority w:val="32"/>
    <w:qFormat/>
    <w:rsid w:val="004B78A0"/>
    <w:rPr>
      <w:b/>
      <w:bCs/>
      <w:smallCaps/>
      <w:color w:val="auto"/>
      <w:spacing w:val="5"/>
      <w:u w:val="single"/>
    </w:rPr>
  </w:style>
  <w:style w:type="paragraph" w:customStyle="1" w:styleId="2ColumnHeading">
    <w:name w:val="2Column Heading"/>
    <w:basedOn w:val="BodyText"/>
    <w:qFormat/>
    <w:rsid w:val="004B78A0"/>
    <w:pPr>
      <w:spacing w:after="60"/>
      <w:ind w:left="-2268"/>
    </w:pPr>
    <w:rPr>
      <w:b/>
    </w:rPr>
  </w:style>
  <w:style w:type="paragraph" w:customStyle="1" w:styleId="Heading1TOC">
    <w:name w:val="Heading1 TOC"/>
    <w:basedOn w:val="Normal"/>
    <w:qFormat/>
    <w:rsid w:val="004B78A0"/>
    <w:pPr>
      <w:spacing w:before="240" w:after="120"/>
    </w:pPr>
    <w:rPr>
      <w:rFonts w:ascii="Times New Roman" w:hAnsi="Times New Roman"/>
      <w:b/>
      <w:sz w:val="32"/>
    </w:rPr>
  </w:style>
  <w:style w:type="paragraph" w:customStyle="1" w:styleId="Heading2TOC">
    <w:name w:val="Heading2 TOC"/>
    <w:basedOn w:val="Normal"/>
    <w:qFormat/>
    <w:rsid w:val="004B78A0"/>
    <w:pPr>
      <w:spacing w:before="240" w:after="60"/>
    </w:pPr>
    <w:rPr>
      <w:rFonts w:ascii="Times New Roman" w:hAnsi="Times New Roman"/>
      <w:b/>
      <w:sz w:val="28"/>
    </w:rPr>
  </w:style>
  <w:style w:type="character" w:customStyle="1" w:styleId="Underline">
    <w:name w:val="Underline"/>
    <w:qFormat/>
    <w:rsid w:val="004B78A0"/>
    <w:rPr>
      <w:u w:val="single"/>
    </w:rPr>
  </w:style>
  <w:style w:type="character" w:customStyle="1" w:styleId="BoldandItalics">
    <w:name w:val="Bold and Italics"/>
    <w:qFormat/>
    <w:rsid w:val="004B78A0"/>
    <w:rPr>
      <w:b/>
      <w:i/>
      <w:u w:val="none"/>
    </w:rPr>
  </w:style>
  <w:style w:type="paragraph" w:styleId="BalloonText">
    <w:name w:val="Balloon Text"/>
    <w:basedOn w:val="Normal"/>
    <w:link w:val="BalloonTextChar"/>
    <w:rsid w:val="004B78A0"/>
    <w:rPr>
      <w:rFonts w:ascii="Tahoma" w:hAnsi="Tahoma" w:cs="Tahoma"/>
      <w:sz w:val="16"/>
      <w:szCs w:val="16"/>
    </w:rPr>
  </w:style>
  <w:style w:type="character" w:customStyle="1" w:styleId="BalloonTextChar">
    <w:name w:val="Balloon Text Char"/>
    <w:link w:val="BalloonText"/>
    <w:rsid w:val="004B78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78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78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658</Words>
  <Characters>4131</Characters>
  <Application>Microsoft Office Word</Application>
  <DocSecurity>0</DocSecurity>
  <Lines>171</Lines>
  <Paragraphs>81</Paragraphs>
  <ScaleCrop>false</ScaleCrop>
  <Company>Author-it Software Corporation Ltd.</Company>
  <LinksUpToDate>false</LinksUpToDate>
  <CharactersWithSpaces>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AHCWRK310A Provide on-job training support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2012-05-26T13:24:00Z</dcterms:created>
  <dcterms:modified xsi:type="dcterms:W3CDTF">2012-05-26T13:24:00Z</dcterms:modified>
</cp:coreProperties>
</file>