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BFE" w:rsidP="00E41BFE">
      <w:pPr>
        <w:pStyle w:val="Title"/>
      </w:pPr>
      <w:r>
        <w:fldChar w:fldCharType="begin"/>
      </w:r>
      <w:r>
        <w:instrText xml:space="preserve"> TITLE   \* MERGEFORMAT </w:instrText>
      </w:r>
      <w:r>
        <w:fldChar w:fldCharType="separate"/>
      </w:r>
      <w:r>
        <w:t>AHCWRK207A Collect and record production data</w:t>
      </w:r>
      <w:r>
        <w:fldChar w:fldCharType="end"/>
      </w:r>
    </w:p>
    <w:p w:rsidR="00E41BFE" w:rsidP="00E41BFE">
      <w:pPr>
        <w:pStyle w:val="Version"/>
        <w:sectPr w:rsidSect="005B22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252" w:rsidP="005B2252">
      <w:pPr>
        <w:pStyle w:val="SuperHeading"/>
      </w:pPr>
      <w:r w:rsidRPr="005B2252">
        <w:t>AHCWRK207A Collect and record production data</w:t>
      </w:r>
    </w:p>
    <w:p w:rsidR="00000000" w:rsidRPr="005B2252" w:rsidP="005B2252">
      <w:pPr>
        <w:pStyle w:val="Heading1"/>
      </w:pPr>
      <w:bookmarkStart w:id="1" w:name="O_268285"/>
      <w:bookmarkEnd w:id="1"/>
      <w:r w:rsidRPr="005B2252">
        <w:t>Modification History</w:t>
      </w:r>
    </w:p>
    <w:p w:rsidR="00000000" w:rsidRPr="005B2252" w:rsidP="005B2252">
      <w:pPr>
        <w:pStyle w:val="BodyText"/>
      </w:pPr>
      <w:r w:rsidRPr="005B2252">
        <w:t>Not Applicable</w:t>
      </w:r>
    </w:p>
    <w:p w:rsidR="00000000" w:rsidRPr="005B2252" w:rsidP="005B2252">
      <w:pPr>
        <w:pStyle w:val="AllowPageBreak"/>
      </w:pPr>
    </w:p>
    <w:p w:rsidR="00000000" w:rsidRPr="005B2252" w:rsidP="005B2252">
      <w:pPr>
        <w:pStyle w:val="Heading1"/>
      </w:pPr>
      <w:bookmarkStart w:id="2" w:name="O_191138"/>
      <w:bookmarkEnd w:id="2"/>
      <w:r w:rsidRPr="005B2252">
        <w:t>Unit Descriptor</w:t>
      </w:r>
    </w:p>
    <w:tbl>
      <w:tblPr>
        <w:tblW w:w="0" w:type="auto"/>
        <w:tblLayout w:type="fixed"/>
        <w:tblCellMar>
          <w:left w:w="62" w:type="dxa"/>
          <w:right w:w="62" w:type="dxa"/>
        </w:tblCellMar>
        <w:tblLook w:val="0000"/>
      </w:tblPr>
      <w:tblGrid>
        <w:gridCol w:w="2668"/>
        <w:gridCol w:w="5854"/>
      </w:tblGrid>
      <w:tr w:rsidTr="00E41BF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r w:rsidRPr="005B2252">
              <w:t>This unit covers th</w:t>
            </w:r>
            <w:r w:rsidRPr="005B2252">
              <w:t xml:space="preserve">e process of collecting and recording agricultural or horticultural production data obtained from a variety of sources, such as stock counts, vaccination or medication records, germination rates, quantities harvested and defines the standard required to:  </w:t>
            </w:r>
            <w:r w:rsidRPr="005B2252">
              <w:t>implement requirements to collect data as part of the work role or job function;  enter data accurately into specified written or electronic/ computerised formats;  store data in the prescribed location;  format and refer to data to complete work duties if</w:t>
            </w:r>
            <w:r w:rsidRPr="005B2252">
              <w:t xml:space="preserve"> necessary.</w:t>
            </w:r>
          </w:p>
        </w:tc>
      </w:tr>
    </w:tbl>
    <w:p w:rsidR="00E41BFE" w:rsidP="005B2252">
      <w:pPr>
        <w:pStyle w:val="BodyText"/>
      </w:pPr>
    </w:p>
    <w:p w:rsidR="00E41BFE" w:rsidP="005B2252">
      <w:pPr>
        <w:pStyle w:val="BodyText"/>
      </w:pPr>
    </w:p>
    <w:p w:rsidR="00000000" w:rsidRPr="005B2252" w:rsidP="005B2252">
      <w:pPr>
        <w:pStyle w:val="Heading1"/>
      </w:pPr>
      <w:bookmarkStart w:id="3" w:name="O_191142"/>
      <w:bookmarkEnd w:id="3"/>
      <w:r w:rsidRPr="005B2252">
        <w:t>Application of the Unit</w:t>
      </w:r>
    </w:p>
    <w:tbl>
      <w:tblPr>
        <w:tblW w:w="0" w:type="auto"/>
        <w:tblLayout w:type="fixed"/>
        <w:tblCellMar>
          <w:left w:w="62" w:type="dxa"/>
          <w:right w:w="62" w:type="dxa"/>
        </w:tblCellMar>
        <w:tblLook w:val="0000"/>
      </w:tblPr>
      <w:tblGrid>
        <w:gridCol w:w="2754"/>
        <w:gridCol w:w="5768"/>
      </w:tblGrid>
      <w:tr w:rsidTr="00E41BF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r w:rsidRPr="005B2252">
              <w:t xml:space="preserve">This unit applies to working under routine supervision with intermittent checking.  Responsibility for some roles and coordination within a </w:t>
            </w:r>
            <w:r w:rsidRPr="005B2252">
              <w:t>team may be required.  Data collection and recording activities are usually carried out within established routines, methods and procedures.</w:t>
            </w:r>
          </w:p>
        </w:tc>
      </w:tr>
    </w:tbl>
    <w:p w:rsidR="00E41BFE" w:rsidP="005B2252">
      <w:pPr>
        <w:pStyle w:val="BodyText"/>
      </w:pPr>
    </w:p>
    <w:p w:rsidR="00E41BFE" w:rsidP="005B2252">
      <w:pPr>
        <w:pStyle w:val="BodyText"/>
      </w:pPr>
    </w:p>
    <w:p w:rsidR="00000000" w:rsidRPr="005B2252" w:rsidP="005B2252">
      <w:pPr>
        <w:pStyle w:val="Heading1"/>
      </w:pPr>
      <w:bookmarkStart w:id="4" w:name="O_276545"/>
      <w:bookmarkEnd w:id="4"/>
      <w:r w:rsidRPr="005B2252">
        <w:t>Licensing/Regulatory Information</w:t>
      </w:r>
    </w:p>
    <w:p w:rsidR="00000000" w:rsidRPr="005B2252" w:rsidP="005B2252">
      <w:pPr>
        <w:pStyle w:val="BodyText"/>
      </w:pPr>
      <w:r w:rsidRPr="005B2252">
        <w:t>Not Applicable</w:t>
      </w:r>
    </w:p>
    <w:p w:rsidR="00000000" w:rsidRPr="005B2252" w:rsidP="005B2252">
      <w:pPr>
        <w:pStyle w:val="AllowPageBreak"/>
      </w:pPr>
    </w:p>
    <w:p w:rsidR="00000000" w:rsidRPr="005B2252" w:rsidP="005B2252">
      <w:pPr>
        <w:pStyle w:val="Heading1"/>
      </w:pPr>
      <w:bookmarkStart w:id="5" w:name="O_191140"/>
      <w:bookmarkEnd w:id="5"/>
      <w:r w:rsidRPr="005B2252">
        <w:t>Pre-Requisites</w:t>
      </w:r>
    </w:p>
    <w:tbl>
      <w:tblPr>
        <w:tblW w:w="0" w:type="auto"/>
        <w:tblLayout w:type="fixed"/>
        <w:tblCellMar>
          <w:left w:w="62" w:type="dxa"/>
          <w:right w:w="62" w:type="dxa"/>
        </w:tblCellMar>
        <w:tblLook w:val="0000"/>
      </w:tblPr>
      <w:tblGrid>
        <w:gridCol w:w="2775"/>
        <w:gridCol w:w="1295"/>
        <w:gridCol w:w="4452"/>
      </w:tblGrid>
      <w:tr w:rsidTr="00E41B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Prerequisite un</w:t>
            </w:r>
            <w:r w:rsidRPr="005B2252">
              <w:rPr>
                <w:rStyle w:val="SpecialBold"/>
              </w:rPr>
              <w:t>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p>
        </w:tc>
      </w:tr>
      <w:tr w:rsidTr="00E41B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p>
        </w:tc>
      </w:tr>
      <w:tr w:rsidTr="00E41B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p>
        </w:tc>
      </w:tr>
    </w:tbl>
    <w:p w:rsidR="00E41BFE" w:rsidP="005B2252">
      <w:pPr>
        <w:pStyle w:val="BodyText"/>
      </w:pPr>
    </w:p>
    <w:p w:rsidR="00E41BFE" w:rsidP="005B2252">
      <w:pPr>
        <w:pStyle w:val="BodyText"/>
      </w:pPr>
    </w:p>
    <w:p w:rsidR="00000000" w:rsidRPr="005B2252" w:rsidP="005B2252">
      <w:pPr>
        <w:pStyle w:val="Heading1"/>
      </w:pPr>
      <w:bookmarkStart w:id="6" w:name="O_191139"/>
      <w:bookmarkEnd w:id="6"/>
      <w:r w:rsidRPr="005B2252">
        <w:t>Employability Skills Information</w:t>
      </w:r>
    </w:p>
    <w:tbl>
      <w:tblPr>
        <w:tblW w:w="0" w:type="auto"/>
        <w:tblLayout w:type="fixed"/>
        <w:tblCellMar>
          <w:left w:w="62" w:type="dxa"/>
          <w:right w:w="62" w:type="dxa"/>
        </w:tblCellMar>
        <w:tblLook w:val="0000"/>
      </w:tblPr>
      <w:tblGrid>
        <w:gridCol w:w="2802"/>
        <w:gridCol w:w="5720"/>
      </w:tblGrid>
      <w:tr w:rsidTr="00E41B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r w:rsidRPr="005B2252">
              <w:t>This unit contains employability skills.</w:t>
            </w:r>
          </w:p>
        </w:tc>
      </w:tr>
    </w:tbl>
    <w:p w:rsidR="00E41BFE" w:rsidP="005B2252">
      <w:pPr>
        <w:pStyle w:val="BodyText"/>
      </w:pPr>
    </w:p>
    <w:p w:rsidR="00E41BFE" w:rsidP="005B2252">
      <w:pPr>
        <w:pStyle w:val="BodyText"/>
      </w:pPr>
    </w:p>
    <w:p w:rsidR="00000000" w:rsidRPr="005B2252" w:rsidP="005B2252">
      <w:pPr>
        <w:pStyle w:val="Heading1"/>
      </w:pPr>
      <w:bookmarkStart w:id="7" w:name="O_286331"/>
      <w:bookmarkEnd w:id="7"/>
      <w:r w:rsidRPr="005B2252">
        <w:t>Elements and Performance Criteria Pre-Content</w:t>
      </w:r>
    </w:p>
    <w:p w:rsidR="00000000" w:rsidRPr="005B2252" w:rsidP="005B2252">
      <w:pPr>
        <w:pStyle w:val="BodyText"/>
      </w:pPr>
      <w:r w:rsidRPr="005B2252">
        <w:t>Not Applicable</w:t>
      </w:r>
    </w:p>
    <w:p w:rsidR="00000000" w:rsidRPr="005B2252" w:rsidP="005B2252">
      <w:pPr>
        <w:pStyle w:val="AllowPageBreak"/>
      </w:pPr>
    </w:p>
    <w:p w:rsidR="00000000" w:rsidRPr="005B2252" w:rsidP="005B2252">
      <w:pPr>
        <w:pStyle w:val="Heading1"/>
      </w:pPr>
      <w:bookmarkStart w:id="8" w:name="O_232998"/>
      <w:bookmarkEnd w:id="8"/>
      <w:r w:rsidRPr="005B2252">
        <w:t>Elements and Performance Criteria</w:t>
      </w:r>
    </w:p>
    <w:tbl>
      <w:tblPr>
        <w:tblW w:w="0" w:type="auto"/>
        <w:tblLayout w:type="fixed"/>
        <w:tblCellMar>
          <w:left w:w="62" w:type="dxa"/>
          <w:right w:w="62" w:type="dxa"/>
        </w:tblCellMar>
        <w:tblLook w:val="0000"/>
      </w:tblPr>
      <w:tblGrid>
        <w:gridCol w:w="2546"/>
        <w:gridCol w:w="5976"/>
      </w:tblGrid>
      <w:tr w:rsidTr="00E41BFE">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r w:rsidRPr="005B2252">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PERFORMANCE CRITERIA</w:t>
            </w:r>
          </w:p>
        </w:tc>
      </w:tr>
      <w:tr w:rsidTr="00E41BF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p>
        </w:tc>
      </w:tr>
      <w:tr w:rsidTr="00E41BF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List"/>
              <w:rPr>
                <w:lang w:val="en-NZ"/>
              </w:rPr>
            </w:pPr>
            <w:r w:rsidRPr="005B2252">
              <w:t>1.</w:t>
            </w:r>
            <w:r w:rsidRPr="005B2252">
              <w:tab/>
              <w:t>Identify data to be collected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List2"/>
            </w:pPr>
            <w:r w:rsidRPr="005B2252">
              <w:t>1.1.</w:t>
            </w:r>
            <w:r w:rsidRPr="005B2252">
              <w:tab/>
              <w:t>Specific requirements of the data to be collected are determined by discussion with the supervisor or by reading work instructions.</w:t>
            </w:r>
          </w:p>
          <w:p w:rsidR="00000000" w:rsidRPr="005B2252" w:rsidP="005B2252">
            <w:pPr>
              <w:pStyle w:val="List2"/>
            </w:pPr>
            <w:r w:rsidRPr="005B2252">
              <w:t>1.2.</w:t>
            </w:r>
            <w:r w:rsidRPr="005B2252">
              <w:tab/>
            </w:r>
            <w:r w:rsidRPr="005B2252">
              <w:t>Materials or tools required for data collected are obtained, and where necessary, calibrated.</w:t>
            </w:r>
          </w:p>
          <w:p w:rsidR="00000000" w:rsidRPr="005B2252" w:rsidP="005B2252">
            <w:pPr>
              <w:pStyle w:val="List2"/>
            </w:pPr>
            <w:r w:rsidRPr="005B2252">
              <w:t>1.3.</w:t>
            </w:r>
            <w:r w:rsidRPr="005B2252">
              <w:tab/>
              <w:t>Difficulties that may be encountered in collecting the data are identified and advice sought from the supervisor if needed.</w:t>
            </w:r>
          </w:p>
          <w:p w:rsidR="00000000" w:rsidRPr="005B2252" w:rsidP="005B2252">
            <w:pPr>
              <w:pStyle w:val="List2"/>
            </w:pPr>
            <w:r w:rsidRPr="005B2252">
              <w:t>1.4.</w:t>
            </w:r>
            <w:r w:rsidRPr="005B2252">
              <w:tab/>
              <w:t>Advice about proposed data c</w:t>
            </w:r>
            <w:r w:rsidRPr="005B2252">
              <w:t>ollection is communicated to others as required.</w:t>
            </w:r>
          </w:p>
          <w:p w:rsidR="00000000" w:rsidRPr="005B2252" w:rsidP="005B2252">
            <w:pPr>
              <w:pStyle w:val="List2"/>
            </w:pPr>
            <w:r w:rsidRPr="005B2252">
              <w:t>1.5.</w:t>
            </w:r>
            <w:r w:rsidRPr="005B2252">
              <w:tab/>
              <w:t>Suitable Personal Protective Equipment (PPE) is selected, used and maintained where required.</w:t>
            </w:r>
          </w:p>
          <w:p w:rsidR="00000000" w:rsidP="005B2252">
            <w:pPr>
              <w:pStyle w:val="List2"/>
              <w:rPr>
                <w:lang w:val="en-NZ"/>
              </w:rPr>
            </w:pPr>
            <w:r w:rsidRPr="005B2252">
              <w:t>1.6.</w:t>
            </w:r>
            <w:r w:rsidRPr="005B2252">
              <w:tab/>
              <w:t>Checks are made to determine whether notices relating to site quarantine are in effect and, where requi</w:t>
            </w:r>
            <w:r w:rsidRPr="005B2252">
              <w:t>red, site quarantine procedures are followed.</w:t>
            </w:r>
          </w:p>
        </w:tc>
      </w:tr>
      <w:tr w:rsidTr="00E41BF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List"/>
              <w:rPr>
                <w:lang w:val="en-NZ"/>
              </w:rPr>
            </w:pPr>
            <w:r w:rsidRPr="005B2252">
              <w:t>2.</w:t>
            </w:r>
            <w:r w:rsidRPr="005B2252">
              <w:tab/>
              <w:t>Record production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List2"/>
            </w:pPr>
            <w:r w:rsidRPr="005B2252">
              <w:t>2.1.</w:t>
            </w:r>
            <w:r w:rsidRPr="005B2252">
              <w:tab/>
              <w:t>Production data is recorded in the correct format and to meet specific requirements.</w:t>
            </w:r>
          </w:p>
          <w:p w:rsidR="00000000" w:rsidP="005B2252">
            <w:pPr>
              <w:pStyle w:val="List2"/>
              <w:rPr>
                <w:lang w:val="en-NZ"/>
              </w:rPr>
            </w:pPr>
            <w:r w:rsidRPr="005B2252">
              <w:t>2.2.</w:t>
            </w:r>
            <w:r w:rsidRPr="005B2252">
              <w:tab/>
              <w:t>Records are legible, accurate and complete.</w:t>
            </w:r>
          </w:p>
        </w:tc>
      </w:tr>
      <w:tr w:rsidTr="00E41BF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List"/>
              <w:rPr>
                <w:lang w:val="en-NZ"/>
              </w:rPr>
            </w:pPr>
            <w:r w:rsidRPr="005B2252">
              <w:t>3.</w:t>
            </w:r>
            <w:r w:rsidRPr="005B2252">
              <w:tab/>
              <w:t>Present and store production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List2"/>
            </w:pPr>
            <w:r w:rsidRPr="005B2252">
              <w:t>3.1.</w:t>
            </w:r>
            <w:r w:rsidRPr="005B2252">
              <w:tab/>
              <w:t>P</w:t>
            </w:r>
            <w:r w:rsidRPr="005B2252">
              <w:t>roduction data is presented in the correct format and to meet specific requirements.</w:t>
            </w:r>
          </w:p>
          <w:p w:rsidR="00000000" w:rsidRPr="005B2252" w:rsidP="005B2252">
            <w:pPr>
              <w:pStyle w:val="List2"/>
            </w:pPr>
            <w:r w:rsidRPr="005B2252">
              <w:t>3.2.</w:t>
            </w:r>
            <w:r w:rsidRPr="005B2252">
              <w:tab/>
              <w:t>Production data sheets are stored according to enterprise procedures.</w:t>
            </w:r>
          </w:p>
          <w:p w:rsidR="00000000" w:rsidRPr="005B2252" w:rsidP="005B2252">
            <w:pPr>
              <w:pStyle w:val="List2"/>
            </w:pPr>
            <w:r w:rsidRPr="005B2252">
              <w:t>3.3.</w:t>
            </w:r>
            <w:r w:rsidRPr="005B2252">
              <w:tab/>
              <w:t>Production data is downloaded or entered into a computer where required, using specified fo</w:t>
            </w:r>
            <w:r w:rsidRPr="005B2252">
              <w:t>rmats and applications.</w:t>
            </w:r>
          </w:p>
        </w:tc>
      </w:tr>
    </w:tbl>
    <w:p w:rsidR="00E41BFE" w:rsidP="005B2252">
      <w:pPr>
        <w:pStyle w:val="BodyText"/>
      </w:pPr>
    </w:p>
    <w:p w:rsidR="00E41BFE" w:rsidP="005B2252">
      <w:pPr>
        <w:pStyle w:val="BodyText"/>
      </w:pPr>
    </w:p>
    <w:p w:rsidR="00000000" w:rsidRPr="005B2252" w:rsidP="005B2252">
      <w:pPr>
        <w:pStyle w:val="Heading1"/>
      </w:pPr>
      <w:bookmarkStart w:id="9" w:name="O_256948"/>
      <w:bookmarkEnd w:id="9"/>
      <w:r w:rsidRPr="005B2252">
        <w:t>Required Skills and Knowledge</w:t>
      </w:r>
    </w:p>
    <w:tbl>
      <w:tblPr>
        <w:tblW w:w="0" w:type="auto"/>
        <w:tblLayout w:type="fixed"/>
        <w:tblCellMar>
          <w:left w:w="62" w:type="dxa"/>
          <w:right w:w="62" w:type="dxa"/>
        </w:tblCellMar>
        <w:tblLook w:val="0000"/>
      </w:tblPr>
      <w:tblGrid>
        <w:gridCol w:w="8522"/>
      </w:tblGrid>
      <w:tr w:rsidTr="00E41B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REQUIRED SKILLS AND KNOWLEDGE</w:t>
            </w:r>
          </w:p>
        </w:tc>
      </w:tr>
      <w:tr w:rsidTr="00E41B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t>This section describes the skills and knowledge required for this unit.</w:t>
            </w:r>
          </w:p>
        </w:tc>
      </w:tr>
      <w:tr w:rsidTr="00E41B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Required skills</w:t>
            </w:r>
          </w:p>
        </w:tc>
      </w:tr>
      <w:tr w:rsidTr="00E41B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ListBullet"/>
            </w:pPr>
            <w:r w:rsidRPr="005B2252">
              <w:t>enterprise recording methods</w:t>
            </w:r>
          </w:p>
          <w:p w:rsidR="00000000" w:rsidRPr="005B2252" w:rsidP="005B2252">
            <w:pPr>
              <w:pStyle w:val="ListBullet"/>
            </w:pPr>
            <w:r w:rsidRPr="005B2252">
              <w:t>purposes for which the recorded data might be used</w:t>
            </w:r>
          </w:p>
          <w:p w:rsidR="00000000" w:rsidRPr="005B2252" w:rsidP="005B2252">
            <w:pPr>
              <w:pStyle w:val="ListBullet"/>
            </w:pPr>
            <w:r w:rsidRPr="005B2252">
              <w:t>software programs used for recording or storing data</w:t>
            </w:r>
          </w:p>
          <w:p w:rsidR="00000000" w:rsidRPr="005B2252" w:rsidP="005B2252">
            <w:pPr>
              <w:pStyle w:val="ListBullet"/>
            </w:pPr>
            <w:r w:rsidRPr="005B2252">
              <w:t>use literacy skills to follow sequenced written instructions and record information accurately and legibly</w:t>
            </w:r>
          </w:p>
          <w:p w:rsidR="00000000" w:rsidRPr="005B2252" w:rsidP="005B2252">
            <w:pPr>
              <w:pStyle w:val="ListBullet"/>
            </w:pPr>
            <w:r w:rsidRPr="005B2252">
              <w:t>use oral communication skills/language compet</w:t>
            </w:r>
            <w:r w:rsidRPr="005B2252">
              <w:t xml:space="preserve">ence to fulfil the job role as </w:t>
            </w:r>
            <w:r w:rsidRPr="005B2252">
              <w:t>specified by the organisation including questioning, active listening, asking for clarification and seeking advice from supervisor</w:t>
            </w:r>
          </w:p>
          <w:p w:rsidR="00000000" w:rsidRPr="005B2252" w:rsidP="005B2252">
            <w:pPr>
              <w:pStyle w:val="ListBullet"/>
            </w:pPr>
            <w:r w:rsidRPr="005B2252">
              <w:t>use numeracy skills to estimate, calculate and record routine workplace measures</w:t>
            </w:r>
          </w:p>
          <w:p w:rsidR="00000000" w:rsidP="005B2252">
            <w:pPr>
              <w:pStyle w:val="ListBullet"/>
              <w:rPr>
                <w:lang w:val="en-NZ"/>
              </w:rPr>
            </w:pPr>
            <w:r w:rsidRPr="005B2252">
              <w:t>use interpers</w:t>
            </w:r>
            <w:r w:rsidRPr="005B2252">
              <w:t>onal skills to relate to people from a range of social, cultural and ethnic backgrounds and with a range of physical and mental abilities.</w:t>
            </w:r>
          </w:p>
        </w:tc>
      </w:tr>
      <w:tr w:rsidTr="00E41B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Required knowledge</w:t>
            </w:r>
          </w:p>
        </w:tc>
      </w:tr>
      <w:tr w:rsidTr="00E41B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ListBullet"/>
            </w:pPr>
            <w:r w:rsidRPr="005B2252">
              <w:t>counting moving animals in paddocks, pens or in races</w:t>
            </w:r>
          </w:p>
          <w:p w:rsidR="00000000" w:rsidRPr="005B2252" w:rsidP="005B2252">
            <w:pPr>
              <w:pStyle w:val="ListBullet"/>
            </w:pPr>
            <w:r w:rsidRPr="005B2252">
              <w:t>operating data loggers</w:t>
            </w:r>
          </w:p>
          <w:p w:rsidR="00000000" w:rsidRPr="005B2252" w:rsidP="005B2252">
            <w:pPr>
              <w:pStyle w:val="ListBullet"/>
            </w:pPr>
            <w:r w:rsidRPr="005B2252">
              <w:t>entering data accu</w:t>
            </w:r>
            <w:r w:rsidRPr="005B2252">
              <w:t>rately into specified written or electronic/computerised formats</w:t>
            </w:r>
          </w:p>
          <w:p w:rsidR="00000000" w:rsidRPr="005B2252" w:rsidP="005B2252">
            <w:pPr>
              <w:pStyle w:val="ListBullet"/>
            </w:pPr>
            <w:r w:rsidRPr="005B2252">
              <w:t>calibrating tools and equipment.</w:t>
            </w:r>
          </w:p>
        </w:tc>
      </w:tr>
    </w:tbl>
    <w:p w:rsidR="00E41BFE" w:rsidP="005B2252">
      <w:pPr>
        <w:pStyle w:val="BodyText"/>
      </w:pPr>
    </w:p>
    <w:p w:rsidR="00E41BFE" w:rsidP="005B2252">
      <w:pPr>
        <w:pStyle w:val="BodyText"/>
      </w:pPr>
    </w:p>
    <w:p w:rsidR="00000000" w:rsidRPr="005B2252" w:rsidP="005B2252">
      <w:pPr>
        <w:pStyle w:val="AllowPageBreak"/>
      </w:pPr>
    </w:p>
    <w:p w:rsidR="00000000" w:rsidRPr="005B2252" w:rsidP="005B2252">
      <w:pPr>
        <w:pStyle w:val="Heading1"/>
      </w:pPr>
      <w:bookmarkStart w:id="10" w:name="O_240982"/>
      <w:bookmarkEnd w:id="10"/>
      <w:r w:rsidRPr="005B2252">
        <w:t>Evidence Guide</w:t>
      </w:r>
    </w:p>
    <w:tbl>
      <w:tblPr>
        <w:tblW w:w="9570" w:type="dxa"/>
        <w:tblLayout w:type="fixed"/>
        <w:tblCellMar>
          <w:left w:w="62" w:type="dxa"/>
          <w:right w:w="62" w:type="dxa"/>
        </w:tblCellMar>
        <w:tblLook w:val="0000"/>
      </w:tblPr>
      <w:tblGrid>
        <w:gridCol w:w="3908"/>
        <w:gridCol w:w="5662"/>
      </w:tblGrid>
      <w:tr w:rsidTr="00E41B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EVIDENCE GUIDE</w:t>
            </w:r>
          </w:p>
        </w:tc>
      </w:tr>
      <w:tr w:rsidTr="00E41B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t>The evidence guide provides advice on assessment and must be read in conjunction with the performance criteria, required skills and knowledge, range statement and the Assessment Guidelines for the Training Package.</w:t>
            </w:r>
          </w:p>
        </w:tc>
      </w:tr>
      <w:tr w:rsidTr="00E41B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p>
        </w:tc>
      </w:tr>
      <w:tr w:rsidTr="00E41B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Critical aspec</w:t>
            </w:r>
            <w:r w:rsidRPr="005B225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r w:rsidRPr="005B2252">
              <w:t>The evidence required to demonstrate competency in this unit must be relevant to workplace operations and satisfy holistically all of the requirements of the performance criteri</w:t>
            </w:r>
            <w:r w:rsidRPr="005B2252">
              <w:t xml:space="preserve">a and required skills and knowledge and include achievement of the following: </w:t>
            </w:r>
          </w:p>
          <w:p w:rsidR="00000000" w:rsidRPr="005B2252" w:rsidP="005B2252">
            <w:pPr>
              <w:pStyle w:val="ListBullet"/>
            </w:pPr>
            <w:r w:rsidRPr="005B2252">
              <w:t>implement requirements to collect data as part of the work role or job function</w:t>
            </w:r>
          </w:p>
          <w:p w:rsidR="00000000" w:rsidRPr="005B2252" w:rsidP="005B2252">
            <w:pPr>
              <w:pStyle w:val="ListBullet"/>
            </w:pPr>
            <w:r w:rsidRPr="005B2252">
              <w:t>enter data accurately into specified written or electronic/computerised formats</w:t>
            </w:r>
          </w:p>
          <w:p w:rsidR="00000000" w:rsidRPr="005B2252" w:rsidP="005B2252">
            <w:pPr>
              <w:pStyle w:val="ListBullet"/>
            </w:pPr>
            <w:r w:rsidRPr="005B2252">
              <w:t>store data in the prescribed location and format</w:t>
            </w:r>
          </w:p>
          <w:p w:rsidR="00000000" w:rsidP="005B2252">
            <w:pPr>
              <w:pStyle w:val="ListBullet"/>
              <w:rPr>
                <w:lang w:val="en-NZ"/>
              </w:rPr>
            </w:pPr>
            <w:r w:rsidRPr="005B2252">
              <w:t>refer to data to complete work duties if necessary.</w:t>
            </w:r>
          </w:p>
        </w:tc>
      </w:tr>
      <w:tr w:rsidTr="00E41B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r w:rsidRPr="005B2252">
              <w:t>Competency requires the application of work practices under work conditions.  Selection and use of resour</w:t>
            </w:r>
            <w:r w:rsidRPr="005B2252">
              <w:t>ces for some worksites may differ due to the regional or enterprise circumstances.</w:t>
            </w:r>
          </w:p>
        </w:tc>
      </w:tr>
    </w:tbl>
    <w:p w:rsidR="00E41BFE" w:rsidP="005B2252">
      <w:pPr>
        <w:pStyle w:val="BodyText"/>
      </w:pPr>
    </w:p>
    <w:p w:rsidR="00E41BFE" w:rsidP="005B2252">
      <w:pPr>
        <w:pStyle w:val="BodyText"/>
      </w:pPr>
    </w:p>
    <w:p w:rsidR="00000000" w:rsidRPr="005B2252" w:rsidP="005B2252">
      <w:pPr>
        <w:pStyle w:val="Heading1"/>
      </w:pPr>
      <w:bookmarkStart w:id="11" w:name="O_248965"/>
      <w:bookmarkEnd w:id="11"/>
      <w:r w:rsidRPr="005B2252">
        <w:t>Range Statement</w:t>
      </w:r>
    </w:p>
    <w:tbl>
      <w:tblPr>
        <w:tblW w:w="0" w:type="auto"/>
        <w:tblLayout w:type="fixed"/>
        <w:tblCellMar>
          <w:left w:w="62" w:type="dxa"/>
          <w:right w:w="62" w:type="dxa"/>
        </w:tblCellMar>
        <w:tblLook w:val="0000"/>
      </w:tblPr>
      <w:tblGrid>
        <w:gridCol w:w="3468"/>
        <w:gridCol w:w="5054"/>
      </w:tblGrid>
      <w:tr w:rsidTr="00E41B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RANGE STATEMENT</w:t>
            </w:r>
          </w:p>
        </w:tc>
      </w:tr>
      <w:tr w:rsidTr="00E41B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t>The range statement relates to the unit of competency as a whole.</w:t>
            </w:r>
          </w:p>
        </w:tc>
      </w:tr>
      <w:tr w:rsidTr="00E41BF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t>Data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ListBullet"/>
            </w:pPr>
            <w:r w:rsidRPr="005B2252">
              <w:t>production data obtained from a variety of sources.</w:t>
            </w:r>
          </w:p>
        </w:tc>
      </w:tr>
    </w:tbl>
    <w:p w:rsidR="00E41BFE" w:rsidP="005B2252">
      <w:pPr>
        <w:pStyle w:val="BodyText"/>
      </w:pPr>
    </w:p>
    <w:p w:rsidR="00E41BFE" w:rsidP="005B2252">
      <w:pPr>
        <w:pStyle w:val="BodyText"/>
      </w:pPr>
    </w:p>
    <w:p w:rsidR="00000000" w:rsidRPr="005B2252" w:rsidP="005B2252">
      <w:pPr>
        <w:pStyle w:val="Heading1"/>
      </w:pPr>
      <w:bookmarkStart w:id="12" w:name="O_191144"/>
      <w:bookmarkEnd w:id="12"/>
      <w:r w:rsidRPr="005B2252">
        <w:t>Unit Sector(s)</w:t>
      </w:r>
    </w:p>
    <w:tbl>
      <w:tblPr>
        <w:tblW w:w="0" w:type="auto"/>
        <w:tblLayout w:type="fixed"/>
        <w:tblCellMar>
          <w:left w:w="62" w:type="dxa"/>
          <w:right w:w="62" w:type="dxa"/>
        </w:tblCellMar>
        <w:tblLook w:val="0000"/>
      </w:tblPr>
      <w:tblGrid>
        <w:gridCol w:w="2625"/>
        <w:gridCol w:w="5897"/>
      </w:tblGrid>
      <w:tr w:rsidTr="00E41BF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r w:rsidRPr="005B2252">
              <w:t>Work</w:t>
            </w:r>
          </w:p>
        </w:tc>
      </w:tr>
    </w:tbl>
    <w:p w:rsidR="00E41BFE" w:rsidP="005B2252">
      <w:pPr>
        <w:pStyle w:val="BodyText"/>
      </w:pPr>
    </w:p>
    <w:p w:rsidR="00E41BFE" w:rsidP="005B2252">
      <w:pPr>
        <w:pStyle w:val="BodyText"/>
      </w:pPr>
    </w:p>
    <w:p w:rsidR="00000000" w:rsidRPr="005B2252" w:rsidP="005B2252">
      <w:pPr>
        <w:pStyle w:val="Heading1"/>
      </w:pPr>
      <w:bookmarkStart w:id="13" w:name="O_191141"/>
      <w:bookmarkEnd w:id="13"/>
      <w:r w:rsidRPr="005B2252">
        <w:t>Co-requisite units</w:t>
      </w:r>
    </w:p>
    <w:tbl>
      <w:tblPr>
        <w:tblW w:w="0" w:type="auto"/>
        <w:tblLayout w:type="fixed"/>
        <w:tblCellMar>
          <w:left w:w="62" w:type="dxa"/>
          <w:right w:w="62" w:type="dxa"/>
        </w:tblCellMar>
        <w:tblLook w:val="0000"/>
      </w:tblPr>
      <w:tblGrid>
        <w:gridCol w:w="2641"/>
        <w:gridCol w:w="1322"/>
        <w:gridCol w:w="4559"/>
      </w:tblGrid>
      <w:tr w:rsidTr="00E41B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p>
        </w:tc>
      </w:tr>
      <w:tr w:rsidTr="00E41B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p>
        </w:tc>
      </w:tr>
      <w:tr w:rsidTr="00E41B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p>
        </w:tc>
      </w:tr>
    </w:tbl>
    <w:p w:rsidR="00E41BFE" w:rsidP="005B2252">
      <w:pPr>
        <w:pStyle w:val="BodyText"/>
      </w:pPr>
    </w:p>
    <w:p w:rsidR="00E41BFE" w:rsidP="005B2252">
      <w:pPr>
        <w:pStyle w:val="BodyText"/>
      </w:pPr>
    </w:p>
    <w:p w:rsidR="00000000" w:rsidRPr="005B2252" w:rsidP="005B2252">
      <w:pPr>
        <w:pStyle w:val="Heading1"/>
      </w:pPr>
      <w:bookmarkStart w:id="14" w:name="O_191143"/>
      <w:bookmarkEnd w:id="14"/>
      <w:r w:rsidRPr="005B2252">
        <w:t>Competency field</w:t>
      </w:r>
    </w:p>
    <w:tbl>
      <w:tblPr>
        <w:tblW w:w="0" w:type="auto"/>
        <w:tblLayout w:type="fixed"/>
        <w:tblCellMar>
          <w:left w:w="62" w:type="dxa"/>
          <w:right w:w="62" w:type="dxa"/>
        </w:tblCellMar>
        <w:tblLook w:val="0000"/>
      </w:tblPr>
      <w:tblGrid>
        <w:gridCol w:w="2784"/>
        <w:gridCol w:w="5738"/>
      </w:tblGrid>
      <w:tr w:rsidTr="00E41B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252">
            <w:pPr>
              <w:pStyle w:val="BodyText"/>
              <w:rPr>
                <w:lang w:val="en-NZ"/>
              </w:rPr>
            </w:pPr>
            <w:r w:rsidRPr="005B22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252" w:rsidP="005B2252">
            <w:pPr>
              <w:pStyle w:val="BodyText"/>
            </w:pPr>
          </w:p>
        </w:tc>
      </w:tr>
    </w:tbl>
    <w:p w:rsidR="00E41BFE" w:rsidP="005B2252">
      <w:pPr>
        <w:pStyle w:val="BodyText"/>
      </w:pPr>
    </w:p>
    <w:p w:rsidR="00E41BFE" w:rsidP="005B2252">
      <w:pPr>
        <w:pStyle w:val="BodyText"/>
      </w:pPr>
    </w:p>
    <w:p w:rsidR="00000000" w:rsidRPr="005B2252" w:rsidP="005B2252"/>
    <w:sectPr w:rsidSect="005B22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BFE" w:rsidP="00E41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BFE" w:rsidP="005B22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41BFE" w:rsidP="005B22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1BFE" w:rsidP="005B22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52" w:rsidRPr="00E41BFE" w:rsidP="00E41B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BFE" w:rsidP="005B2252">
    <w:pPr>
      <w:pStyle w:val="Header"/>
      <w:framePr w:wrap="around"/>
    </w:pPr>
    <w:r>
      <w:fldChar w:fldCharType="begin"/>
    </w:r>
    <w:r>
      <w:instrText xml:space="preserve"> TITLE   \* MERGEFORMAT </w:instrText>
    </w:r>
    <w:r>
      <w:fldChar w:fldCharType="separate"/>
    </w:r>
    <w:r>
      <w:t>AHCWRK207A Collect and record production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1BFE" w:rsidP="005B22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EE60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744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2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252"/>
    <w:pPr>
      <w:spacing w:before="360" w:after="60"/>
      <w:outlineLvl w:val="0"/>
    </w:pPr>
    <w:rPr>
      <w:sz w:val="32"/>
    </w:rPr>
  </w:style>
  <w:style w:type="paragraph" w:styleId="Heading2">
    <w:name w:val="heading 2"/>
    <w:basedOn w:val="HeadingBase"/>
    <w:next w:val="BodyText"/>
    <w:link w:val="Heading2Char"/>
    <w:qFormat/>
    <w:rsid w:val="005B2252"/>
    <w:pPr>
      <w:keepLines/>
      <w:spacing w:before="240" w:after="120"/>
      <w:outlineLvl w:val="1"/>
    </w:pPr>
    <w:rPr>
      <w:sz w:val="28"/>
      <w:szCs w:val="40"/>
    </w:rPr>
  </w:style>
  <w:style w:type="paragraph" w:styleId="Heading3">
    <w:name w:val="heading 3"/>
    <w:basedOn w:val="HeadingBase"/>
    <w:next w:val="BodyText"/>
    <w:link w:val="Heading3Char"/>
    <w:qFormat/>
    <w:rsid w:val="005B2252"/>
    <w:pPr>
      <w:spacing w:before="180" w:after="120"/>
      <w:outlineLvl w:val="2"/>
    </w:pPr>
    <w:rPr>
      <w:spacing w:val="-10"/>
      <w:kern w:val="32"/>
    </w:rPr>
  </w:style>
  <w:style w:type="paragraph" w:styleId="Heading4">
    <w:name w:val="heading 4"/>
    <w:basedOn w:val="HeadingBase"/>
    <w:next w:val="BodyText"/>
    <w:link w:val="Heading4Char"/>
    <w:qFormat/>
    <w:rsid w:val="005B2252"/>
    <w:pPr>
      <w:spacing w:before="160" w:after="120"/>
      <w:outlineLvl w:val="3"/>
    </w:pPr>
    <w:rPr>
      <w:sz w:val="22"/>
    </w:rPr>
  </w:style>
  <w:style w:type="paragraph" w:styleId="Heading5">
    <w:name w:val="heading 5"/>
    <w:basedOn w:val="HeadingBase"/>
    <w:next w:val="Normal"/>
    <w:link w:val="Heading5Char"/>
    <w:qFormat/>
    <w:rsid w:val="005B2252"/>
    <w:pPr>
      <w:spacing w:before="80"/>
      <w:outlineLvl w:val="4"/>
    </w:pPr>
    <w:rPr>
      <w:color w:val="918585"/>
      <w:sz w:val="20"/>
    </w:rPr>
  </w:style>
  <w:style w:type="paragraph" w:styleId="Heading6">
    <w:name w:val="heading 6"/>
    <w:basedOn w:val="HeadingBase"/>
    <w:next w:val="Normal"/>
    <w:link w:val="Heading6Char"/>
    <w:qFormat/>
    <w:rsid w:val="005B2252"/>
    <w:pPr>
      <w:spacing w:before="60"/>
      <w:outlineLvl w:val="5"/>
    </w:pPr>
    <w:rPr>
      <w:color w:val="918585"/>
      <w:sz w:val="20"/>
    </w:rPr>
  </w:style>
  <w:style w:type="paragraph" w:styleId="Heading7">
    <w:name w:val="heading 7"/>
    <w:basedOn w:val="Normal"/>
    <w:next w:val="Normal"/>
    <w:link w:val="Heading7Char"/>
    <w:qFormat/>
    <w:rsid w:val="005B2252"/>
    <w:pPr>
      <w:ind w:left="720"/>
      <w:outlineLvl w:val="6"/>
    </w:pPr>
    <w:rPr>
      <w:i/>
    </w:rPr>
  </w:style>
  <w:style w:type="paragraph" w:styleId="Heading8">
    <w:name w:val="heading 8"/>
    <w:basedOn w:val="Normal"/>
    <w:next w:val="Normal"/>
    <w:link w:val="Heading8Char"/>
    <w:qFormat/>
    <w:rsid w:val="005B2252"/>
    <w:pPr>
      <w:ind w:left="720"/>
      <w:outlineLvl w:val="7"/>
    </w:pPr>
    <w:rPr>
      <w:i/>
    </w:rPr>
  </w:style>
  <w:style w:type="paragraph" w:styleId="Heading9">
    <w:name w:val="heading 9"/>
    <w:basedOn w:val="Normal"/>
    <w:next w:val="Normal"/>
    <w:link w:val="Heading9Char"/>
    <w:qFormat/>
    <w:rsid w:val="005B2252"/>
    <w:pPr>
      <w:ind w:left="720"/>
      <w:outlineLvl w:val="8"/>
    </w:pPr>
    <w:rPr>
      <w:i/>
    </w:rPr>
  </w:style>
  <w:style w:type="character" w:default="1" w:styleId="DefaultParagraphFont">
    <w:name w:val="Default Paragraph Font"/>
    <w:uiPriority w:val="1"/>
    <w:unhideWhenUsed/>
    <w:rsid w:val="005B2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252"/>
  </w:style>
  <w:style w:type="character" w:customStyle="1" w:styleId="Heading1Char">
    <w:name w:val="Heading 1 Char"/>
    <w:link w:val="Heading1"/>
    <w:rsid w:val="005B2252"/>
    <w:rPr>
      <w:rFonts w:ascii="Times New Roman" w:eastAsia="Times New Roman" w:hAnsi="Times New Roman" w:cs="Times New Roman"/>
      <w:b/>
      <w:sz w:val="32"/>
      <w:szCs w:val="20"/>
      <w:lang w:eastAsia="en-US"/>
    </w:rPr>
  </w:style>
  <w:style w:type="paragraph" w:styleId="BodyText">
    <w:name w:val="Body Text"/>
    <w:basedOn w:val="Normal"/>
    <w:link w:val="BodyTextChar"/>
    <w:rsid w:val="005B2252"/>
    <w:pPr>
      <w:spacing w:before="120" w:after="120"/>
      <w:contextualSpacing/>
    </w:pPr>
    <w:rPr>
      <w:rFonts w:ascii="Times New Roman" w:hAnsi="Times New Roman"/>
      <w:sz w:val="24"/>
      <w:szCs w:val="22"/>
    </w:rPr>
  </w:style>
  <w:style w:type="character" w:customStyle="1" w:styleId="BodyTextChar">
    <w:name w:val="Body Text Char"/>
    <w:link w:val="BodyText"/>
    <w:rsid w:val="005B2252"/>
    <w:rPr>
      <w:rFonts w:ascii="Times New Roman" w:eastAsia="Times New Roman" w:hAnsi="Times New Roman" w:cs="Times New Roman"/>
      <w:sz w:val="24"/>
      <w:lang w:val="en-US" w:eastAsia="en-US"/>
    </w:rPr>
  </w:style>
  <w:style w:type="paragraph" w:styleId="Footer">
    <w:name w:val="footer"/>
    <w:basedOn w:val="Normal"/>
    <w:link w:val="FooterChar"/>
    <w:rsid w:val="005B22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2252"/>
    <w:rPr>
      <w:rFonts w:ascii="Times New Roman" w:eastAsia="Times New Roman" w:hAnsi="Times New Roman" w:cs="Times New Roman"/>
      <w:sz w:val="16"/>
      <w:lang w:val="en-US" w:eastAsia="en-US"/>
    </w:rPr>
  </w:style>
  <w:style w:type="paragraph" w:styleId="List">
    <w:name w:val="List"/>
    <w:basedOn w:val="BodyText"/>
    <w:next w:val="BodyText"/>
    <w:rsid w:val="005B2252"/>
    <w:pPr>
      <w:tabs>
        <w:tab w:val="left" w:pos="340"/>
      </w:tabs>
      <w:spacing w:before="60" w:after="60"/>
      <w:ind w:left="340" w:hanging="340"/>
    </w:pPr>
  </w:style>
  <w:style w:type="paragraph" w:styleId="ListBullet">
    <w:name w:val="List Bullet"/>
    <w:basedOn w:val="List"/>
    <w:rsid w:val="005B2252"/>
    <w:pPr>
      <w:numPr>
        <w:numId w:val="12"/>
      </w:numPr>
      <w:tabs>
        <w:tab w:val="clear" w:pos="340"/>
      </w:tabs>
      <w:spacing w:before="40" w:after="40"/>
    </w:pPr>
  </w:style>
  <w:style w:type="character" w:customStyle="1" w:styleId="SpecialBold">
    <w:name w:val="Special Bold"/>
    <w:rsid w:val="005B2252"/>
    <w:rPr>
      <w:b/>
      <w:spacing w:val="0"/>
    </w:rPr>
  </w:style>
  <w:style w:type="paragraph" w:customStyle="1" w:styleId="SuperHeading">
    <w:name w:val="SuperHeading"/>
    <w:basedOn w:val="Normal"/>
    <w:rsid w:val="005B2252"/>
    <w:pPr>
      <w:spacing w:before="240" w:after="120"/>
      <w:outlineLvl w:val="0"/>
    </w:pPr>
    <w:rPr>
      <w:rFonts w:ascii="Times New Roman" w:hAnsi="Times New Roman"/>
      <w:b/>
      <w:sz w:val="28"/>
    </w:rPr>
  </w:style>
  <w:style w:type="paragraph" w:customStyle="1" w:styleId="AllowPageBreak">
    <w:name w:val="AllowPageBreak"/>
    <w:rsid w:val="005B22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2252"/>
    <w:pPr>
      <w:tabs>
        <w:tab w:val="left" w:pos="680"/>
      </w:tabs>
      <w:spacing w:before="60" w:after="60"/>
      <w:ind w:left="680" w:hanging="340"/>
    </w:pPr>
  </w:style>
  <w:style w:type="character" w:customStyle="1" w:styleId="Heading2Char">
    <w:name w:val="Heading 2 Char"/>
    <w:link w:val="Heading2"/>
    <w:rsid w:val="005B2252"/>
    <w:rPr>
      <w:rFonts w:ascii="Times New Roman" w:eastAsia="Times New Roman" w:hAnsi="Times New Roman" w:cs="Times New Roman"/>
      <w:b/>
      <w:sz w:val="28"/>
      <w:szCs w:val="40"/>
      <w:lang w:eastAsia="en-US"/>
    </w:rPr>
  </w:style>
  <w:style w:type="character" w:customStyle="1" w:styleId="Heading3Char">
    <w:name w:val="Heading 3 Char"/>
    <w:link w:val="Heading3"/>
    <w:rsid w:val="005B22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2252"/>
    <w:rPr>
      <w:rFonts w:ascii="Times New Roman" w:eastAsia="Times New Roman" w:hAnsi="Times New Roman" w:cs="Times New Roman"/>
      <w:b/>
      <w:szCs w:val="20"/>
      <w:lang w:eastAsia="en-US"/>
    </w:rPr>
  </w:style>
  <w:style w:type="character" w:customStyle="1" w:styleId="Heading5Char">
    <w:name w:val="Heading 5 Char"/>
    <w:link w:val="Heading5"/>
    <w:rsid w:val="005B22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22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2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2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252"/>
    <w:rPr>
      <w:rFonts w:ascii="Courier New" w:eastAsia="Times New Roman" w:hAnsi="Courier New" w:cs="Times New Roman"/>
      <w:i/>
      <w:szCs w:val="20"/>
      <w:lang w:val="en-US" w:eastAsia="en-US"/>
    </w:rPr>
  </w:style>
  <w:style w:type="paragraph" w:customStyle="1" w:styleId="HeadingBase">
    <w:name w:val="Heading Base"/>
    <w:rsid w:val="005B22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252"/>
    <w:pPr>
      <w:tabs>
        <w:tab w:val="right" w:leader="dot" w:pos="9072"/>
      </w:tabs>
      <w:ind w:left="567"/>
    </w:pPr>
    <w:rPr>
      <w:szCs w:val="22"/>
    </w:rPr>
  </w:style>
  <w:style w:type="paragraph" w:customStyle="1" w:styleId="TOCBase">
    <w:name w:val="TOC Base"/>
    <w:rsid w:val="005B22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252"/>
    <w:pPr>
      <w:tabs>
        <w:tab w:val="right" w:leader="dot" w:pos="9072"/>
      </w:tabs>
      <w:spacing w:before="40" w:after="40"/>
      <w:ind w:left="284"/>
    </w:pPr>
    <w:rPr>
      <w:rFonts w:ascii="Times New Roman" w:hAnsi="Times New Roman"/>
    </w:rPr>
  </w:style>
  <w:style w:type="paragraph" w:styleId="TOC1">
    <w:name w:val="toc 1"/>
    <w:basedOn w:val="TOCBase"/>
    <w:next w:val="Normal"/>
    <w:rsid w:val="005B22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252"/>
    <w:pPr>
      <w:spacing w:before="5040"/>
      <w:jc w:val="center"/>
    </w:pPr>
    <w:rPr>
      <w:sz w:val="48"/>
      <w:szCs w:val="72"/>
      <w:lang w:val="en-US"/>
    </w:rPr>
  </w:style>
  <w:style w:type="character" w:customStyle="1" w:styleId="TitleChar">
    <w:name w:val="Title Char"/>
    <w:link w:val="Title"/>
    <w:rsid w:val="005B22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252"/>
    <w:pPr>
      <w:tabs>
        <w:tab w:val="left" w:pos="3600"/>
        <w:tab w:val="left" w:pos="3958"/>
      </w:tabs>
    </w:pPr>
  </w:style>
  <w:style w:type="paragraph" w:customStyle="1" w:styleId="Note">
    <w:name w:val="Note"/>
    <w:basedOn w:val="BodyText"/>
    <w:rsid w:val="005B22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252"/>
    <w:pPr>
      <w:framePr w:wrap="auto" w:hAnchor="text" w:y="6049"/>
    </w:pPr>
    <w:rPr>
      <w:color w:val="000000"/>
      <w:sz w:val="40"/>
    </w:rPr>
  </w:style>
  <w:style w:type="paragraph" w:customStyle="1" w:styleId="TOCTitle">
    <w:name w:val="TOCTitle"/>
    <w:basedOn w:val="Heading1"/>
    <w:rsid w:val="005B2252"/>
    <w:pPr>
      <w:spacing w:after="240"/>
      <w:jc w:val="center"/>
      <w:outlineLvl w:val="9"/>
    </w:pPr>
    <w:rPr>
      <w:caps/>
    </w:rPr>
  </w:style>
  <w:style w:type="paragraph" w:customStyle="1" w:styleId="Version">
    <w:name w:val="Version"/>
    <w:rsid w:val="005B22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252"/>
    <w:pPr>
      <w:numPr>
        <w:numId w:val="13"/>
      </w:numPr>
      <w:tabs>
        <w:tab w:val="clear" w:pos="680"/>
      </w:tabs>
    </w:pPr>
  </w:style>
  <w:style w:type="paragraph" w:styleId="Index1">
    <w:name w:val="index 1"/>
    <w:basedOn w:val="Normal"/>
    <w:next w:val="Normal"/>
    <w:semiHidden/>
    <w:rsid w:val="005B2252"/>
    <w:pPr>
      <w:keepNext w:val="0"/>
      <w:tabs>
        <w:tab w:val="right" w:pos="4176"/>
      </w:tabs>
      <w:ind w:left="198" w:hanging="198"/>
    </w:pPr>
    <w:rPr>
      <w:rFonts w:ascii="Garamond" w:hAnsi="Garamond"/>
    </w:rPr>
  </w:style>
  <w:style w:type="paragraph" w:styleId="IndexHeading">
    <w:name w:val="index heading"/>
    <w:basedOn w:val="Normal"/>
    <w:next w:val="Index1"/>
    <w:semiHidden/>
    <w:rsid w:val="005B2252"/>
    <w:pPr>
      <w:spacing w:before="120" w:after="120"/>
    </w:pPr>
    <w:rPr>
      <w:rFonts w:ascii="Arial" w:hAnsi="Arial"/>
      <w:b/>
      <w:color w:val="918585"/>
      <w:sz w:val="24"/>
    </w:rPr>
  </w:style>
  <w:style w:type="paragraph" w:styleId="Header">
    <w:name w:val="header"/>
    <w:basedOn w:val="Normal"/>
    <w:link w:val="HeaderChar"/>
    <w:rsid w:val="005B22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2252"/>
    <w:rPr>
      <w:rFonts w:ascii="Times New Roman" w:eastAsia="Times New Roman" w:hAnsi="Times New Roman" w:cs="Times New Roman"/>
      <w:sz w:val="16"/>
      <w:szCs w:val="20"/>
      <w:lang w:val="en-GB" w:eastAsia="en-US"/>
    </w:rPr>
  </w:style>
  <w:style w:type="paragraph" w:customStyle="1" w:styleId="Chapter">
    <w:name w:val="Chapter"/>
    <w:basedOn w:val="Normal"/>
    <w:rsid w:val="005B2252"/>
    <w:pPr>
      <w:spacing w:before="240"/>
    </w:pPr>
    <w:rPr>
      <w:rFonts w:ascii="Times New Roman" w:hAnsi="Times New Roman"/>
      <w:smallCaps/>
      <w:spacing w:val="80"/>
      <w:sz w:val="28"/>
    </w:rPr>
  </w:style>
  <w:style w:type="paragraph" w:customStyle="1" w:styleId="InChapter">
    <w:name w:val="InChapter"/>
    <w:basedOn w:val="Heading3"/>
    <w:rsid w:val="005B2252"/>
    <w:pPr>
      <w:spacing w:after="240"/>
      <w:outlineLvl w:val="9"/>
    </w:pPr>
    <w:rPr>
      <w:noProof/>
    </w:rPr>
  </w:style>
  <w:style w:type="paragraph" w:styleId="Index2">
    <w:name w:val="index 2"/>
    <w:basedOn w:val="Normal"/>
    <w:next w:val="Normal"/>
    <w:semiHidden/>
    <w:rsid w:val="005B2252"/>
    <w:pPr>
      <w:tabs>
        <w:tab w:val="right" w:pos="4176"/>
      </w:tabs>
      <w:ind w:left="568" w:hanging="284"/>
    </w:pPr>
    <w:rPr>
      <w:rFonts w:ascii="Garamond" w:hAnsi="Garamond"/>
    </w:rPr>
  </w:style>
  <w:style w:type="paragraph" w:customStyle="1" w:styleId="Byline">
    <w:name w:val="Byline"/>
    <w:rsid w:val="005B22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252"/>
    <w:pPr>
      <w:tabs>
        <w:tab w:val="clear" w:pos="3600"/>
        <w:tab w:val="clear" w:pos="3958"/>
      </w:tabs>
      <w:jc w:val="right"/>
    </w:pPr>
  </w:style>
  <w:style w:type="character" w:styleId="Emphasis">
    <w:name w:val="Emphasis"/>
    <w:qFormat/>
    <w:rsid w:val="005B2252"/>
    <w:rPr>
      <w:i/>
    </w:rPr>
  </w:style>
  <w:style w:type="paragraph" w:styleId="Caption">
    <w:name w:val="caption"/>
    <w:basedOn w:val="BodyText"/>
    <w:next w:val="Normal"/>
    <w:qFormat/>
    <w:rsid w:val="005B2252"/>
    <w:pPr>
      <w:framePr w:w="2268" w:hSpace="181" w:vSpace="181" w:wrap="around" w:vAnchor="text" w:hAnchor="page" w:x="1135" w:y="285" w:anchorLock="1"/>
    </w:pPr>
    <w:rPr>
      <w:i/>
    </w:rPr>
  </w:style>
  <w:style w:type="paragraph" w:customStyle="1" w:styleId="MiniTOCTitle">
    <w:name w:val="MiniTOCTitle"/>
    <w:basedOn w:val="Heading4"/>
    <w:rsid w:val="005B2252"/>
    <w:pPr>
      <w:spacing w:before="240"/>
      <w:outlineLvl w:val="9"/>
    </w:pPr>
    <w:rPr>
      <w:noProof/>
      <w:sz w:val="24"/>
    </w:rPr>
  </w:style>
  <w:style w:type="paragraph" w:customStyle="1" w:styleId="MiniTOCItem">
    <w:name w:val="MiniTOCItem"/>
    <w:basedOn w:val="ListBullet"/>
    <w:rsid w:val="005B2252"/>
    <w:pPr>
      <w:numPr>
        <w:numId w:val="0"/>
      </w:numPr>
      <w:tabs>
        <w:tab w:val="right" w:leader="dot" w:pos="6521"/>
      </w:tabs>
      <w:spacing w:before="0" w:after="0"/>
    </w:pPr>
  </w:style>
  <w:style w:type="paragraph" w:customStyle="1" w:styleId="TOFTitle">
    <w:name w:val="TOFTitle"/>
    <w:basedOn w:val="TOCTitle"/>
    <w:rsid w:val="005B2252"/>
  </w:style>
  <w:style w:type="paragraph" w:styleId="TableofFigures">
    <w:name w:val="table of figures"/>
    <w:basedOn w:val="Normal"/>
    <w:next w:val="Normal"/>
    <w:semiHidden/>
    <w:rsid w:val="005B2252"/>
    <w:pPr>
      <w:tabs>
        <w:tab w:val="right" w:leader="dot" w:pos="9072"/>
      </w:tabs>
      <w:ind w:left="970" w:hanging="403"/>
    </w:pPr>
    <w:rPr>
      <w:rFonts w:ascii="Times New Roman" w:hAnsi="Times New Roman"/>
      <w:b/>
    </w:rPr>
  </w:style>
  <w:style w:type="paragraph" w:styleId="ListNumber">
    <w:name w:val="List Number"/>
    <w:basedOn w:val="List"/>
    <w:rsid w:val="005B2252"/>
    <w:pPr>
      <w:numPr>
        <w:numId w:val="10"/>
      </w:numPr>
    </w:pPr>
  </w:style>
  <w:style w:type="character" w:customStyle="1" w:styleId="WingdingSymbols">
    <w:name w:val="Wingding Symbols"/>
    <w:rsid w:val="005B2252"/>
    <w:rPr>
      <w:rFonts w:ascii="Wingdings" w:hAnsi="Wingdings"/>
    </w:rPr>
  </w:style>
  <w:style w:type="paragraph" w:customStyle="1" w:styleId="TableHeading">
    <w:name w:val="Table Heading"/>
    <w:basedOn w:val="HeadingBase"/>
    <w:rsid w:val="005B2252"/>
    <w:pPr>
      <w:keepLines/>
      <w:pBdr>
        <w:bottom w:val="single" w:sz="6" w:space="1" w:color="918585"/>
      </w:pBdr>
      <w:spacing w:before="240"/>
    </w:pPr>
  </w:style>
  <w:style w:type="character" w:customStyle="1" w:styleId="HotSpot">
    <w:name w:val="HotSpot"/>
    <w:rsid w:val="005B2252"/>
    <w:rPr>
      <w:color w:val="0033CC"/>
      <w:u w:val="none"/>
    </w:rPr>
  </w:style>
  <w:style w:type="paragraph" w:customStyle="1" w:styleId="BodyTextRight">
    <w:name w:val="Body Text Right"/>
    <w:basedOn w:val="BodyText"/>
    <w:rsid w:val="005B2252"/>
    <w:pPr>
      <w:spacing w:before="0" w:after="0"/>
      <w:jc w:val="right"/>
    </w:pPr>
  </w:style>
  <w:style w:type="paragraph" w:styleId="Index3">
    <w:name w:val="index 3"/>
    <w:basedOn w:val="ListNumber2"/>
    <w:next w:val="Normal"/>
    <w:semiHidden/>
    <w:rsid w:val="005B2252"/>
    <w:pPr>
      <w:numPr>
        <w:numId w:val="0"/>
      </w:numPr>
      <w:tabs>
        <w:tab w:val="right" w:leader="dot" w:pos="4176"/>
      </w:tabs>
    </w:pPr>
  </w:style>
  <w:style w:type="paragraph" w:styleId="ListNumber2">
    <w:name w:val="List Number 2"/>
    <w:basedOn w:val="List2"/>
    <w:rsid w:val="005B2252"/>
    <w:pPr>
      <w:numPr>
        <w:numId w:val="9"/>
      </w:numPr>
      <w:tabs>
        <w:tab w:val="clear" w:pos="1060"/>
      </w:tabs>
    </w:pPr>
  </w:style>
  <w:style w:type="paragraph" w:customStyle="1" w:styleId="MarginNote">
    <w:name w:val="Margin Note"/>
    <w:basedOn w:val="BodyText"/>
    <w:rsid w:val="005B22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2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22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252"/>
    <w:rPr>
      <w:sz w:val="32"/>
    </w:rPr>
  </w:style>
  <w:style w:type="paragraph" w:customStyle="1" w:styleId="HeadingProcedure">
    <w:name w:val="Heading Procedure"/>
    <w:basedOn w:val="HeadingBase"/>
    <w:next w:val="Normal"/>
    <w:rsid w:val="005B2252"/>
    <w:pPr>
      <w:tabs>
        <w:tab w:val="left" w:pos="0"/>
      </w:tabs>
      <w:spacing w:before="120" w:after="60"/>
    </w:pPr>
    <w:rPr>
      <w:i/>
      <w:color w:val="918585"/>
      <w:sz w:val="22"/>
    </w:rPr>
  </w:style>
  <w:style w:type="paragraph" w:customStyle="1" w:styleId="TableBodyText">
    <w:name w:val="Table Body Text"/>
    <w:basedOn w:val="BodyText"/>
    <w:rsid w:val="005B2252"/>
    <w:pPr>
      <w:spacing w:before="60" w:after="60"/>
    </w:pPr>
  </w:style>
  <w:style w:type="paragraph" w:styleId="ListContinue">
    <w:name w:val="List Continue"/>
    <w:basedOn w:val="List"/>
    <w:rsid w:val="005B2252"/>
    <w:pPr>
      <w:ind w:firstLine="0"/>
    </w:pPr>
  </w:style>
  <w:style w:type="paragraph" w:customStyle="1" w:styleId="ListNote">
    <w:name w:val="List Note"/>
    <w:basedOn w:val="List"/>
    <w:rsid w:val="005B2252"/>
    <w:pPr>
      <w:pBdr>
        <w:top w:val="single" w:sz="6" w:space="2" w:color="918585"/>
        <w:bottom w:val="single" w:sz="6" w:space="2" w:color="918585"/>
      </w:pBdr>
      <w:tabs>
        <w:tab w:val="left" w:pos="1021"/>
      </w:tabs>
      <w:ind w:firstLine="0"/>
    </w:pPr>
  </w:style>
  <w:style w:type="paragraph" w:customStyle="1" w:styleId="Warning">
    <w:name w:val="Warning"/>
    <w:basedOn w:val="BodyText"/>
    <w:rsid w:val="005B2252"/>
    <w:pPr>
      <w:shd w:val="clear" w:color="auto" w:fill="D9D9D9"/>
      <w:tabs>
        <w:tab w:val="left" w:pos="992"/>
      </w:tabs>
      <w:ind w:left="119" w:right="119"/>
    </w:pPr>
    <w:rPr>
      <w:sz w:val="20"/>
    </w:rPr>
  </w:style>
  <w:style w:type="paragraph" w:customStyle="1" w:styleId="MarginIcons">
    <w:name w:val="Margin Icons"/>
    <w:basedOn w:val="BodyText"/>
    <w:rsid w:val="005B22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2252"/>
    <w:rPr>
      <w:rFonts w:ascii="Courier New" w:hAnsi="Courier New"/>
    </w:rPr>
  </w:style>
  <w:style w:type="paragraph" w:customStyle="1" w:styleId="NoteBullet">
    <w:name w:val="Note Bullet"/>
    <w:basedOn w:val="Note"/>
    <w:rsid w:val="005B2252"/>
    <w:pPr>
      <w:tabs>
        <w:tab w:val="clear" w:pos="680"/>
      </w:tabs>
      <w:spacing w:before="60" w:after="60"/>
    </w:pPr>
  </w:style>
  <w:style w:type="paragraph" w:customStyle="1" w:styleId="SubHeading2">
    <w:name w:val="SubHeading2"/>
    <w:basedOn w:val="HeadingBase"/>
    <w:rsid w:val="005B2252"/>
    <w:pPr>
      <w:spacing w:before="240" w:after="60"/>
    </w:pPr>
    <w:rPr>
      <w:sz w:val="20"/>
    </w:rPr>
  </w:style>
  <w:style w:type="paragraph" w:customStyle="1" w:styleId="SubHeading1">
    <w:name w:val="SubHeading1"/>
    <w:basedOn w:val="HeadingBase"/>
    <w:rsid w:val="005B2252"/>
    <w:pPr>
      <w:spacing w:before="240" w:after="60"/>
    </w:pPr>
    <w:rPr>
      <w:color w:val="918585"/>
      <w:sz w:val="22"/>
    </w:rPr>
  </w:style>
  <w:style w:type="paragraph" w:customStyle="1" w:styleId="SideHeading">
    <w:name w:val="Side Heading"/>
    <w:basedOn w:val="HeadingBase"/>
    <w:rsid w:val="005B22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252"/>
    <w:pPr>
      <w:tabs>
        <w:tab w:val="num" w:pos="360"/>
      </w:tabs>
    </w:pPr>
  </w:style>
  <w:style w:type="paragraph" w:styleId="PlainText">
    <w:name w:val="Plain Text"/>
    <w:basedOn w:val="Normal"/>
    <w:link w:val="PlainTextChar"/>
    <w:rsid w:val="005B2252"/>
    <w:rPr>
      <w:sz w:val="20"/>
    </w:rPr>
  </w:style>
  <w:style w:type="character" w:customStyle="1" w:styleId="PlainTextChar">
    <w:name w:val="Plain Text Char"/>
    <w:basedOn w:val="DefaultParagraphFont"/>
    <w:link w:val="PlainText"/>
    <w:rsid w:val="005B2252"/>
    <w:rPr>
      <w:rFonts w:ascii="Courier New" w:eastAsia="Times New Roman" w:hAnsi="Courier New" w:cs="Times New Roman"/>
      <w:sz w:val="20"/>
      <w:szCs w:val="20"/>
      <w:lang w:val="en-US" w:eastAsia="en-US"/>
    </w:rPr>
  </w:style>
  <w:style w:type="character" w:customStyle="1" w:styleId="MenuOption">
    <w:name w:val="Menu Option"/>
    <w:rsid w:val="005B2252"/>
    <w:rPr>
      <w:b/>
      <w:smallCaps/>
    </w:rPr>
  </w:style>
  <w:style w:type="paragraph" w:customStyle="1" w:styleId="TableListNumber">
    <w:name w:val="Table List Number"/>
    <w:basedOn w:val="ListNumber"/>
    <w:rsid w:val="005B2252"/>
    <w:pPr>
      <w:numPr>
        <w:numId w:val="0"/>
      </w:numPr>
    </w:pPr>
  </w:style>
  <w:style w:type="paragraph" w:styleId="TOC4">
    <w:name w:val="toc 4"/>
    <w:basedOn w:val="TOCBase"/>
    <w:next w:val="Normal"/>
    <w:semiHidden/>
    <w:rsid w:val="005B2252"/>
    <w:pPr>
      <w:tabs>
        <w:tab w:val="right" w:leader="dot" w:pos="9071"/>
      </w:tabs>
      <w:ind w:left="1701"/>
    </w:pPr>
  </w:style>
  <w:style w:type="paragraph" w:customStyle="1" w:styleId="ListAlpha">
    <w:name w:val="List Alpha"/>
    <w:basedOn w:val="List"/>
    <w:rsid w:val="005B2252"/>
    <w:pPr>
      <w:numPr>
        <w:numId w:val="8"/>
      </w:numPr>
    </w:pPr>
  </w:style>
  <w:style w:type="paragraph" w:customStyle="1" w:styleId="ListAlpha2">
    <w:name w:val="List Alpha 2"/>
    <w:basedOn w:val="List2"/>
    <w:rsid w:val="005B2252"/>
    <w:pPr>
      <w:numPr>
        <w:numId w:val="7"/>
      </w:numPr>
    </w:pPr>
  </w:style>
  <w:style w:type="paragraph" w:styleId="List3">
    <w:name w:val="List 3"/>
    <w:basedOn w:val="BodyText"/>
    <w:rsid w:val="005B2252"/>
    <w:pPr>
      <w:tabs>
        <w:tab w:val="left" w:pos="1021"/>
      </w:tabs>
      <w:spacing w:before="60" w:after="60"/>
      <w:ind w:left="1020" w:hanging="340"/>
    </w:pPr>
  </w:style>
  <w:style w:type="paragraph" w:styleId="List4">
    <w:name w:val="List 4"/>
    <w:basedOn w:val="BodyText"/>
    <w:rsid w:val="005B2252"/>
    <w:pPr>
      <w:tabs>
        <w:tab w:val="left" w:pos="1361"/>
      </w:tabs>
      <w:spacing w:before="60" w:after="60"/>
      <w:ind w:left="1361" w:hanging="340"/>
    </w:pPr>
  </w:style>
  <w:style w:type="paragraph" w:styleId="List5">
    <w:name w:val="List 5"/>
    <w:basedOn w:val="BodyText"/>
    <w:rsid w:val="005B2252"/>
    <w:pPr>
      <w:tabs>
        <w:tab w:val="left" w:pos="1701"/>
      </w:tabs>
      <w:spacing w:before="60" w:after="60"/>
      <w:ind w:left="1701" w:hanging="340"/>
    </w:pPr>
  </w:style>
  <w:style w:type="paragraph" w:styleId="ListBullet3">
    <w:name w:val="List Bullet 3"/>
    <w:basedOn w:val="List3"/>
    <w:rsid w:val="005B2252"/>
    <w:pPr>
      <w:numPr>
        <w:numId w:val="14"/>
      </w:numPr>
      <w:tabs>
        <w:tab w:val="clear" w:pos="1021"/>
      </w:tabs>
      <w:ind w:left="1037" w:hanging="357"/>
    </w:pPr>
  </w:style>
  <w:style w:type="paragraph" w:styleId="ListBullet4">
    <w:name w:val="List Bullet 4"/>
    <w:basedOn w:val="List4"/>
    <w:rsid w:val="005B2252"/>
    <w:pPr>
      <w:numPr>
        <w:numId w:val="2"/>
      </w:numPr>
    </w:pPr>
  </w:style>
  <w:style w:type="paragraph" w:styleId="ListBullet5">
    <w:name w:val="List Bullet 5"/>
    <w:basedOn w:val="List5"/>
    <w:rsid w:val="005B2252"/>
    <w:pPr>
      <w:numPr>
        <w:numId w:val="3"/>
      </w:numPr>
    </w:pPr>
  </w:style>
  <w:style w:type="paragraph" w:styleId="ListContinue2">
    <w:name w:val="List Continue 2"/>
    <w:basedOn w:val="List2"/>
    <w:rsid w:val="005B2252"/>
    <w:pPr>
      <w:ind w:firstLine="0"/>
    </w:pPr>
  </w:style>
  <w:style w:type="paragraph" w:styleId="ListContinue3">
    <w:name w:val="List Continue 3"/>
    <w:basedOn w:val="List3"/>
    <w:rsid w:val="005B2252"/>
    <w:pPr>
      <w:ind w:left="1021" w:firstLine="0"/>
    </w:pPr>
  </w:style>
  <w:style w:type="paragraph" w:styleId="ListContinue4">
    <w:name w:val="List Continue 4"/>
    <w:basedOn w:val="List4"/>
    <w:rsid w:val="005B2252"/>
    <w:pPr>
      <w:ind w:firstLine="0"/>
    </w:pPr>
  </w:style>
  <w:style w:type="paragraph" w:styleId="ListContinue5">
    <w:name w:val="List Continue 5"/>
    <w:basedOn w:val="List5"/>
    <w:rsid w:val="005B2252"/>
    <w:pPr>
      <w:ind w:firstLine="0"/>
    </w:pPr>
  </w:style>
  <w:style w:type="paragraph" w:styleId="ListNumber3">
    <w:name w:val="List Number 3"/>
    <w:basedOn w:val="List3"/>
    <w:rsid w:val="005B2252"/>
    <w:pPr>
      <w:numPr>
        <w:numId w:val="4"/>
      </w:numPr>
    </w:pPr>
  </w:style>
  <w:style w:type="paragraph" w:styleId="ListNumber4">
    <w:name w:val="List Number 4"/>
    <w:basedOn w:val="List4"/>
    <w:rsid w:val="005B2252"/>
    <w:pPr>
      <w:numPr>
        <w:numId w:val="5"/>
      </w:numPr>
    </w:pPr>
  </w:style>
  <w:style w:type="paragraph" w:styleId="ListNumber5">
    <w:name w:val="List Number 5"/>
    <w:basedOn w:val="List5"/>
    <w:rsid w:val="005B2252"/>
    <w:pPr>
      <w:numPr>
        <w:numId w:val="6"/>
      </w:numPr>
    </w:pPr>
  </w:style>
  <w:style w:type="paragraph" w:styleId="BlockText">
    <w:name w:val="Block Text"/>
    <w:basedOn w:val="Normal"/>
    <w:rsid w:val="005B2252"/>
    <w:pPr>
      <w:spacing w:after="120"/>
      <w:ind w:left="1440" w:right="1440"/>
    </w:pPr>
  </w:style>
  <w:style w:type="character" w:customStyle="1" w:styleId="Subscript">
    <w:name w:val="Subscript"/>
    <w:rsid w:val="005B2252"/>
    <w:rPr>
      <w:sz w:val="16"/>
      <w:vertAlign w:val="subscript"/>
    </w:rPr>
  </w:style>
  <w:style w:type="character" w:customStyle="1" w:styleId="Superscript">
    <w:name w:val="Superscript"/>
    <w:rsid w:val="005B2252"/>
    <w:rPr>
      <w:sz w:val="16"/>
      <w:vertAlign w:val="superscript"/>
    </w:rPr>
  </w:style>
  <w:style w:type="character" w:customStyle="1" w:styleId="Symbols">
    <w:name w:val="Symbols"/>
    <w:rsid w:val="005B2252"/>
    <w:rPr>
      <w:rFonts w:ascii="Symbol" w:hAnsi="Symbol"/>
    </w:rPr>
  </w:style>
  <w:style w:type="character" w:customStyle="1" w:styleId="MenuOptions">
    <w:name w:val="Menu Options"/>
    <w:rsid w:val="005B2252"/>
    <w:rPr>
      <w:rFonts w:ascii="Arial Narrow" w:hAnsi="Arial Narrow"/>
      <w:smallCaps/>
    </w:rPr>
  </w:style>
  <w:style w:type="character" w:customStyle="1" w:styleId="Buttons">
    <w:name w:val="Buttons"/>
    <w:rsid w:val="005B2252"/>
    <w:rPr>
      <w:b/>
    </w:rPr>
  </w:style>
  <w:style w:type="character" w:customStyle="1" w:styleId="Underlined">
    <w:name w:val="Underlined"/>
    <w:rsid w:val="005B2252"/>
    <w:rPr>
      <w:u w:val="single"/>
    </w:rPr>
  </w:style>
  <w:style w:type="paragraph" w:customStyle="1" w:styleId="TableBodyTextRight">
    <w:name w:val="Table Body Text Right"/>
    <w:basedOn w:val="TableBodyText"/>
    <w:rsid w:val="005B2252"/>
    <w:pPr>
      <w:widowControl w:val="0"/>
      <w:autoSpaceDE w:val="0"/>
      <w:autoSpaceDN w:val="0"/>
      <w:adjustRightInd w:val="0"/>
      <w:jc w:val="right"/>
    </w:pPr>
    <w:rPr>
      <w:rFonts w:cs="Arial"/>
      <w:szCs w:val="18"/>
    </w:rPr>
  </w:style>
  <w:style w:type="paragraph" w:customStyle="1" w:styleId="CopyrightText">
    <w:name w:val="Copyright Text"/>
    <w:basedOn w:val="BodyText"/>
    <w:rsid w:val="005B2252"/>
    <w:rPr>
      <w:sz w:val="18"/>
    </w:rPr>
  </w:style>
  <w:style w:type="paragraph" w:customStyle="1" w:styleId="BodySmallRight">
    <w:name w:val="Body Small Right"/>
    <w:basedOn w:val="BodyTextRight"/>
    <w:rsid w:val="005B2252"/>
    <w:rPr>
      <w:sz w:val="18"/>
      <w:szCs w:val="18"/>
    </w:rPr>
  </w:style>
  <w:style w:type="paragraph" w:customStyle="1" w:styleId="MarginEdition">
    <w:name w:val="Margin Edition"/>
    <w:basedOn w:val="MarginNote"/>
    <w:rsid w:val="005B2252"/>
    <w:pPr>
      <w:spacing w:before="0" w:after="0"/>
    </w:pPr>
    <w:rPr>
      <w:rFonts w:ascii="Times New Roman" w:hAnsi="Times New Roman"/>
      <w:color w:val="999999"/>
    </w:rPr>
  </w:style>
  <w:style w:type="paragraph" w:customStyle="1" w:styleId="Spacer">
    <w:name w:val="Spacer"/>
    <w:basedOn w:val="Normal"/>
    <w:rsid w:val="005B2252"/>
    <w:rPr>
      <w:sz w:val="2"/>
      <w:szCs w:val="2"/>
    </w:rPr>
  </w:style>
  <w:style w:type="character" w:customStyle="1" w:styleId="Small">
    <w:name w:val="Small"/>
    <w:rsid w:val="005B2252"/>
    <w:rPr>
      <w:sz w:val="16"/>
    </w:rPr>
  </w:style>
  <w:style w:type="paragraph" w:customStyle="1" w:styleId="WideTable">
    <w:name w:val="Wide Table"/>
    <w:basedOn w:val="Normal"/>
    <w:rsid w:val="005B2252"/>
    <w:pPr>
      <w:ind w:left="-1418"/>
    </w:pPr>
    <w:rPr>
      <w:sz w:val="2"/>
      <w:szCs w:val="2"/>
    </w:rPr>
  </w:style>
  <w:style w:type="character" w:styleId="PageNumber">
    <w:name w:val="page number"/>
    <w:rsid w:val="005B2252"/>
  </w:style>
  <w:style w:type="paragraph" w:styleId="Quote">
    <w:name w:val="Quote"/>
    <w:basedOn w:val="Heading1"/>
    <w:link w:val="QuoteChar"/>
    <w:qFormat/>
    <w:rsid w:val="005B2252"/>
    <w:rPr>
      <w:b w:val="0"/>
      <w:sz w:val="72"/>
      <w:szCs w:val="72"/>
      <w:lang w:val="en-NZ"/>
    </w:rPr>
  </w:style>
  <w:style w:type="character" w:customStyle="1" w:styleId="QuoteChar">
    <w:name w:val="Quote Char"/>
    <w:link w:val="Quote"/>
    <w:rsid w:val="005B22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252"/>
    <w:pPr>
      <w:pageBreakBefore/>
    </w:pPr>
  </w:style>
  <w:style w:type="paragraph" w:customStyle="1" w:styleId="Border">
    <w:name w:val="Border"/>
    <w:basedOn w:val="Normal"/>
    <w:qFormat/>
    <w:rsid w:val="005B2252"/>
    <w:pPr>
      <w:pBdr>
        <w:top w:val="single" w:sz="18" w:space="1" w:color="auto"/>
      </w:pBdr>
    </w:pPr>
    <w:rPr>
      <w:rFonts w:ascii="Times New Roman" w:hAnsi="Times New Roman"/>
      <w:color w:val="FFFFFF"/>
      <w:sz w:val="2"/>
    </w:rPr>
  </w:style>
  <w:style w:type="character" w:styleId="IntenseEmphasis">
    <w:name w:val="Intense Emphasis"/>
    <w:uiPriority w:val="21"/>
    <w:qFormat/>
    <w:rsid w:val="005B2252"/>
    <w:rPr>
      <w:b/>
      <w:bCs/>
      <w:i/>
      <w:iCs/>
      <w:color w:val="auto"/>
    </w:rPr>
  </w:style>
  <w:style w:type="paragraph" w:styleId="IntenseQuote">
    <w:name w:val="Intense Quote"/>
    <w:basedOn w:val="Normal"/>
    <w:next w:val="Normal"/>
    <w:link w:val="IntenseQuoteChar"/>
    <w:uiPriority w:val="30"/>
    <w:qFormat/>
    <w:rsid w:val="005B22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2252"/>
    <w:rPr>
      <w:rFonts w:ascii="Courier New" w:eastAsia="Times New Roman" w:hAnsi="Courier New" w:cs="Times New Roman"/>
      <w:b/>
      <w:bCs/>
      <w:i/>
      <w:iCs/>
      <w:szCs w:val="20"/>
      <w:lang w:val="en-US" w:eastAsia="en-US"/>
    </w:rPr>
  </w:style>
  <w:style w:type="character" w:styleId="SubtleReference">
    <w:name w:val="Subtle Reference"/>
    <w:uiPriority w:val="31"/>
    <w:qFormat/>
    <w:rsid w:val="005B2252"/>
    <w:rPr>
      <w:smallCaps/>
      <w:color w:val="auto"/>
      <w:u w:val="single"/>
    </w:rPr>
  </w:style>
  <w:style w:type="character" w:styleId="IntenseReference">
    <w:name w:val="Intense Reference"/>
    <w:uiPriority w:val="32"/>
    <w:qFormat/>
    <w:rsid w:val="005B2252"/>
    <w:rPr>
      <w:b/>
      <w:bCs/>
      <w:smallCaps/>
      <w:color w:val="auto"/>
      <w:spacing w:val="5"/>
      <w:u w:val="single"/>
    </w:rPr>
  </w:style>
  <w:style w:type="paragraph" w:customStyle="1" w:styleId="2ColumnHeading">
    <w:name w:val="2Column Heading"/>
    <w:basedOn w:val="BodyText"/>
    <w:qFormat/>
    <w:rsid w:val="005B2252"/>
    <w:pPr>
      <w:spacing w:after="60"/>
      <w:ind w:left="-2268"/>
    </w:pPr>
    <w:rPr>
      <w:b/>
    </w:rPr>
  </w:style>
  <w:style w:type="paragraph" w:customStyle="1" w:styleId="Heading1TOC">
    <w:name w:val="Heading1 TOC"/>
    <w:basedOn w:val="Normal"/>
    <w:qFormat/>
    <w:rsid w:val="005B2252"/>
    <w:pPr>
      <w:spacing w:before="240" w:after="120"/>
    </w:pPr>
    <w:rPr>
      <w:rFonts w:ascii="Times New Roman" w:hAnsi="Times New Roman"/>
      <w:b/>
      <w:sz w:val="32"/>
    </w:rPr>
  </w:style>
  <w:style w:type="paragraph" w:customStyle="1" w:styleId="Heading2TOC">
    <w:name w:val="Heading2 TOC"/>
    <w:basedOn w:val="Normal"/>
    <w:qFormat/>
    <w:rsid w:val="005B2252"/>
    <w:pPr>
      <w:spacing w:before="240" w:after="60"/>
    </w:pPr>
    <w:rPr>
      <w:rFonts w:ascii="Times New Roman" w:hAnsi="Times New Roman"/>
      <w:b/>
      <w:sz w:val="28"/>
    </w:rPr>
  </w:style>
  <w:style w:type="character" w:customStyle="1" w:styleId="Underline">
    <w:name w:val="Underline"/>
    <w:qFormat/>
    <w:rsid w:val="005B2252"/>
    <w:rPr>
      <w:u w:val="single"/>
    </w:rPr>
  </w:style>
  <w:style w:type="character" w:customStyle="1" w:styleId="BoldandItalics">
    <w:name w:val="Bold and Italics"/>
    <w:qFormat/>
    <w:rsid w:val="005B2252"/>
    <w:rPr>
      <w:b/>
      <w:i/>
      <w:u w:val="none"/>
    </w:rPr>
  </w:style>
  <w:style w:type="paragraph" w:styleId="BalloonText">
    <w:name w:val="Balloon Text"/>
    <w:basedOn w:val="Normal"/>
    <w:link w:val="BalloonTextChar"/>
    <w:rsid w:val="005B2252"/>
    <w:rPr>
      <w:rFonts w:ascii="Tahoma" w:hAnsi="Tahoma" w:cs="Tahoma"/>
      <w:sz w:val="16"/>
      <w:szCs w:val="16"/>
    </w:rPr>
  </w:style>
  <w:style w:type="character" w:customStyle="1" w:styleId="BalloonTextChar">
    <w:name w:val="Balloon Text Char"/>
    <w:link w:val="BalloonText"/>
    <w:rsid w:val="005B22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2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22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706</Words>
  <Characters>4294</Characters>
  <Application>Microsoft Office Word</Application>
  <DocSecurity>0</DocSecurity>
  <Lines>172</Lines>
  <Paragraphs>77</Paragraphs>
  <ScaleCrop>false</ScaleCrop>
  <Company>Author-it Software Corporation Ltd.</Company>
  <LinksUpToDate>false</LinksUpToDate>
  <CharactersWithSpaces>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AHCWRK207A Collect and record production data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2012-05-26T13:24:00Z</dcterms:created>
  <dcterms:modified xsi:type="dcterms:W3CDTF">2012-05-26T13:24:00Z</dcterms:modified>
</cp:coreProperties>
</file>