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D18" w:rsidP="00A86D18">
      <w:pPr>
        <w:pStyle w:val="Title"/>
      </w:pPr>
      <w:r>
        <w:fldChar w:fldCharType="begin"/>
      </w:r>
      <w:r>
        <w:instrText xml:space="preserve"> TITLE   \* MERGEFORMAT </w:instrText>
      </w:r>
      <w:r>
        <w:fldChar w:fldCharType="separate"/>
      </w:r>
      <w:r>
        <w:t>AHCWRK203A Operate in isolated and remote situations</w:t>
      </w:r>
      <w:r>
        <w:fldChar w:fldCharType="end"/>
      </w:r>
    </w:p>
    <w:p w:rsidR="00A86D18" w:rsidP="00A86D18">
      <w:pPr>
        <w:pStyle w:val="Version"/>
        <w:sectPr w:rsidSect="006858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85A" w:rsidP="0068585A">
      <w:pPr>
        <w:pStyle w:val="SuperHeading"/>
      </w:pPr>
      <w:r w:rsidRPr="0068585A">
        <w:t>AHCWRK203A Operate in isolated and remote situations</w:t>
      </w:r>
    </w:p>
    <w:p w:rsidR="00000000" w:rsidRPr="0068585A" w:rsidP="0068585A">
      <w:pPr>
        <w:pStyle w:val="Heading1"/>
      </w:pPr>
      <w:bookmarkStart w:id="1" w:name="O_268281"/>
      <w:bookmarkEnd w:id="1"/>
      <w:r w:rsidRPr="0068585A">
        <w:t>Modification History</w:t>
      </w:r>
    </w:p>
    <w:p w:rsidR="00000000" w:rsidRPr="0068585A" w:rsidP="0068585A">
      <w:pPr>
        <w:pStyle w:val="BodyText"/>
      </w:pPr>
      <w:r w:rsidRPr="0068585A">
        <w:t>Not Applicable</w:t>
      </w:r>
    </w:p>
    <w:p w:rsidR="00000000" w:rsidRPr="0068585A" w:rsidP="0068585A">
      <w:pPr>
        <w:pStyle w:val="AllowPageBreak"/>
      </w:pPr>
    </w:p>
    <w:p w:rsidR="00000000" w:rsidRPr="0068585A" w:rsidP="0068585A">
      <w:pPr>
        <w:pStyle w:val="Heading1"/>
      </w:pPr>
      <w:bookmarkStart w:id="2" w:name="O_191110"/>
      <w:bookmarkEnd w:id="2"/>
      <w:r w:rsidRPr="0068585A">
        <w:t>Unit Descriptor</w:t>
      </w:r>
    </w:p>
    <w:tbl>
      <w:tblPr>
        <w:tblW w:w="0" w:type="auto"/>
        <w:tblLayout w:type="fixed"/>
        <w:tblCellMar>
          <w:left w:w="62" w:type="dxa"/>
          <w:right w:w="62" w:type="dxa"/>
        </w:tblCellMar>
        <w:tblLook w:val="0000"/>
      </w:tblPr>
      <w:tblGrid>
        <w:gridCol w:w="2664"/>
        <w:gridCol w:w="5858"/>
      </w:tblGrid>
      <w:tr w:rsidTr="00A86D1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r w:rsidRPr="0068585A">
              <w:t>This unit covers the ability to plan, prepare for and work safely in isolated and remo</w:t>
            </w:r>
            <w:r w:rsidRPr="0068585A">
              <w:t>te situations and defines the standard required to:  develop and maintain operating and emergency plans for working remotely;  source and interpret maps of the area;  implement workplace procedures for notifying management of location, activities and trave</w:t>
            </w:r>
            <w:r w:rsidRPr="0068585A">
              <w:t>l in remote areas;  prepare provisions to cover essential and emergency needs;  prepare for emergencies and carry communication equipment to send a request for help;  use bushcraft skills to modify the living environment and reduce risk of mishap in remote</w:t>
            </w:r>
            <w:r w:rsidRPr="0068585A">
              <w:t xml:space="preserve"> areas.</w:t>
            </w:r>
          </w:p>
        </w:tc>
      </w:tr>
    </w:tbl>
    <w:p w:rsidR="00A86D18" w:rsidP="0068585A">
      <w:pPr>
        <w:pStyle w:val="BodyText"/>
      </w:pPr>
    </w:p>
    <w:p w:rsidR="00A86D18" w:rsidP="0068585A">
      <w:pPr>
        <w:pStyle w:val="BodyText"/>
      </w:pPr>
    </w:p>
    <w:p w:rsidR="00000000" w:rsidRPr="0068585A" w:rsidP="0068585A">
      <w:pPr>
        <w:pStyle w:val="Heading1"/>
      </w:pPr>
      <w:bookmarkStart w:id="3" w:name="O_191114"/>
      <w:bookmarkEnd w:id="3"/>
      <w:r w:rsidRPr="0068585A">
        <w:t>Application of the Unit</w:t>
      </w:r>
    </w:p>
    <w:tbl>
      <w:tblPr>
        <w:tblW w:w="0" w:type="auto"/>
        <w:tblLayout w:type="fixed"/>
        <w:tblCellMar>
          <w:left w:w="62" w:type="dxa"/>
          <w:right w:w="62" w:type="dxa"/>
        </w:tblCellMar>
        <w:tblLook w:val="0000"/>
      </w:tblPr>
      <w:tblGrid>
        <w:gridCol w:w="2754"/>
        <w:gridCol w:w="5768"/>
      </w:tblGrid>
      <w:tr w:rsidTr="00A86D1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r w:rsidRPr="0068585A">
              <w:t xml:space="preserve">This unit applies to all workers in agricultural, horticultural and land management industries that have to work in remote areas.  Work is </w:t>
            </w:r>
            <w:r w:rsidRPr="0068585A">
              <w:t>carried out under routine supervision and may involve operating in a team environment.</w:t>
            </w:r>
          </w:p>
        </w:tc>
      </w:tr>
    </w:tbl>
    <w:p w:rsidR="00A86D18" w:rsidP="0068585A">
      <w:pPr>
        <w:pStyle w:val="BodyText"/>
      </w:pPr>
    </w:p>
    <w:p w:rsidR="00A86D18" w:rsidP="0068585A">
      <w:pPr>
        <w:pStyle w:val="BodyText"/>
      </w:pPr>
    </w:p>
    <w:p w:rsidR="00000000" w:rsidRPr="0068585A" w:rsidP="0068585A">
      <w:pPr>
        <w:pStyle w:val="Heading1"/>
      </w:pPr>
      <w:bookmarkStart w:id="4" w:name="O_276541"/>
      <w:bookmarkEnd w:id="4"/>
      <w:r w:rsidRPr="0068585A">
        <w:t>Licensing/Regulatory Information</w:t>
      </w:r>
    </w:p>
    <w:p w:rsidR="00000000" w:rsidRPr="0068585A" w:rsidP="0068585A">
      <w:pPr>
        <w:pStyle w:val="BodyText"/>
      </w:pPr>
      <w:r w:rsidRPr="0068585A">
        <w:t>Not Applicable</w:t>
      </w:r>
    </w:p>
    <w:p w:rsidR="00000000" w:rsidRPr="0068585A" w:rsidP="0068585A">
      <w:pPr>
        <w:pStyle w:val="AllowPageBreak"/>
      </w:pPr>
    </w:p>
    <w:p w:rsidR="00000000" w:rsidRPr="0068585A" w:rsidP="0068585A">
      <w:pPr>
        <w:pStyle w:val="Heading1"/>
      </w:pPr>
      <w:bookmarkStart w:id="5" w:name="O_191112"/>
      <w:bookmarkEnd w:id="5"/>
      <w:r w:rsidRPr="0068585A">
        <w:t>Pre-Requisites</w:t>
      </w:r>
    </w:p>
    <w:tbl>
      <w:tblPr>
        <w:tblW w:w="0" w:type="auto"/>
        <w:tblLayout w:type="fixed"/>
        <w:tblCellMar>
          <w:left w:w="62" w:type="dxa"/>
          <w:right w:w="62" w:type="dxa"/>
        </w:tblCellMar>
        <w:tblLook w:val="0000"/>
      </w:tblPr>
      <w:tblGrid>
        <w:gridCol w:w="2775"/>
        <w:gridCol w:w="1295"/>
        <w:gridCol w:w="4452"/>
      </w:tblGrid>
      <w:tr w:rsidTr="00A86D1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p>
        </w:tc>
      </w:tr>
      <w:tr w:rsidTr="00A86D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p>
        </w:tc>
      </w:tr>
      <w:tr w:rsidTr="00A86D1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p>
        </w:tc>
      </w:tr>
    </w:tbl>
    <w:p w:rsidR="00A86D18" w:rsidP="0068585A">
      <w:pPr>
        <w:pStyle w:val="BodyText"/>
      </w:pPr>
    </w:p>
    <w:p w:rsidR="00A86D18" w:rsidP="0068585A">
      <w:pPr>
        <w:pStyle w:val="BodyText"/>
      </w:pPr>
    </w:p>
    <w:p w:rsidR="00000000" w:rsidRPr="0068585A" w:rsidP="0068585A">
      <w:pPr>
        <w:pStyle w:val="Heading1"/>
      </w:pPr>
      <w:bookmarkStart w:id="6" w:name="O_191111"/>
      <w:bookmarkEnd w:id="6"/>
      <w:r w:rsidRPr="0068585A">
        <w:t>Employability Skills Information</w:t>
      </w:r>
    </w:p>
    <w:tbl>
      <w:tblPr>
        <w:tblW w:w="0" w:type="auto"/>
        <w:tblLayout w:type="fixed"/>
        <w:tblCellMar>
          <w:left w:w="62" w:type="dxa"/>
          <w:right w:w="62" w:type="dxa"/>
        </w:tblCellMar>
        <w:tblLook w:val="0000"/>
      </w:tblPr>
      <w:tblGrid>
        <w:gridCol w:w="2802"/>
        <w:gridCol w:w="5720"/>
      </w:tblGrid>
      <w:tr w:rsidTr="00A86D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r w:rsidRPr="0068585A">
              <w:t>This unit contains employability skills.</w:t>
            </w:r>
          </w:p>
        </w:tc>
      </w:tr>
    </w:tbl>
    <w:p w:rsidR="00A86D18" w:rsidP="0068585A">
      <w:pPr>
        <w:pStyle w:val="BodyText"/>
      </w:pPr>
    </w:p>
    <w:p w:rsidR="00A86D18" w:rsidP="0068585A">
      <w:pPr>
        <w:pStyle w:val="BodyText"/>
      </w:pPr>
    </w:p>
    <w:p w:rsidR="00000000" w:rsidRPr="0068585A" w:rsidP="0068585A">
      <w:pPr>
        <w:pStyle w:val="Heading1"/>
      </w:pPr>
      <w:bookmarkStart w:id="7" w:name="O_286327"/>
      <w:bookmarkEnd w:id="7"/>
      <w:r w:rsidRPr="0068585A">
        <w:t>Elements and Performance Criteria Pre-Content</w:t>
      </w:r>
    </w:p>
    <w:p w:rsidR="00000000" w:rsidRPr="0068585A" w:rsidP="0068585A">
      <w:pPr>
        <w:pStyle w:val="BodyText"/>
      </w:pPr>
      <w:r w:rsidRPr="0068585A">
        <w:t>Not Applicable</w:t>
      </w:r>
    </w:p>
    <w:p w:rsidR="00000000" w:rsidRPr="0068585A" w:rsidP="0068585A">
      <w:pPr>
        <w:pStyle w:val="AllowPageBreak"/>
      </w:pPr>
    </w:p>
    <w:p w:rsidR="00000000" w:rsidRPr="0068585A" w:rsidP="0068585A">
      <w:pPr>
        <w:pStyle w:val="Heading1"/>
      </w:pPr>
      <w:bookmarkStart w:id="8" w:name="O_232994"/>
      <w:bookmarkEnd w:id="8"/>
      <w:r w:rsidRPr="0068585A">
        <w:t>Elements and Performance Criteria</w:t>
      </w:r>
    </w:p>
    <w:tbl>
      <w:tblPr>
        <w:tblW w:w="0" w:type="auto"/>
        <w:tblLayout w:type="fixed"/>
        <w:tblCellMar>
          <w:left w:w="62" w:type="dxa"/>
          <w:right w:w="62" w:type="dxa"/>
        </w:tblCellMar>
        <w:tblLook w:val="0000"/>
      </w:tblPr>
      <w:tblGrid>
        <w:gridCol w:w="2554"/>
        <w:gridCol w:w="5968"/>
      </w:tblGrid>
      <w:tr w:rsidTr="00A86D1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r w:rsidRPr="0068585A">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PERFORMANCE CRITERIA</w:t>
            </w:r>
          </w:p>
        </w:tc>
      </w:tr>
      <w:tr w:rsidTr="00A86D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p>
        </w:tc>
      </w:tr>
      <w:tr w:rsidTr="00A86D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List"/>
              <w:rPr>
                <w:lang w:val="en-NZ"/>
              </w:rPr>
            </w:pPr>
            <w:r w:rsidRPr="0068585A">
              <w:t>1.</w:t>
            </w:r>
            <w:r w:rsidRPr="0068585A">
              <w:tab/>
              <w:t>Plan for operating in remote environments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List2"/>
            </w:pPr>
            <w:r w:rsidRPr="0068585A">
              <w:t>1.1.</w:t>
            </w:r>
            <w:r w:rsidRPr="0068585A">
              <w:tab/>
              <w:t>Information relating to the operating environment and location is collated and recorded to meet established enterprise policy.</w:t>
            </w:r>
          </w:p>
          <w:p w:rsidR="00000000" w:rsidRPr="0068585A" w:rsidP="0068585A">
            <w:pPr>
              <w:pStyle w:val="List2"/>
            </w:pPr>
            <w:r w:rsidRPr="0068585A">
              <w:t>1.2.</w:t>
            </w:r>
            <w:r w:rsidRPr="0068585A">
              <w:tab/>
              <w:t>Detailed op</w:t>
            </w:r>
            <w:r w:rsidRPr="0068585A">
              <w:t>erating and travel plans, including a disaster plan and fallback position requirements are established in consultation with supervising staff.</w:t>
            </w:r>
          </w:p>
          <w:p w:rsidR="00000000" w:rsidRPr="0068585A" w:rsidP="0068585A">
            <w:pPr>
              <w:pStyle w:val="List2"/>
            </w:pPr>
            <w:r w:rsidRPr="0068585A">
              <w:t>1.3.</w:t>
            </w:r>
            <w:r w:rsidRPr="0068585A">
              <w:tab/>
              <w:t>Appropriate authorities are notified of the action plans and time schedules according to enterprise policy.</w:t>
            </w:r>
          </w:p>
          <w:p w:rsidR="00000000" w:rsidP="0068585A">
            <w:pPr>
              <w:pStyle w:val="List2"/>
              <w:rPr>
                <w:lang w:val="en-NZ"/>
              </w:rPr>
            </w:pPr>
            <w:r w:rsidRPr="0068585A">
              <w:t>1.4.</w:t>
            </w:r>
            <w:r w:rsidRPr="0068585A">
              <w:tab/>
              <w:t>Relevant maps are identified and sourced.</w:t>
            </w:r>
          </w:p>
        </w:tc>
      </w:tr>
      <w:tr w:rsidTr="00A86D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List"/>
              <w:rPr>
                <w:lang w:val="en-NZ"/>
              </w:rPr>
            </w:pPr>
            <w:r w:rsidRPr="0068585A">
              <w:t>2.</w:t>
            </w:r>
            <w:r w:rsidRPr="0068585A">
              <w:tab/>
              <w:t>Prepare for operating in remote environments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List2"/>
            </w:pPr>
            <w:r w:rsidRPr="0068585A">
              <w:t>2.1.</w:t>
            </w:r>
            <w:r w:rsidRPr="0068585A">
              <w:tab/>
              <w:t>Personal needs are prepared for activities or travel in remote areas.</w:t>
            </w:r>
          </w:p>
          <w:p w:rsidR="00000000" w:rsidRPr="0068585A" w:rsidP="0068585A">
            <w:pPr>
              <w:pStyle w:val="List2"/>
            </w:pPr>
            <w:r w:rsidRPr="0068585A">
              <w:t>2.2.</w:t>
            </w:r>
            <w:r w:rsidRPr="0068585A">
              <w:tab/>
              <w:t>Transportation and equipment are prepared for use in prescribed work location or</w:t>
            </w:r>
            <w:r w:rsidRPr="0068585A">
              <w:t xml:space="preserve"> along prescribed routes.</w:t>
            </w:r>
          </w:p>
          <w:p w:rsidR="00000000" w:rsidRPr="0068585A" w:rsidP="0068585A">
            <w:pPr>
              <w:pStyle w:val="List2"/>
            </w:pPr>
            <w:r w:rsidRPr="0068585A">
              <w:t>2.3.</w:t>
            </w:r>
            <w:r w:rsidRPr="0068585A">
              <w:tab/>
              <w:t>Relevant maps are obtained and studied prior to departure.</w:t>
            </w:r>
          </w:p>
          <w:p w:rsidR="00000000" w:rsidP="0068585A">
            <w:pPr>
              <w:pStyle w:val="List2"/>
              <w:rPr>
                <w:lang w:val="en-NZ"/>
              </w:rPr>
            </w:pPr>
            <w:r w:rsidRPr="0068585A">
              <w:t>2.4.</w:t>
            </w:r>
            <w:r w:rsidRPr="0068585A">
              <w:tab/>
              <w:t>Planned activities and itinerary are accurately reported and recorded prior to departure in accordance with enterprise requirements.</w:t>
            </w:r>
          </w:p>
        </w:tc>
      </w:tr>
      <w:tr w:rsidTr="00A86D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List"/>
              <w:rPr>
                <w:lang w:val="en-NZ"/>
              </w:rPr>
            </w:pPr>
            <w:r w:rsidRPr="0068585A">
              <w:t>3.</w:t>
            </w:r>
            <w:r w:rsidRPr="0068585A">
              <w:tab/>
              <w:t>Prepare for emergency si</w:t>
            </w:r>
            <w:r w:rsidRPr="0068585A">
              <w:t>tuations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List2"/>
            </w:pPr>
            <w:r w:rsidRPr="0068585A">
              <w:t>3.1.</w:t>
            </w:r>
            <w:r w:rsidRPr="0068585A">
              <w:tab/>
              <w:t>Provisioning meets expected operational and possible emergency needs.</w:t>
            </w:r>
          </w:p>
          <w:p w:rsidR="00000000" w:rsidRPr="0068585A" w:rsidP="0068585A">
            <w:pPr>
              <w:pStyle w:val="List2"/>
            </w:pPr>
            <w:r w:rsidRPr="0068585A">
              <w:t>3.2.</w:t>
            </w:r>
            <w:r w:rsidRPr="0068585A">
              <w:tab/>
              <w:t>Initial planning and regular monitoring ensures structured usage of available provisions and resources.</w:t>
            </w:r>
          </w:p>
          <w:p w:rsidR="00000000" w:rsidRPr="0068585A" w:rsidP="0068585A">
            <w:pPr>
              <w:pStyle w:val="List2"/>
            </w:pPr>
            <w:r w:rsidRPr="0068585A">
              <w:t>3.3.</w:t>
            </w:r>
            <w:r w:rsidRPr="0068585A">
              <w:tab/>
              <w:t>Operating plan is structured to include training in remote</w:t>
            </w:r>
            <w:r w:rsidRPr="0068585A">
              <w:t xml:space="preserve"> area survival techniques prior to operating in remote situations.</w:t>
            </w:r>
          </w:p>
          <w:p w:rsidR="00000000" w:rsidP="0068585A">
            <w:pPr>
              <w:pStyle w:val="List2"/>
              <w:rPr>
                <w:lang w:val="en-NZ"/>
              </w:rPr>
            </w:pPr>
            <w:r w:rsidRPr="0068585A">
              <w:t>3.4.</w:t>
            </w:r>
            <w:r w:rsidRPr="0068585A">
              <w:tab/>
              <w:t>Emergency management procedures are included as an integral part of operating plans and enterprise policy.</w:t>
            </w:r>
          </w:p>
        </w:tc>
      </w:tr>
      <w:tr w:rsidTr="00A86D1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List"/>
              <w:rPr>
                <w:lang w:val="en-NZ"/>
              </w:rPr>
            </w:pPr>
            <w:r w:rsidRPr="0068585A">
              <w:t>4.</w:t>
            </w:r>
            <w:r w:rsidRPr="0068585A">
              <w:tab/>
              <w:t>Operate in remote environment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List2"/>
            </w:pPr>
            <w:r w:rsidRPr="0068585A">
              <w:t>4.1.</w:t>
            </w:r>
            <w:r w:rsidRPr="0068585A">
              <w:tab/>
            </w:r>
            <w:r w:rsidRPr="0068585A">
              <w:t>Activities are completed according to instructions and established time schedules.</w:t>
            </w:r>
          </w:p>
          <w:p w:rsidR="00000000" w:rsidRPr="0068585A" w:rsidP="0068585A">
            <w:pPr>
              <w:pStyle w:val="List2"/>
            </w:pPr>
            <w:r w:rsidRPr="0068585A">
              <w:t>4.2.</w:t>
            </w:r>
            <w:r w:rsidRPr="0068585A">
              <w:tab/>
              <w:t>All activities carried out in remote situations are executed in accordance with prescribed procedures.</w:t>
            </w:r>
          </w:p>
          <w:p w:rsidR="00000000" w:rsidRPr="0068585A" w:rsidP="0068585A">
            <w:pPr>
              <w:pStyle w:val="List2"/>
            </w:pPr>
            <w:r w:rsidRPr="0068585A">
              <w:t>4.3.</w:t>
            </w:r>
            <w:r w:rsidRPr="0068585A">
              <w:tab/>
              <w:t>Emergency situations are handled in accordance with prescrib</w:t>
            </w:r>
            <w:r w:rsidRPr="0068585A">
              <w:t>ed procedures and enterprise policy.</w:t>
            </w:r>
          </w:p>
          <w:p w:rsidR="00000000" w:rsidRPr="0068585A" w:rsidP="0068585A">
            <w:pPr>
              <w:pStyle w:val="List2"/>
            </w:pPr>
            <w:r w:rsidRPr="0068585A">
              <w:t>4.4.</w:t>
            </w:r>
            <w:r w:rsidRPr="0068585A">
              <w:tab/>
              <w:t>Established reporting procedures are followed on completion of planned activities and on return to base in line with enterprise policy.</w:t>
            </w:r>
          </w:p>
        </w:tc>
      </w:tr>
    </w:tbl>
    <w:p w:rsidR="00A86D18" w:rsidP="0068585A">
      <w:pPr>
        <w:pStyle w:val="BodyText"/>
      </w:pPr>
    </w:p>
    <w:p w:rsidR="00A86D18" w:rsidP="0068585A">
      <w:pPr>
        <w:pStyle w:val="BodyText"/>
      </w:pPr>
    </w:p>
    <w:p w:rsidR="00000000" w:rsidRPr="0068585A" w:rsidP="0068585A">
      <w:pPr>
        <w:pStyle w:val="Heading1"/>
      </w:pPr>
      <w:bookmarkStart w:id="9" w:name="O_256944"/>
      <w:bookmarkEnd w:id="9"/>
      <w:r w:rsidRPr="0068585A">
        <w:t>Required Skills and Knowledge</w:t>
      </w:r>
    </w:p>
    <w:tbl>
      <w:tblPr>
        <w:tblW w:w="0" w:type="auto"/>
        <w:tblLayout w:type="fixed"/>
        <w:tblCellMar>
          <w:left w:w="62" w:type="dxa"/>
          <w:right w:w="62" w:type="dxa"/>
        </w:tblCellMar>
        <w:tblLook w:val="0000"/>
      </w:tblPr>
      <w:tblGrid>
        <w:gridCol w:w="8522"/>
      </w:tblGrid>
      <w:tr w:rsidTr="00A86D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REQUIRED SKILLS AND KNOWLEDGE</w:t>
            </w:r>
          </w:p>
        </w:tc>
      </w:tr>
      <w:tr w:rsidTr="00A86D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t>This section describes the skills and knowledge required for this unit.</w:t>
            </w:r>
          </w:p>
        </w:tc>
      </w:tr>
      <w:tr w:rsidTr="00A86D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Required skills</w:t>
            </w:r>
          </w:p>
        </w:tc>
      </w:tr>
      <w:tr w:rsidTr="00A86D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ListBullet"/>
            </w:pPr>
            <w:r w:rsidRPr="0068585A">
              <w:t>plan for operating in remote environments</w:t>
            </w:r>
          </w:p>
          <w:p w:rsidR="00000000" w:rsidRPr="0068585A" w:rsidP="0068585A">
            <w:pPr>
              <w:pStyle w:val="ListBullet"/>
            </w:pPr>
            <w:r w:rsidRPr="0068585A">
              <w:t>prepare for operating in remote environments</w:t>
            </w:r>
          </w:p>
          <w:p w:rsidR="00000000" w:rsidRPr="0068585A" w:rsidP="0068585A">
            <w:pPr>
              <w:pStyle w:val="ListBullet"/>
            </w:pPr>
            <w:r w:rsidRPr="0068585A">
              <w:t>prepare for emergency situations</w:t>
            </w:r>
          </w:p>
          <w:p w:rsidR="00000000" w:rsidRPr="0068585A" w:rsidP="0068585A">
            <w:pPr>
              <w:pStyle w:val="ListBullet"/>
            </w:pPr>
            <w:r w:rsidRPr="0068585A">
              <w:t>operate in remote environments</w:t>
            </w:r>
          </w:p>
          <w:p w:rsidR="00000000" w:rsidRPr="0068585A" w:rsidP="0068585A">
            <w:pPr>
              <w:pStyle w:val="ListBullet"/>
            </w:pPr>
            <w:r w:rsidRPr="0068585A">
              <w:t>use literacy skills to follow sequenced written instructions and record information accurately and legibly</w:t>
            </w:r>
          </w:p>
          <w:p w:rsidR="00000000" w:rsidRPr="0068585A" w:rsidP="0068585A">
            <w:pPr>
              <w:pStyle w:val="ListBullet"/>
            </w:pPr>
            <w:r w:rsidRPr="0068585A">
              <w:t>use oral communication skills/language competence to fulfil the job role as specified by the organisation including qu</w:t>
            </w:r>
            <w:r w:rsidRPr="0068585A">
              <w:t>estioning, active listening, asking for clarification and seeking advice from supervisor</w:t>
            </w:r>
          </w:p>
          <w:p w:rsidR="00000000" w:rsidRPr="0068585A" w:rsidP="0068585A">
            <w:pPr>
              <w:pStyle w:val="ListBullet"/>
            </w:pPr>
            <w:r w:rsidRPr="0068585A">
              <w:t>use numeracy skills to estimate, calculate and record routine workplace measures</w:t>
            </w:r>
          </w:p>
          <w:p w:rsidR="00000000" w:rsidP="0068585A">
            <w:pPr>
              <w:pStyle w:val="ListBullet"/>
              <w:rPr>
                <w:lang w:val="en-NZ"/>
              </w:rPr>
            </w:pPr>
            <w:r w:rsidRPr="0068585A">
              <w:t>use interpersonal skills to relate to people from a range of social, cultural and ethn</w:t>
            </w:r>
            <w:r w:rsidRPr="0068585A">
              <w:t>ic backgrounds and with a range of physical and mental abilities.</w:t>
            </w:r>
          </w:p>
        </w:tc>
      </w:tr>
      <w:tr w:rsidTr="00A86D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Required knowledge</w:t>
            </w:r>
          </w:p>
        </w:tc>
      </w:tr>
      <w:tr w:rsidTr="00A86D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ListBullet"/>
            </w:pPr>
            <w:r w:rsidRPr="0068585A">
              <w:t>map reading and navigation skills including direction finding (e.g., GPS, use of compass, stars or watch)</w:t>
            </w:r>
          </w:p>
          <w:p w:rsidR="00000000" w:rsidRPr="0068585A" w:rsidP="0068585A">
            <w:pPr>
              <w:pStyle w:val="ListBullet"/>
            </w:pPr>
            <w:r w:rsidRPr="0068585A">
              <w:t>local topography, nearby inhabitants and locations within that</w:t>
            </w:r>
            <w:r w:rsidRPr="0068585A">
              <w:t xml:space="preserve"> area</w:t>
            </w:r>
          </w:p>
          <w:p w:rsidR="00000000" w:rsidRPr="0068585A" w:rsidP="0068585A">
            <w:pPr>
              <w:pStyle w:val="ListBullet"/>
            </w:pPr>
            <w:r w:rsidRPr="0068585A">
              <w:t>survival techniques and human needs relating to survival situations</w:t>
            </w:r>
          </w:p>
          <w:p w:rsidR="00000000" w:rsidRPr="0068585A" w:rsidP="0068585A">
            <w:pPr>
              <w:pStyle w:val="ListBullet"/>
            </w:pPr>
            <w:r w:rsidRPr="0068585A">
              <w:t>clothing requirements for sun or heat protection</w:t>
            </w:r>
          </w:p>
          <w:p w:rsidR="00000000" w:rsidRPr="0068585A" w:rsidP="0068585A">
            <w:pPr>
              <w:pStyle w:val="ListBullet"/>
            </w:pPr>
            <w:r w:rsidRPr="0068585A">
              <w:t>basic first aid</w:t>
            </w:r>
          </w:p>
          <w:p w:rsidR="00000000" w:rsidRPr="0068585A" w:rsidP="0068585A">
            <w:pPr>
              <w:pStyle w:val="ListBullet"/>
            </w:pPr>
            <w:r w:rsidRPr="0068585A">
              <w:t>bush craft including making a fire, cooking and wild food gathering</w:t>
            </w:r>
          </w:p>
          <w:p w:rsidR="00000000" w:rsidRPr="0068585A" w:rsidP="0068585A">
            <w:pPr>
              <w:pStyle w:val="ListBullet"/>
            </w:pPr>
            <w:r w:rsidRPr="0068585A">
              <w:t>water supplies, sources and generation methods</w:t>
            </w:r>
          </w:p>
          <w:p w:rsidR="00000000" w:rsidRPr="0068585A" w:rsidP="0068585A">
            <w:pPr>
              <w:pStyle w:val="ListBullet"/>
            </w:pPr>
            <w:r w:rsidRPr="0068585A">
              <w:t>emergency vehicle and mechanical equipment repair</w:t>
            </w:r>
          </w:p>
          <w:p w:rsidR="00000000" w:rsidRPr="0068585A" w:rsidP="0068585A">
            <w:pPr>
              <w:pStyle w:val="ListBullet"/>
            </w:pPr>
            <w:r w:rsidRPr="0068585A">
              <w:t>the operation of communication equipment (e.g., field communications by two-way, satellite telephony and HF radio), and distress signalling including use of signalling mirrors</w:t>
            </w:r>
          </w:p>
          <w:p w:rsidR="00000000" w:rsidRPr="0068585A" w:rsidP="0068585A">
            <w:pPr>
              <w:pStyle w:val="ListBullet"/>
            </w:pPr>
            <w:r w:rsidRPr="0068585A">
              <w:t>weather and weather indicators</w:t>
            </w:r>
          </w:p>
          <w:p w:rsidR="00000000" w:rsidRPr="0068585A" w:rsidP="0068585A">
            <w:pPr>
              <w:pStyle w:val="ListBullet"/>
            </w:pPr>
            <w:r w:rsidRPr="0068585A">
              <w:t>basic rope skills including useful knots (reef, clove hitch, truckie's hitch, bowline); simple lashings and tying down loads.</w:t>
            </w:r>
          </w:p>
        </w:tc>
      </w:tr>
    </w:tbl>
    <w:p w:rsidR="00A86D18" w:rsidP="0068585A">
      <w:pPr>
        <w:pStyle w:val="BodyText"/>
      </w:pPr>
    </w:p>
    <w:p w:rsidR="00A86D18" w:rsidP="0068585A">
      <w:pPr>
        <w:pStyle w:val="BodyText"/>
      </w:pPr>
    </w:p>
    <w:p w:rsidR="00000000" w:rsidRPr="0068585A" w:rsidP="0068585A">
      <w:pPr>
        <w:pStyle w:val="AllowPageBreak"/>
      </w:pPr>
    </w:p>
    <w:p w:rsidR="00000000" w:rsidRPr="0068585A" w:rsidP="0068585A">
      <w:pPr>
        <w:pStyle w:val="Heading1"/>
      </w:pPr>
      <w:bookmarkStart w:id="10" w:name="O_240978"/>
      <w:bookmarkEnd w:id="10"/>
      <w:r w:rsidRPr="0068585A">
        <w:t>Evidence Guide</w:t>
      </w:r>
    </w:p>
    <w:tbl>
      <w:tblPr>
        <w:tblW w:w="9570" w:type="dxa"/>
        <w:tblLayout w:type="fixed"/>
        <w:tblCellMar>
          <w:left w:w="62" w:type="dxa"/>
          <w:right w:w="62" w:type="dxa"/>
        </w:tblCellMar>
        <w:tblLook w:val="0000"/>
      </w:tblPr>
      <w:tblGrid>
        <w:gridCol w:w="3908"/>
        <w:gridCol w:w="5662"/>
      </w:tblGrid>
      <w:tr w:rsidTr="00A86D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EVIDENCE GUIDE</w:t>
            </w:r>
          </w:p>
        </w:tc>
      </w:tr>
      <w:tr w:rsidTr="00A86D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t>The evidence guide provides advice on assessment and must be read in conjunction with the performance criteria, required skills and knowledge, range statement and the Assessment Guidelines for the Training Package.</w:t>
            </w:r>
          </w:p>
        </w:tc>
      </w:tr>
      <w:tr w:rsidTr="00A86D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p>
        </w:tc>
      </w:tr>
      <w:tr w:rsidTr="00A86D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r w:rsidRPr="0068585A">
              <w:t>The evidence required to demonstrate competency in this unit must be relevant to workplace operations and satisfy holistically all of the requirements of the perfo</w:t>
            </w:r>
            <w:r w:rsidRPr="0068585A">
              <w:t xml:space="preserve">rmance criteria and required skills and knowledge and include achievement of the following: </w:t>
            </w:r>
          </w:p>
          <w:p w:rsidR="00000000" w:rsidRPr="0068585A" w:rsidP="0068585A">
            <w:pPr>
              <w:pStyle w:val="ListBullet"/>
            </w:pPr>
            <w:r w:rsidRPr="0068585A">
              <w:t>develop and maintain operating and emergency plans for working remotely</w:t>
            </w:r>
          </w:p>
          <w:p w:rsidR="00000000" w:rsidRPr="0068585A" w:rsidP="0068585A">
            <w:pPr>
              <w:pStyle w:val="ListBullet"/>
            </w:pPr>
            <w:r w:rsidRPr="0068585A">
              <w:t>source and interpret maps of the area</w:t>
            </w:r>
          </w:p>
          <w:p w:rsidR="00000000" w:rsidRPr="0068585A" w:rsidP="0068585A">
            <w:pPr>
              <w:pStyle w:val="ListBullet"/>
            </w:pPr>
            <w:r w:rsidRPr="0068585A">
              <w:t>implement workplace procedures for notifying of loca</w:t>
            </w:r>
            <w:r w:rsidRPr="0068585A">
              <w:t>tion, activities and travel in remote areas</w:t>
            </w:r>
          </w:p>
          <w:p w:rsidR="00000000" w:rsidRPr="0068585A" w:rsidP="0068585A">
            <w:pPr>
              <w:pStyle w:val="ListBullet"/>
            </w:pPr>
            <w:r w:rsidRPr="0068585A">
              <w:t>prepare provisions to cover essential and emergency needs</w:t>
            </w:r>
          </w:p>
          <w:p w:rsidR="00000000" w:rsidRPr="0068585A" w:rsidP="0068585A">
            <w:pPr>
              <w:pStyle w:val="ListBullet"/>
            </w:pPr>
            <w:r w:rsidRPr="0068585A">
              <w:t>prepare for emergencies and carry communication equipment to send a request for help</w:t>
            </w:r>
          </w:p>
          <w:p w:rsidR="00000000" w:rsidP="0068585A">
            <w:pPr>
              <w:pStyle w:val="ListBullet"/>
              <w:rPr>
                <w:lang w:val="en-NZ"/>
              </w:rPr>
            </w:pPr>
            <w:r w:rsidRPr="0068585A">
              <w:t>use bushcraft skills to modify the living environment and reduce risk of mishap in remote areas.</w:t>
            </w:r>
          </w:p>
        </w:tc>
      </w:tr>
      <w:tr w:rsidTr="00A86D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r w:rsidRPr="0068585A">
              <w:t xml:space="preserve">Competency requires the application of work practices under work conditions.  Selection and use of resources </w:t>
            </w:r>
            <w:r w:rsidRPr="0068585A">
              <w:t>for some worksites may differ due to the regional or enterprise circumstances.</w:t>
            </w:r>
          </w:p>
        </w:tc>
      </w:tr>
    </w:tbl>
    <w:p w:rsidR="00A86D18" w:rsidP="0068585A">
      <w:pPr>
        <w:pStyle w:val="BodyText"/>
      </w:pPr>
    </w:p>
    <w:p w:rsidR="00A86D18" w:rsidP="0068585A">
      <w:pPr>
        <w:pStyle w:val="BodyText"/>
      </w:pPr>
    </w:p>
    <w:p w:rsidR="00000000" w:rsidRPr="0068585A" w:rsidP="0068585A">
      <w:pPr>
        <w:pStyle w:val="Heading1"/>
      </w:pPr>
      <w:bookmarkStart w:id="11" w:name="O_248961"/>
      <w:bookmarkEnd w:id="11"/>
      <w:r w:rsidRPr="0068585A">
        <w:t>Range Statement</w:t>
      </w:r>
    </w:p>
    <w:tbl>
      <w:tblPr>
        <w:tblW w:w="0" w:type="auto"/>
        <w:tblLayout w:type="fixed"/>
        <w:tblCellMar>
          <w:left w:w="62" w:type="dxa"/>
          <w:right w:w="62" w:type="dxa"/>
        </w:tblCellMar>
        <w:tblLook w:val="0000"/>
      </w:tblPr>
      <w:tblGrid>
        <w:gridCol w:w="3527"/>
        <w:gridCol w:w="4995"/>
      </w:tblGrid>
      <w:tr w:rsidTr="00A86D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RANGE STATEMENT</w:t>
            </w:r>
          </w:p>
        </w:tc>
      </w:tr>
      <w:tr w:rsidTr="00A86D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t>The range statement relates to the unit of competency as a whole.</w:t>
            </w:r>
          </w:p>
        </w:tc>
      </w:tr>
      <w:tr w:rsidTr="00A86D18">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t>Workplaces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ListBullet"/>
            </w:pPr>
            <w:r w:rsidRPr="0068585A">
              <w:t>any workplace where the abil</w:t>
            </w:r>
            <w:r w:rsidRPr="0068585A">
              <w:t>ity to get help because of distance is such that personal safety may be at risk.</w:t>
            </w:r>
          </w:p>
        </w:tc>
      </w:tr>
    </w:tbl>
    <w:p w:rsidR="00A86D18" w:rsidP="0068585A">
      <w:pPr>
        <w:pStyle w:val="BodyText"/>
      </w:pPr>
    </w:p>
    <w:p w:rsidR="00A86D18" w:rsidP="0068585A">
      <w:pPr>
        <w:pStyle w:val="BodyText"/>
      </w:pPr>
    </w:p>
    <w:p w:rsidR="00000000" w:rsidRPr="0068585A" w:rsidP="0068585A">
      <w:pPr>
        <w:pStyle w:val="Heading1"/>
      </w:pPr>
      <w:bookmarkStart w:id="12" w:name="O_191116"/>
      <w:bookmarkEnd w:id="12"/>
      <w:r w:rsidRPr="0068585A">
        <w:t>Unit Sector(s)</w:t>
      </w:r>
    </w:p>
    <w:tbl>
      <w:tblPr>
        <w:tblW w:w="0" w:type="auto"/>
        <w:tblLayout w:type="fixed"/>
        <w:tblCellMar>
          <w:left w:w="62" w:type="dxa"/>
          <w:right w:w="62" w:type="dxa"/>
        </w:tblCellMar>
        <w:tblLook w:val="0000"/>
      </w:tblPr>
      <w:tblGrid>
        <w:gridCol w:w="2625"/>
        <w:gridCol w:w="5897"/>
      </w:tblGrid>
      <w:tr w:rsidTr="00A86D18">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r w:rsidRPr="0068585A">
              <w:t>Work</w:t>
            </w:r>
          </w:p>
        </w:tc>
      </w:tr>
    </w:tbl>
    <w:p w:rsidR="00A86D18" w:rsidP="0068585A">
      <w:pPr>
        <w:pStyle w:val="BodyText"/>
      </w:pPr>
    </w:p>
    <w:p w:rsidR="00A86D18" w:rsidP="0068585A">
      <w:pPr>
        <w:pStyle w:val="BodyText"/>
      </w:pPr>
    </w:p>
    <w:p w:rsidR="00000000" w:rsidRPr="0068585A" w:rsidP="0068585A">
      <w:pPr>
        <w:pStyle w:val="Heading1"/>
      </w:pPr>
      <w:bookmarkStart w:id="13" w:name="O_191113"/>
      <w:bookmarkEnd w:id="13"/>
      <w:r w:rsidRPr="0068585A">
        <w:t>Co-requisite units</w:t>
      </w:r>
    </w:p>
    <w:tbl>
      <w:tblPr>
        <w:tblW w:w="0" w:type="auto"/>
        <w:tblLayout w:type="fixed"/>
        <w:tblCellMar>
          <w:left w:w="62" w:type="dxa"/>
          <w:right w:w="62" w:type="dxa"/>
        </w:tblCellMar>
        <w:tblLook w:val="0000"/>
      </w:tblPr>
      <w:tblGrid>
        <w:gridCol w:w="2641"/>
        <w:gridCol w:w="1322"/>
        <w:gridCol w:w="4559"/>
      </w:tblGrid>
      <w:tr w:rsidTr="00A86D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p>
        </w:tc>
      </w:tr>
      <w:tr w:rsidTr="00A86D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p>
        </w:tc>
      </w:tr>
      <w:tr w:rsidTr="00A86D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p>
        </w:tc>
      </w:tr>
    </w:tbl>
    <w:p w:rsidR="00A86D18" w:rsidP="0068585A">
      <w:pPr>
        <w:pStyle w:val="BodyText"/>
      </w:pPr>
    </w:p>
    <w:p w:rsidR="00A86D18" w:rsidP="0068585A">
      <w:pPr>
        <w:pStyle w:val="BodyText"/>
      </w:pPr>
    </w:p>
    <w:p w:rsidR="00000000" w:rsidRPr="0068585A" w:rsidP="0068585A">
      <w:pPr>
        <w:pStyle w:val="Heading1"/>
      </w:pPr>
      <w:bookmarkStart w:id="14" w:name="O_191115"/>
      <w:bookmarkEnd w:id="14"/>
      <w:r w:rsidRPr="0068585A">
        <w:t>Competency field</w:t>
      </w:r>
    </w:p>
    <w:tbl>
      <w:tblPr>
        <w:tblW w:w="0" w:type="auto"/>
        <w:tblLayout w:type="fixed"/>
        <w:tblCellMar>
          <w:left w:w="62" w:type="dxa"/>
          <w:right w:w="62" w:type="dxa"/>
        </w:tblCellMar>
        <w:tblLook w:val="0000"/>
      </w:tblPr>
      <w:tblGrid>
        <w:gridCol w:w="2784"/>
        <w:gridCol w:w="5738"/>
      </w:tblGrid>
      <w:tr w:rsidTr="00A86D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85A">
            <w:pPr>
              <w:pStyle w:val="BodyText"/>
              <w:rPr>
                <w:lang w:val="en-NZ"/>
              </w:rPr>
            </w:pPr>
            <w:r w:rsidRPr="0068585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85A" w:rsidP="0068585A">
            <w:pPr>
              <w:pStyle w:val="BodyText"/>
            </w:pPr>
          </w:p>
        </w:tc>
      </w:tr>
    </w:tbl>
    <w:p w:rsidR="00A86D18" w:rsidP="0068585A">
      <w:pPr>
        <w:pStyle w:val="BodyText"/>
      </w:pPr>
    </w:p>
    <w:p w:rsidR="00A86D18" w:rsidP="0068585A">
      <w:pPr>
        <w:pStyle w:val="BodyText"/>
      </w:pPr>
    </w:p>
    <w:p w:rsidR="00000000" w:rsidRPr="0068585A" w:rsidP="0068585A"/>
    <w:sectPr w:rsidSect="006858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D18" w:rsidP="00A86D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18" w:rsidP="00685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6D18" w:rsidP="006858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6D18" w:rsidP="006858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D18" w:rsidP="00A86D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18" w:rsidP="0068585A">
    <w:pPr>
      <w:pStyle w:val="Header"/>
      <w:framePr w:wrap="around"/>
    </w:pPr>
    <w:r>
      <w:fldChar w:fldCharType="begin"/>
    </w:r>
    <w:r>
      <w:instrText xml:space="preserve"> TITLE   \* MERGEFORMAT </w:instrText>
    </w:r>
    <w:r>
      <w:fldChar w:fldCharType="separate"/>
    </w:r>
    <w:r>
      <w:t>AHCWRK203A Operate in isolated and remote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6D18" w:rsidP="006858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927E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FCB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8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85A"/>
    <w:pPr>
      <w:spacing w:before="360" w:after="60"/>
      <w:outlineLvl w:val="0"/>
    </w:pPr>
    <w:rPr>
      <w:sz w:val="32"/>
    </w:rPr>
  </w:style>
  <w:style w:type="paragraph" w:styleId="Heading2">
    <w:name w:val="heading 2"/>
    <w:basedOn w:val="HeadingBase"/>
    <w:next w:val="BodyText"/>
    <w:link w:val="Heading2Char"/>
    <w:qFormat/>
    <w:rsid w:val="0068585A"/>
    <w:pPr>
      <w:keepLines/>
      <w:spacing w:before="240" w:after="120"/>
      <w:outlineLvl w:val="1"/>
    </w:pPr>
    <w:rPr>
      <w:sz w:val="28"/>
      <w:szCs w:val="40"/>
    </w:rPr>
  </w:style>
  <w:style w:type="paragraph" w:styleId="Heading3">
    <w:name w:val="heading 3"/>
    <w:basedOn w:val="HeadingBase"/>
    <w:next w:val="BodyText"/>
    <w:link w:val="Heading3Char"/>
    <w:qFormat/>
    <w:rsid w:val="0068585A"/>
    <w:pPr>
      <w:spacing w:before="180" w:after="120"/>
      <w:outlineLvl w:val="2"/>
    </w:pPr>
    <w:rPr>
      <w:spacing w:val="-10"/>
      <w:kern w:val="32"/>
    </w:rPr>
  </w:style>
  <w:style w:type="paragraph" w:styleId="Heading4">
    <w:name w:val="heading 4"/>
    <w:basedOn w:val="HeadingBase"/>
    <w:next w:val="BodyText"/>
    <w:link w:val="Heading4Char"/>
    <w:qFormat/>
    <w:rsid w:val="0068585A"/>
    <w:pPr>
      <w:spacing w:before="160" w:after="120"/>
      <w:outlineLvl w:val="3"/>
    </w:pPr>
    <w:rPr>
      <w:sz w:val="22"/>
    </w:rPr>
  </w:style>
  <w:style w:type="paragraph" w:styleId="Heading5">
    <w:name w:val="heading 5"/>
    <w:basedOn w:val="HeadingBase"/>
    <w:next w:val="Normal"/>
    <w:link w:val="Heading5Char"/>
    <w:qFormat/>
    <w:rsid w:val="0068585A"/>
    <w:pPr>
      <w:spacing w:before="80"/>
      <w:outlineLvl w:val="4"/>
    </w:pPr>
    <w:rPr>
      <w:color w:val="918585"/>
      <w:sz w:val="20"/>
    </w:rPr>
  </w:style>
  <w:style w:type="paragraph" w:styleId="Heading6">
    <w:name w:val="heading 6"/>
    <w:basedOn w:val="HeadingBase"/>
    <w:next w:val="Normal"/>
    <w:link w:val="Heading6Char"/>
    <w:qFormat/>
    <w:rsid w:val="0068585A"/>
    <w:pPr>
      <w:spacing w:before="60"/>
      <w:outlineLvl w:val="5"/>
    </w:pPr>
    <w:rPr>
      <w:color w:val="918585"/>
      <w:sz w:val="20"/>
    </w:rPr>
  </w:style>
  <w:style w:type="paragraph" w:styleId="Heading7">
    <w:name w:val="heading 7"/>
    <w:basedOn w:val="Normal"/>
    <w:next w:val="Normal"/>
    <w:link w:val="Heading7Char"/>
    <w:qFormat/>
    <w:rsid w:val="0068585A"/>
    <w:pPr>
      <w:ind w:left="720"/>
      <w:outlineLvl w:val="6"/>
    </w:pPr>
    <w:rPr>
      <w:i/>
    </w:rPr>
  </w:style>
  <w:style w:type="paragraph" w:styleId="Heading8">
    <w:name w:val="heading 8"/>
    <w:basedOn w:val="Normal"/>
    <w:next w:val="Normal"/>
    <w:link w:val="Heading8Char"/>
    <w:qFormat/>
    <w:rsid w:val="0068585A"/>
    <w:pPr>
      <w:ind w:left="720"/>
      <w:outlineLvl w:val="7"/>
    </w:pPr>
    <w:rPr>
      <w:i/>
    </w:rPr>
  </w:style>
  <w:style w:type="paragraph" w:styleId="Heading9">
    <w:name w:val="heading 9"/>
    <w:basedOn w:val="Normal"/>
    <w:next w:val="Normal"/>
    <w:link w:val="Heading9Char"/>
    <w:qFormat/>
    <w:rsid w:val="0068585A"/>
    <w:pPr>
      <w:ind w:left="720"/>
      <w:outlineLvl w:val="8"/>
    </w:pPr>
    <w:rPr>
      <w:i/>
    </w:rPr>
  </w:style>
  <w:style w:type="character" w:default="1" w:styleId="DefaultParagraphFont">
    <w:name w:val="Default Paragraph Font"/>
    <w:uiPriority w:val="1"/>
    <w:unhideWhenUsed/>
    <w:rsid w:val="00685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85A"/>
  </w:style>
  <w:style w:type="character" w:customStyle="1" w:styleId="Heading1Char">
    <w:name w:val="Heading 1 Char"/>
    <w:basedOn w:val="DefaultParagraphFont"/>
    <w:link w:val="Heading1"/>
    <w:rsid w:val="0068585A"/>
    <w:rPr>
      <w:rFonts w:ascii="Times New Roman" w:eastAsia="Times New Roman" w:hAnsi="Times New Roman" w:cs="Times New Roman"/>
      <w:b/>
      <w:sz w:val="32"/>
      <w:szCs w:val="20"/>
      <w:lang w:eastAsia="en-US"/>
    </w:rPr>
  </w:style>
  <w:style w:type="paragraph" w:styleId="BodyText">
    <w:name w:val="Body Text"/>
    <w:basedOn w:val="Normal"/>
    <w:link w:val="BodyTextChar"/>
    <w:rsid w:val="006858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85A"/>
    <w:rPr>
      <w:rFonts w:ascii="Times New Roman" w:eastAsia="Times New Roman" w:hAnsi="Times New Roman" w:cs="Times New Roman"/>
      <w:sz w:val="24"/>
      <w:lang w:val="en-US" w:eastAsia="en-US"/>
    </w:rPr>
  </w:style>
  <w:style w:type="paragraph" w:styleId="Footer">
    <w:name w:val="footer"/>
    <w:basedOn w:val="Normal"/>
    <w:link w:val="FooterChar"/>
    <w:rsid w:val="00685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85A"/>
    <w:rPr>
      <w:rFonts w:ascii="Times New Roman" w:eastAsia="Times New Roman" w:hAnsi="Times New Roman" w:cs="Times New Roman"/>
      <w:sz w:val="16"/>
      <w:lang w:val="en-US" w:eastAsia="en-US"/>
    </w:rPr>
  </w:style>
  <w:style w:type="paragraph" w:styleId="List">
    <w:name w:val="List"/>
    <w:basedOn w:val="BodyText"/>
    <w:next w:val="BodyText"/>
    <w:rsid w:val="0068585A"/>
    <w:pPr>
      <w:tabs>
        <w:tab w:val="left" w:pos="340"/>
      </w:tabs>
      <w:spacing w:before="60" w:after="60"/>
      <w:ind w:left="340" w:hanging="340"/>
    </w:pPr>
  </w:style>
  <w:style w:type="paragraph" w:styleId="ListBullet">
    <w:name w:val="List Bullet"/>
    <w:basedOn w:val="List"/>
    <w:rsid w:val="0068585A"/>
    <w:pPr>
      <w:numPr>
        <w:numId w:val="12"/>
      </w:numPr>
      <w:tabs>
        <w:tab w:val="clear" w:pos="340"/>
      </w:tabs>
      <w:spacing w:before="40" w:after="40"/>
    </w:pPr>
  </w:style>
  <w:style w:type="character" w:customStyle="1" w:styleId="SpecialBold">
    <w:name w:val="Special Bold"/>
    <w:basedOn w:val="DefaultParagraphFont"/>
    <w:rsid w:val="0068585A"/>
    <w:rPr>
      <w:b/>
      <w:spacing w:val="0"/>
    </w:rPr>
  </w:style>
  <w:style w:type="paragraph" w:styleId="Header">
    <w:name w:val="header"/>
    <w:basedOn w:val="Normal"/>
    <w:link w:val="HeaderChar"/>
    <w:rsid w:val="00685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8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585A"/>
    <w:pPr>
      <w:spacing w:before="240" w:after="120"/>
      <w:outlineLvl w:val="0"/>
    </w:pPr>
    <w:rPr>
      <w:rFonts w:ascii="Times New Roman" w:hAnsi="Times New Roman"/>
      <w:b/>
      <w:sz w:val="28"/>
    </w:rPr>
  </w:style>
  <w:style w:type="paragraph" w:customStyle="1" w:styleId="AllowPageBreak">
    <w:name w:val="AllowPageBreak"/>
    <w:rsid w:val="006858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585A"/>
    <w:pPr>
      <w:tabs>
        <w:tab w:val="left" w:pos="680"/>
      </w:tabs>
      <w:spacing w:before="60" w:after="60"/>
      <w:ind w:left="680" w:hanging="340"/>
    </w:pPr>
  </w:style>
  <w:style w:type="character" w:customStyle="1" w:styleId="Heading2Char">
    <w:name w:val="Heading 2 Char"/>
    <w:basedOn w:val="DefaultParagraphFont"/>
    <w:link w:val="Heading2"/>
    <w:rsid w:val="00685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8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8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85A"/>
    <w:rPr>
      <w:rFonts w:ascii="Courier New" w:eastAsia="Times New Roman" w:hAnsi="Courier New" w:cs="Times New Roman"/>
      <w:i/>
      <w:szCs w:val="20"/>
      <w:lang w:val="en-US" w:eastAsia="en-US"/>
    </w:rPr>
  </w:style>
  <w:style w:type="paragraph" w:customStyle="1" w:styleId="HeadingBase">
    <w:name w:val="Heading Base"/>
    <w:rsid w:val="00685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85A"/>
    <w:pPr>
      <w:tabs>
        <w:tab w:val="right" w:leader="dot" w:pos="9072"/>
      </w:tabs>
      <w:ind w:left="567"/>
    </w:pPr>
    <w:rPr>
      <w:szCs w:val="22"/>
    </w:rPr>
  </w:style>
  <w:style w:type="paragraph" w:customStyle="1" w:styleId="TOCBase">
    <w:name w:val="TOC Base"/>
    <w:rsid w:val="00685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85A"/>
    <w:pPr>
      <w:tabs>
        <w:tab w:val="right" w:leader="dot" w:pos="9072"/>
      </w:tabs>
      <w:spacing w:before="40" w:after="40"/>
      <w:ind w:left="284"/>
    </w:pPr>
    <w:rPr>
      <w:rFonts w:ascii="Times New Roman" w:hAnsi="Times New Roman"/>
    </w:rPr>
  </w:style>
  <w:style w:type="paragraph" w:styleId="TOC1">
    <w:name w:val="toc 1"/>
    <w:basedOn w:val="TOCBase"/>
    <w:next w:val="Normal"/>
    <w:rsid w:val="006858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85A"/>
    <w:pPr>
      <w:spacing w:before="5040"/>
      <w:jc w:val="center"/>
    </w:pPr>
    <w:rPr>
      <w:sz w:val="48"/>
      <w:szCs w:val="72"/>
      <w:lang w:val="en-US"/>
    </w:rPr>
  </w:style>
  <w:style w:type="character" w:customStyle="1" w:styleId="TitleChar">
    <w:name w:val="Title Char"/>
    <w:basedOn w:val="DefaultParagraphFont"/>
    <w:link w:val="Title"/>
    <w:rsid w:val="00685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85A"/>
    <w:pPr>
      <w:tabs>
        <w:tab w:val="left" w:pos="3600"/>
        <w:tab w:val="left" w:pos="3958"/>
      </w:tabs>
    </w:pPr>
  </w:style>
  <w:style w:type="paragraph" w:customStyle="1" w:styleId="Note">
    <w:name w:val="Note"/>
    <w:basedOn w:val="BodyText"/>
    <w:rsid w:val="00685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85A"/>
    <w:pPr>
      <w:framePr w:wrap="auto" w:hAnchor="text" w:y="6049"/>
    </w:pPr>
    <w:rPr>
      <w:color w:val="000000"/>
      <w:sz w:val="40"/>
    </w:rPr>
  </w:style>
  <w:style w:type="paragraph" w:customStyle="1" w:styleId="TOCTitle">
    <w:name w:val="TOCTitle"/>
    <w:basedOn w:val="Heading1"/>
    <w:rsid w:val="0068585A"/>
    <w:pPr>
      <w:spacing w:after="240"/>
      <w:jc w:val="center"/>
      <w:outlineLvl w:val="9"/>
    </w:pPr>
    <w:rPr>
      <w:caps/>
    </w:rPr>
  </w:style>
  <w:style w:type="paragraph" w:customStyle="1" w:styleId="Version">
    <w:name w:val="Version"/>
    <w:rsid w:val="006858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85A"/>
    <w:pPr>
      <w:numPr>
        <w:numId w:val="13"/>
      </w:numPr>
      <w:tabs>
        <w:tab w:val="clear" w:pos="680"/>
      </w:tabs>
    </w:pPr>
  </w:style>
  <w:style w:type="paragraph" w:styleId="Index1">
    <w:name w:val="index 1"/>
    <w:basedOn w:val="Normal"/>
    <w:next w:val="Normal"/>
    <w:semiHidden/>
    <w:rsid w:val="0068585A"/>
    <w:pPr>
      <w:keepNext w:val="0"/>
      <w:tabs>
        <w:tab w:val="right" w:pos="4176"/>
      </w:tabs>
      <w:ind w:left="198" w:hanging="198"/>
    </w:pPr>
    <w:rPr>
      <w:rFonts w:ascii="Garamond" w:hAnsi="Garamond"/>
    </w:rPr>
  </w:style>
  <w:style w:type="paragraph" w:styleId="IndexHeading">
    <w:name w:val="index heading"/>
    <w:basedOn w:val="Normal"/>
    <w:next w:val="Index1"/>
    <w:semiHidden/>
    <w:rsid w:val="0068585A"/>
    <w:pPr>
      <w:spacing w:before="120" w:after="120"/>
    </w:pPr>
    <w:rPr>
      <w:rFonts w:ascii="Arial" w:hAnsi="Arial"/>
      <w:b/>
      <w:color w:val="918585"/>
      <w:sz w:val="24"/>
    </w:rPr>
  </w:style>
  <w:style w:type="paragraph" w:customStyle="1" w:styleId="Chapter">
    <w:name w:val="Chapter"/>
    <w:basedOn w:val="Normal"/>
    <w:rsid w:val="0068585A"/>
    <w:pPr>
      <w:spacing w:before="240"/>
    </w:pPr>
    <w:rPr>
      <w:rFonts w:ascii="Times New Roman" w:hAnsi="Times New Roman"/>
      <w:smallCaps/>
      <w:spacing w:val="80"/>
      <w:sz w:val="28"/>
    </w:rPr>
  </w:style>
  <w:style w:type="paragraph" w:customStyle="1" w:styleId="InChapter">
    <w:name w:val="InChapter"/>
    <w:basedOn w:val="Heading3"/>
    <w:rsid w:val="0068585A"/>
    <w:pPr>
      <w:spacing w:after="240"/>
      <w:outlineLvl w:val="9"/>
    </w:pPr>
    <w:rPr>
      <w:noProof/>
    </w:rPr>
  </w:style>
  <w:style w:type="paragraph" w:styleId="Index2">
    <w:name w:val="index 2"/>
    <w:basedOn w:val="Normal"/>
    <w:next w:val="Normal"/>
    <w:semiHidden/>
    <w:rsid w:val="0068585A"/>
    <w:pPr>
      <w:tabs>
        <w:tab w:val="right" w:pos="4176"/>
      </w:tabs>
      <w:ind w:left="568" w:hanging="284"/>
    </w:pPr>
    <w:rPr>
      <w:rFonts w:ascii="Garamond" w:hAnsi="Garamond"/>
    </w:rPr>
  </w:style>
  <w:style w:type="paragraph" w:customStyle="1" w:styleId="Byline">
    <w:name w:val="Byline"/>
    <w:rsid w:val="00685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85A"/>
    <w:pPr>
      <w:tabs>
        <w:tab w:val="clear" w:pos="3600"/>
        <w:tab w:val="clear" w:pos="3958"/>
      </w:tabs>
      <w:jc w:val="right"/>
    </w:pPr>
  </w:style>
  <w:style w:type="character" w:styleId="Emphasis">
    <w:name w:val="Emphasis"/>
    <w:basedOn w:val="DefaultParagraphFont"/>
    <w:qFormat/>
    <w:rsid w:val="0068585A"/>
    <w:rPr>
      <w:i/>
    </w:rPr>
  </w:style>
  <w:style w:type="paragraph" w:styleId="Caption">
    <w:name w:val="caption"/>
    <w:basedOn w:val="BodyText"/>
    <w:next w:val="Normal"/>
    <w:qFormat/>
    <w:rsid w:val="0068585A"/>
    <w:pPr>
      <w:framePr w:w="2268" w:hSpace="181" w:vSpace="181" w:wrap="around" w:vAnchor="text" w:hAnchor="page" w:x="1135" w:y="285" w:anchorLock="1"/>
    </w:pPr>
    <w:rPr>
      <w:i/>
    </w:rPr>
  </w:style>
  <w:style w:type="paragraph" w:customStyle="1" w:styleId="MiniTOCTitle">
    <w:name w:val="MiniTOCTitle"/>
    <w:basedOn w:val="Heading4"/>
    <w:rsid w:val="0068585A"/>
    <w:pPr>
      <w:spacing w:before="240"/>
      <w:outlineLvl w:val="9"/>
    </w:pPr>
    <w:rPr>
      <w:noProof/>
      <w:sz w:val="24"/>
    </w:rPr>
  </w:style>
  <w:style w:type="paragraph" w:customStyle="1" w:styleId="MiniTOCItem">
    <w:name w:val="MiniTOCItem"/>
    <w:basedOn w:val="ListBullet"/>
    <w:rsid w:val="0068585A"/>
    <w:pPr>
      <w:numPr>
        <w:numId w:val="0"/>
      </w:numPr>
      <w:tabs>
        <w:tab w:val="right" w:leader="dot" w:pos="6521"/>
      </w:tabs>
      <w:spacing w:before="0" w:after="0"/>
    </w:pPr>
  </w:style>
  <w:style w:type="paragraph" w:customStyle="1" w:styleId="TOFTitle">
    <w:name w:val="TOFTitle"/>
    <w:basedOn w:val="TOCTitle"/>
    <w:rsid w:val="0068585A"/>
  </w:style>
  <w:style w:type="paragraph" w:styleId="TableofFigures">
    <w:name w:val="table of figures"/>
    <w:basedOn w:val="Normal"/>
    <w:next w:val="Normal"/>
    <w:semiHidden/>
    <w:rsid w:val="0068585A"/>
    <w:pPr>
      <w:tabs>
        <w:tab w:val="right" w:leader="dot" w:pos="9072"/>
      </w:tabs>
      <w:ind w:left="970" w:hanging="403"/>
    </w:pPr>
    <w:rPr>
      <w:rFonts w:ascii="Times New Roman" w:hAnsi="Times New Roman"/>
      <w:b/>
    </w:rPr>
  </w:style>
  <w:style w:type="paragraph" w:styleId="ListNumber">
    <w:name w:val="List Number"/>
    <w:basedOn w:val="List"/>
    <w:rsid w:val="0068585A"/>
    <w:pPr>
      <w:numPr>
        <w:numId w:val="10"/>
      </w:numPr>
    </w:pPr>
  </w:style>
  <w:style w:type="character" w:customStyle="1" w:styleId="WingdingSymbols">
    <w:name w:val="Wingding Symbols"/>
    <w:rsid w:val="0068585A"/>
    <w:rPr>
      <w:rFonts w:ascii="Wingdings" w:hAnsi="Wingdings"/>
    </w:rPr>
  </w:style>
  <w:style w:type="paragraph" w:customStyle="1" w:styleId="TableHeading">
    <w:name w:val="Table Heading"/>
    <w:basedOn w:val="HeadingBase"/>
    <w:rsid w:val="0068585A"/>
    <w:pPr>
      <w:keepLines/>
      <w:pBdr>
        <w:bottom w:val="single" w:sz="6" w:space="1" w:color="918585"/>
      </w:pBdr>
      <w:spacing w:before="240"/>
    </w:pPr>
  </w:style>
  <w:style w:type="character" w:customStyle="1" w:styleId="HotSpot">
    <w:name w:val="HotSpot"/>
    <w:rsid w:val="0068585A"/>
    <w:rPr>
      <w:color w:val="0033CC"/>
      <w:u w:val="none"/>
    </w:rPr>
  </w:style>
  <w:style w:type="paragraph" w:customStyle="1" w:styleId="BodyTextRight">
    <w:name w:val="Body Text Right"/>
    <w:basedOn w:val="BodyText"/>
    <w:rsid w:val="0068585A"/>
    <w:pPr>
      <w:spacing w:before="0" w:after="0"/>
      <w:jc w:val="right"/>
    </w:pPr>
  </w:style>
  <w:style w:type="paragraph" w:styleId="Index3">
    <w:name w:val="index 3"/>
    <w:basedOn w:val="ListNumber2"/>
    <w:next w:val="Normal"/>
    <w:semiHidden/>
    <w:rsid w:val="0068585A"/>
    <w:pPr>
      <w:numPr>
        <w:numId w:val="0"/>
      </w:numPr>
      <w:tabs>
        <w:tab w:val="right" w:leader="dot" w:pos="4176"/>
      </w:tabs>
    </w:pPr>
  </w:style>
  <w:style w:type="paragraph" w:styleId="ListNumber2">
    <w:name w:val="List Number 2"/>
    <w:basedOn w:val="List2"/>
    <w:rsid w:val="0068585A"/>
    <w:pPr>
      <w:numPr>
        <w:numId w:val="9"/>
      </w:numPr>
      <w:tabs>
        <w:tab w:val="clear" w:pos="1060"/>
      </w:tabs>
    </w:pPr>
  </w:style>
  <w:style w:type="paragraph" w:customStyle="1" w:styleId="MarginNote">
    <w:name w:val="Margin Note"/>
    <w:basedOn w:val="BodyText"/>
    <w:rsid w:val="00685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8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85A"/>
    <w:rPr>
      <w:sz w:val="32"/>
    </w:rPr>
  </w:style>
  <w:style w:type="paragraph" w:customStyle="1" w:styleId="HeadingProcedure">
    <w:name w:val="Heading Procedure"/>
    <w:basedOn w:val="HeadingBase"/>
    <w:next w:val="Normal"/>
    <w:rsid w:val="0068585A"/>
    <w:pPr>
      <w:tabs>
        <w:tab w:val="left" w:pos="0"/>
      </w:tabs>
      <w:spacing w:before="120" w:after="60"/>
    </w:pPr>
    <w:rPr>
      <w:i/>
      <w:color w:val="918585"/>
      <w:sz w:val="22"/>
    </w:rPr>
  </w:style>
  <w:style w:type="paragraph" w:customStyle="1" w:styleId="TableBodyText">
    <w:name w:val="Table Body Text"/>
    <w:basedOn w:val="BodyText"/>
    <w:rsid w:val="0068585A"/>
    <w:pPr>
      <w:spacing w:before="60" w:after="60"/>
    </w:pPr>
  </w:style>
  <w:style w:type="paragraph" w:styleId="ListContinue">
    <w:name w:val="List Continue"/>
    <w:basedOn w:val="List"/>
    <w:rsid w:val="0068585A"/>
    <w:pPr>
      <w:ind w:firstLine="0"/>
    </w:pPr>
  </w:style>
  <w:style w:type="paragraph" w:customStyle="1" w:styleId="ListNote">
    <w:name w:val="List Note"/>
    <w:basedOn w:val="List"/>
    <w:rsid w:val="0068585A"/>
    <w:pPr>
      <w:pBdr>
        <w:top w:val="single" w:sz="6" w:space="2" w:color="918585"/>
        <w:bottom w:val="single" w:sz="6" w:space="2" w:color="918585"/>
      </w:pBdr>
      <w:tabs>
        <w:tab w:val="left" w:pos="1021"/>
      </w:tabs>
      <w:ind w:firstLine="0"/>
    </w:pPr>
  </w:style>
  <w:style w:type="paragraph" w:customStyle="1" w:styleId="Warning">
    <w:name w:val="Warning"/>
    <w:basedOn w:val="BodyText"/>
    <w:rsid w:val="0068585A"/>
    <w:pPr>
      <w:shd w:val="clear" w:color="auto" w:fill="D9D9D9"/>
      <w:tabs>
        <w:tab w:val="left" w:pos="992"/>
      </w:tabs>
      <w:ind w:left="119" w:right="119"/>
    </w:pPr>
    <w:rPr>
      <w:sz w:val="20"/>
    </w:rPr>
  </w:style>
  <w:style w:type="paragraph" w:customStyle="1" w:styleId="MarginIcons">
    <w:name w:val="Margin Icons"/>
    <w:basedOn w:val="BodyText"/>
    <w:rsid w:val="00685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85A"/>
    <w:rPr>
      <w:rFonts w:ascii="Courier New" w:hAnsi="Courier New"/>
    </w:rPr>
  </w:style>
  <w:style w:type="paragraph" w:customStyle="1" w:styleId="NoteBullet">
    <w:name w:val="Note Bullet"/>
    <w:basedOn w:val="Note"/>
    <w:rsid w:val="0068585A"/>
    <w:pPr>
      <w:tabs>
        <w:tab w:val="clear" w:pos="680"/>
      </w:tabs>
      <w:spacing w:before="60" w:after="60"/>
    </w:pPr>
  </w:style>
  <w:style w:type="paragraph" w:customStyle="1" w:styleId="SubHeading2">
    <w:name w:val="SubHeading2"/>
    <w:basedOn w:val="HeadingBase"/>
    <w:rsid w:val="0068585A"/>
    <w:pPr>
      <w:spacing w:before="240" w:after="60"/>
    </w:pPr>
    <w:rPr>
      <w:sz w:val="20"/>
    </w:rPr>
  </w:style>
  <w:style w:type="paragraph" w:customStyle="1" w:styleId="SubHeading1">
    <w:name w:val="SubHeading1"/>
    <w:basedOn w:val="HeadingBase"/>
    <w:rsid w:val="0068585A"/>
    <w:pPr>
      <w:spacing w:before="240" w:after="60"/>
    </w:pPr>
    <w:rPr>
      <w:color w:val="918585"/>
      <w:sz w:val="22"/>
    </w:rPr>
  </w:style>
  <w:style w:type="paragraph" w:customStyle="1" w:styleId="SideHeading">
    <w:name w:val="Side Heading"/>
    <w:basedOn w:val="HeadingBase"/>
    <w:rsid w:val="00685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85A"/>
    <w:pPr>
      <w:tabs>
        <w:tab w:val="num" w:pos="360"/>
      </w:tabs>
    </w:pPr>
  </w:style>
  <w:style w:type="paragraph" w:styleId="PlainText">
    <w:name w:val="Plain Text"/>
    <w:basedOn w:val="Normal"/>
    <w:link w:val="PlainTextChar"/>
    <w:rsid w:val="0068585A"/>
    <w:rPr>
      <w:sz w:val="20"/>
    </w:rPr>
  </w:style>
  <w:style w:type="character" w:customStyle="1" w:styleId="PlainTextChar">
    <w:name w:val="Plain Text Char"/>
    <w:basedOn w:val="DefaultParagraphFont"/>
    <w:link w:val="PlainText"/>
    <w:rsid w:val="006858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585A"/>
    <w:rPr>
      <w:b/>
      <w:smallCaps/>
    </w:rPr>
  </w:style>
  <w:style w:type="paragraph" w:customStyle="1" w:styleId="TableListNumber">
    <w:name w:val="Table List Number"/>
    <w:basedOn w:val="ListNumber"/>
    <w:rsid w:val="0068585A"/>
    <w:pPr>
      <w:numPr>
        <w:numId w:val="0"/>
      </w:numPr>
    </w:pPr>
  </w:style>
  <w:style w:type="paragraph" w:styleId="TOC4">
    <w:name w:val="toc 4"/>
    <w:basedOn w:val="TOCBase"/>
    <w:next w:val="Normal"/>
    <w:semiHidden/>
    <w:rsid w:val="0068585A"/>
    <w:pPr>
      <w:tabs>
        <w:tab w:val="right" w:leader="dot" w:pos="9071"/>
      </w:tabs>
      <w:ind w:left="1701"/>
    </w:pPr>
  </w:style>
  <w:style w:type="paragraph" w:customStyle="1" w:styleId="ListAlpha">
    <w:name w:val="List Alpha"/>
    <w:basedOn w:val="List"/>
    <w:rsid w:val="0068585A"/>
    <w:pPr>
      <w:numPr>
        <w:numId w:val="8"/>
      </w:numPr>
    </w:pPr>
  </w:style>
  <w:style w:type="paragraph" w:customStyle="1" w:styleId="ListAlpha2">
    <w:name w:val="List Alpha 2"/>
    <w:basedOn w:val="List2"/>
    <w:rsid w:val="0068585A"/>
    <w:pPr>
      <w:numPr>
        <w:numId w:val="7"/>
      </w:numPr>
    </w:pPr>
  </w:style>
  <w:style w:type="paragraph" w:styleId="List3">
    <w:name w:val="List 3"/>
    <w:basedOn w:val="BodyText"/>
    <w:rsid w:val="0068585A"/>
    <w:pPr>
      <w:tabs>
        <w:tab w:val="left" w:pos="1021"/>
      </w:tabs>
      <w:spacing w:before="60" w:after="60"/>
      <w:ind w:left="1020" w:hanging="340"/>
    </w:pPr>
  </w:style>
  <w:style w:type="paragraph" w:styleId="List4">
    <w:name w:val="List 4"/>
    <w:basedOn w:val="BodyText"/>
    <w:rsid w:val="0068585A"/>
    <w:pPr>
      <w:tabs>
        <w:tab w:val="left" w:pos="1361"/>
      </w:tabs>
      <w:spacing w:before="60" w:after="60"/>
      <w:ind w:left="1361" w:hanging="340"/>
    </w:pPr>
  </w:style>
  <w:style w:type="paragraph" w:styleId="List5">
    <w:name w:val="List 5"/>
    <w:basedOn w:val="BodyText"/>
    <w:rsid w:val="0068585A"/>
    <w:pPr>
      <w:tabs>
        <w:tab w:val="left" w:pos="1701"/>
      </w:tabs>
      <w:spacing w:before="60" w:after="60"/>
      <w:ind w:left="1701" w:hanging="340"/>
    </w:pPr>
  </w:style>
  <w:style w:type="paragraph" w:styleId="ListBullet3">
    <w:name w:val="List Bullet 3"/>
    <w:basedOn w:val="List3"/>
    <w:rsid w:val="0068585A"/>
    <w:pPr>
      <w:numPr>
        <w:numId w:val="14"/>
      </w:numPr>
      <w:tabs>
        <w:tab w:val="clear" w:pos="1021"/>
      </w:tabs>
      <w:ind w:left="1037" w:hanging="357"/>
    </w:pPr>
  </w:style>
  <w:style w:type="paragraph" w:styleId="ListBullet4">
    <w:name w:val="List Bullet 4"/>
    <w:basedOn w:val="List4"/>
    <w:rsid w:val="0068585A"/>
    <w:pPr>
      <w:numPr>
        <w:numId w:val="2"/>
      </w:numPr>
    </w:pPr>
  </w:style>
  <w:style w:type="paragraph" w:styleId="ListBullet5">
    <w:name w:val="List Bullet 5"/>
    <w:basedOn w:val="List5"/>
    <w:rsid w:val="0068585A"/>
    <w:pPr>
      <w:numPr>
        <w:numId w:val="3"/>
      </w:numPr>
    </w:pPr>
  </w:style>
  <w:style w:type="paragraph" w:styleId="ListContinue2">
    <w:name w:val="List Continue 2"/>
    <w:basedOn w:val="List2"/>
    <w:rsid w:val="0068585A"/>
    <w:pPr>
      <w:ind w:firstLine="0"/>
    </w:pPr>
  </w:style>
  <w:style w:type="paragraph" w:styleId="ListContinue3">
    <w:name w:val="List Continue 3"/>
    <w:basedOn w:val="List3"/>
    <w:rsid w:val="0068585A"/>
    <w:pPr>
      <w:ind w:left="1021" w:firstLine="0"/>
    </w:pPr>
  </w:style>
  <w:style w:type="paragraph" w:styleId="ListContinue4">
    <w:name w:val="List Continue 4"/>
    <w:basedOn w:val="List4"/>
    <w:rsid w:val="0068585A"/>
    <w:pPr>
      <w:ind w:firstLine="0"/>
    </w:pPr>
  </w:style>
  <w:style w:type="paragraph" w:styleId="ListContinue5">
    <w:name w:val="List Continue 5"/>
    <w:basedOn w:val="List5"/>
    <w:rsid w:val="0068585A"/>
    <w:pPr>
      <w:ind w:firstLine="0"/>
    </w:pPr>
  </w:style>
  <w:style w:type="paragraph" w:styleId="ListNumber3">
    <w:name w:val="List Number 3"/>
    <w:basedOn w:val="List3"/>
    <w:rsid w:val="0068585A"/>
    <w:pPr>
      <w:numPr>
        <w:numId w:val="4"/>
      </w:numPr>
    </w:pPr>
  </w:style>
  <w:style w:type="paragraph" w:styleId="ListNumber4">
    <w:name w:val="List Number 4"/>
    <w:basedOn w:val="List4"/>
    <w:rsid w:val="0068585A"/>
    <w:pPr>
      <w:numPr>
        <w:numId w:val="5"/>
      </w:numPr>
    </w:pPr>
  </w:style>
  <w:style w:type="paragraph" w:styleId="ListNumber5">
    <w:name w:val="List Number 5"/>
    <w:basedOn w:val="List5"/>
    <w:rsid w:val="0068585A"/>
    <w:pPr>
      <w:numPr>
        <w:numId w:val="6"/>
      </w:numPr>
    </w:pPr>
  </w:style>
  <w:style w:type="paragraph" w:styleId="BlockText">
    <w:name w:val="Block Text"/>
    <w:basedOn w:val="Normal"/>
    <w:rsid w:val="0068585A"/>
    <w:pPr>
      <w:spacing w:after="120"/>
      <w:ind w:left="1440" w:right="1440"/>
    </w:pPr>
  </w:style>
  <w:style w:type="character" w:customStyle="1" w:styleId="Subscript">
    <w:name w:val="Subscript"/>
    <w:basedOn w:val="DefaultParagraphFont"/>
    <w:rsid w:val="0068585A"/>
    <w:rPr>
      <w:sz w:val="16"/>
      <w:vertAlign w:val="subscript"/>
    </w:rPr>
  </w:style>
  <w:style w:type="character" w:customStyle="1" w:styleId="Superscript">
    <w:name w:val="Superscript"/>
    <w:basedOn w:val="DefaultParagraphFont"/>
    <w:rsid w:val="0068585A"/>
    <w:rPr>
      <w:sz w:val="16"/>
      <w:vertAlign w:val="superscript"/>
    </w:rPr>
  </w:style>
  <w:style w:type="character" w:customStyle="1" w:styleId="Symbols">
    <w:name w:val="Symbols"/>
    <w:basedOn w:val="DefaultParagraphFont"/>
    <w:rsid w:val="0068585A"/>
    <w:rPr>
      <w:rFonts w:ascii="Symbol" w:hAnsi="Symbol"/>
    </w:rPr>
  </w:style>
  <w:style w:type="character" w:customStyle="1" w:styleId="MenuOptions">
    <w:name w:val="Menu Options"/>
    <w:basedOn w:val="DefaultParagraphFont"/>
    <w:rsid w:val="0068585A"/>
    <w:rPr>
      <w:rFonts w:ascii="Arial Narrow" w:hAnsi="Arial Narrow"/>
      <w:smallCaps/>
    </w:rPr>
  </w:style>
  <w:style w:type="character" w:customStyle="1" w:styleId="Buttons">
    <w:name w:val="Buttons"/>
    <w:basedOn w:val="DefaultParagraphFont"/>
    <w:rsid w:val="0068585A"/>
    <w:rPr>
      <w:b/>
    </w:rPr>
  </w:style>
  <w:style w:type="character" w:customStyle="1" w:styleId="Underlined">
    <w:name w:val="Underlined"/>
    <w:basedOn w:val="DefaultParagraphFont"/>
    <w:rsid w:val="0068585A"/>
    <w:rPr>
      <w:u w:val="single"/>
    </w:rPr>
  </w:style>
  <w:style w:type="paragraph" w:customStyle="1" w:styleId="TableBodyTextRight">
    <w:name w:val="Table Body Text Right"/>
    <w:basedOn w:val="TableBodyText"/>
    <w:rsid w:val="0068585A"/>
    <w:pPr>
      <w:widowControl w:val="0"/>
      <w:autoSpaceDE w:val="0"/>
      <w:autoSpaceDN w:val="0"/>
      <w:adjustRightInd w:val="0"/>
      <w:jc w:val="right"/>
    </w:pPr>
    <w:rPr>
      <w:rFonts w:cs="Arial"/>
      <w:szCs w:val="18"/>
    </w:rPr>
  </w:style>
  <w:style w:type="paragraph" w:customStyle="1" w:styleId="CopyrightText">
    <w:name w:val="Copyright Text"/>
    <w:basedOn w:val="BodyText"/>
    <w:rsid w:val="0068585A"/>
    <w:rPr>
      <w:sz w:val="18"/>
    </w:rPr>
  </w:style>
  <w:style w:type="paragraph" w:customStyle="1" w:styleId="BodySmallRight">
    <w:name w:val="Body Small Right"/>
    <w:basedOn w:val="BodyTextRight"/>
    <w:rsid w:val="0068585A"/>
    <w:rPr>
      <w:sz w:val="18"/>
      <w:szCs w:val="18"/>
    </w:rPr>
  </w:style>
  <w:style w:type="paragraph" w:customStyle="1" w:styleId="MarginEdition">
    <w:name w:val="Margin Edition"/>
    <w:basedOn w:val="MarginNote"/>
    <w:rsid w:val="0068585A"/>
    <w:pPr>
      <w:spacing w:before="0" w:after="0"/>
    </w:pPr>
    <w:rPr>
      <w:rFonts w:ascii="Times New Roman" w:hAnsi="Times New Roman"/>
      <w:color w:val="999999"/>
    </w:rPr>
  </w:style>
  <w:style w:type="paragraph" w:customStyle="1" w:styleId="Spacer">
    <w:name w:val="Spacer"/>
    <w:basedOn w:val="Normal"/>
    <w:rsid w:val="0068585A"/>
    <w:rPr>
      <w:sz w:val="2"/>
      <w:szCs w:val="2"/>
    </w:rPr>
  </w:style>
  <w:style w:type="character" w:customStyle="1" w:styleId="Small">
    <w:name w:val="Small"/>
    <w:basedOn w:val="DefaultParagraphFont"/>
    <w:rsid w:val="0068585A"/>
    <w:rPr>
      <w:sz w:val="16"/>
    </w:rPr>
  </w:style>
  <w:style w:type="paragraph" w:customStyle="1" w:styleId="WideTable">
    <w:name w:val="Wide Table"/>
    <w:basedOn w:val="Normal"/>
    <w:rsid w:val="0068585A"/>
    <w:pPr>
      <w:ind w:left="-1418"/>
    </w:pPr>
    <w:rPr>
      <w:sz w:val="2"/>
      <w:szCs w:val="2"/>
    </w:rPr>
  </w:style>
  <w:style w:type="character" w:styleId="PageNumber">
    <w:name w:val="page number"/>
    <w:basedOn w:val="DefaultParagraphFont"/>
    <w:rsid w:val="0068585A"/>
  </w:style>
  <w:style w:type="paragraph" w:styleId="Quote">
    <w:name w:val="Quote"/>
    <w:basedOn w:val="Heading1"/>
    <w:link w:val="QuoteChar"/>
    <w:qFormat/>
    <w:rsid w:val="0068585A"/>
    <w:rPr>
      <w:b w:val="0"/>
      <w:sz w:val="72"/>
      <w:szCs w:val="72"/>
      <w:lang w:val="en-NZ"/>
    </w:rPr>
  </w:style>
  <w:style w:type="character" w:customStyle="1" w:styleId="QuoteChar">
    <w:name w:val="Quote Char"/>
    <w:basedOn w:val="DefaultParagraphFont"/>
    <w:link w:val="Quote"/>
    <w:rsid w:val="00685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85A"/>
    <w:pPr>
      <w:pageBreakBefore/>
    </w:pPr>
  </w:style>
  <w:style w:type="paragraph" w:customStyle="1" w:styleId="Border">
    <w:name w:val="Border"/>
    <w:basedOn w:val="Normal"/>
    <w:qFormat/>
    <w:rsid w:val="00685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85A"/>
    <w:rPr>
      <w:b/>
      <w:bCs/>
      <w:i/>
      <w:iCs/>
      <w:color w:val="auto"/>
    </w:rPr>
  </w:style>
  <w:style w:type="paragraph" w:styleId="IntenseQuote">
    <w:name w:val="Intense Quote"/>
    <w:basedOn w:val="Normal"/>
    <w:next w:val="Normal"/>
    <w:link w:val="IntenseQuoteChar"/>
    <w:uiPriority w:val="30"/>
    <w:qFormat/>
    <w:rsid w:val="00685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8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585A"/>
    <w:rPr>
      <w:smallCaps/>
      <w:color w:val="auto"/>
      <w:u w:val="single"/>
    </w:rPr>
  </w:style>
  <w:style w:type="character" w:styleId="IntenseReference">
    <w:name w:val="Intense Reference"/>
    <w:basedOn w:val="DefaultParagraphFont"/>
    <w:uiPriority w:val="32"/>
    <w:qFormat/>
    <w:rsid w:val="0068585A"/>
    <w:rPr>
      <w:b/>
      <w:bCs/>
      <w:smallCaps/>
      <w:color w:val="auto"/>
      <w:spacing w:val="5"/>
      <w:u w:val="single"/>
    </w:rPr>
  </w:style>
  <w:style w:type="paragraph" w:customStyle="1" w:styleId="2ColumnHeading">
    <w:name w:val="2Column Heading"/>
    <w:basedOn w:val="BodyText"/>
    <w:qFormat/>
    <w:rsid w:val="0068585A"/>
    <w:pPr>
      <w:spacing w:after="60"/>
      <w:ind w:left="-2268"/>
    </w:pPr>
    <w:rPr>
      <w:b/>
    </w:rPr>
  </w:style>
  <w:style w:type="paragraph" w:customStyle="1" w:styleId="Heading1TOC">
    <w:name w:val="Heading1 TOC"/>
    <w:basedOn w:val="Normal"/>
    <w:qFormat/>
    <w:rsid w:val="0068585A"/>
    <w:pPr>
      <w:spacing w:before="240" w:after="120"/>
    </w:pPr>
    <w:rPr>
      <w:rFonts w:ascii="Times New Roman" w:hAnsi="Times New Roman"/>
      <w:b/>
      <w:sz w:val="32"/>
    </w:rPr>
  </w:style>
  <w:style w:type="paragraph" w:customStyle="1" w:styleId="Heading2TOC">
    <w:name w:val="Heading2 TOC"/>
    <w:basedOn w:val="Normal"/>
    <w:qFormat/>
    <w:rsid w:val="0068585A"/>
    <w:pPr>
      <w:spacing w:before="240" w:after="60"/>
    </w:pPr>
    <w:rPr>
      <w:rFonts w:ascii="Times New Roman" w:hAnsi="Times New Roman"/>
      <w:b/>
      <w:sz w:val="28"/>
    </w:rPr>
  </w:style>
  <w:style w:type="character" w:customStyle="1" w:styleId="Underline">
    <w:name w:val="Underline"/>
    <w:basedOn w:val="DefaultParagraphFont"/>
    <w:qFormat/>
    <w:rsid w:val="0068585A"/>
    <w:rPr>
      <w:u w:val="single"/>
    </w:rPr>
  </w:style>
  <w:style w:type="character" w:customStyle="1" w:styleId="BoldandItalics">
    <w:name w:val="Bold and Italics"/>
    <w:qFormat/>
    <w:rsid w:val="0068585A"/>
    <w:rPr>
      <w:b/>
      <w:i/>
      <w:u w:val="none"/>
    </w:rPr>
  </w:style>
  <w:style w:type="paragraph" w:styleId="BalloonText">
    <w:name w:val="Balloon Text"/>
    <w:basedOn w:val="Normal"/>
    <w:link w:val="BalloonTextChar"/>
    <w:rsid w:val="0068585A"/>
    <w:rPr>
      <w:rFonts w:ascii="Tahoma" w:hAnsi="Tahoma" w:cs="Tahoma"/>
      <w:sz w:val="16"/>
      <w:szCs w:val="16"/>
    </w:rPr>
  </w:style>
  <w:style w:type="character" w:customStyle="1" w:styleId="BalloonTextChar">
    <w:name w:val="Balloon Text Char"/>
    <w:basedOn w:val="DefaultParagraphFont"/>
    <w:link w:val="BalloonText"/>
    <w:rsid w:val="006858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8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8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922</Words>
  <Characters>5632</Characters>
  <Application>Microsoft Office Word</Application>
  <DocSecurity>0</DocSecurity>
  <Lines>208</Lines>
  <Paragraphs>93</Paragraphs>
  <ScaleCrop>false</ScaleCrop>
  <Company>Author-it Software Corporation Ltd.</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AHCWRK203A Operate in isolated and remote situations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2012-05-26T13:23:00Z</dcterms:created>
  <dcterms:modified xsi:type="dcterms:W3CDTF">2012-05-26T13:23:00Z</dcterms:modified>
</cp:coreProperties>
</file>