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070" w:rsidP="00075070">
      <w:pPr>
        <w:pStyle w:val="Title"/>
      </w:pPr>
      <w:r>
        <w:fldChar w:fldCharType="begin"/>
      </w:r>
      <w:r>
        <w:instrText xml:space="preserve"> TITLE   \* MERGEFORMAT </w:instrText>
      </w:r>
      <w:r>
        <w:fldChar w:fldCharType="separate"/>
      </w:r>
      <w:r>
        <w:t>AHCWOL308A Prepare facilities for shearing and crutching</w:t>
      </w:r>
      <w:r>
        <w:fldChar w:fldCharType="end"/>
      </w:r>
    </w:p>
    <w:p w:rsidR="00075070" w:rsidP="00075070">
      <w:pPr>
        <w:pStyle w:val="Version"/>
        <w:sectPr w:rsidSect="00673D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DD5" w:rsidP="00673DD5">
      <w:pPr>
        <w:pStyle w:val="SuperHeading"/>
      </w:pPr>
      <w:r w:rsidRPr="00673DD5">
        <w:t>AHCWOL308A Prepare facilities for shearing and crutching</w:t>
      </w:r>
    </w:p>
    <w:p w:rsidR="00000000" w:rsidRPr="00673DD5" w:rsidP="00673DD5">
      <w:pPr>
        <w:pStyle w:val="Heading1"/>
      </w:pPr>
      <w:bookmarkStart w:id="1" w:name="O_268268"/>
      <w:bookmarkEnd w:id="1"/>
      <w:r w:rsidRPr="00673DD5">
        <w:t>Modification History</w:t>
      </w:r>
    </w:p>
    <w:p w:rsidR="00000000" w:rsidRPr="00673DD5" w:rsidP="00673DD5">
      <w:pPr>
        <w:pStyle w:val="BodyText"/>
      </w:pPr>
      <w:r w:rsidRPr="00673DD5">
        <w:t>Not Applicable</w:t>
      </w:r>
    </w:p>
    <w:p w:rsidR="00000000" w:rsidRPr="00673DD5" w:rsidP="00673DD5">
      <w:pPr>
        <w:pStyle w:val="AllowPageBreak"/>
      </w:pPr>
    </w:p>
    <w:p w:rsidR="00000000" w:rsidRPr="00673DD5" w:rsidP="00673DD5">
      <w:pPr>
        <w:pStyle w:val="Heading1"/>
      </w:pPr>
      <w:bookmarkStart w:id="2" w:name="O_191019"/>
      <w:bookmarkEnd w:id="2"/>
      <w:r w:rsidRPr="00673DD5">
        <w:t>Unit Descriptor</w:t>
      </w:r>
    </w:p>
    <w:tbl>
      <w:tblPr>
        <w:tblW w:w="0" w:type="auto"/>
        <w:tblLayout w:type="fixed"/>
        <w:tblCellMar>
          <w:left w:w="62" w:type="dxa"/>
          <w:right w:w="62" w:type="dxa"/>
        </w:tblCellMar>
        <w:tblLook w:val="0000"/>
      </w:tblPr>
      <w:tblGrid>
        <w:gridCol w:w="2667"/>
        <w:gridCol w:w="5855"/>
      </w:tblGrid>
      <w:tr w:rsidTr="0007507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r w:rsidRPr="00673DD5">
              <w:t>This unit covers the process of ensuring the safety and hygiene standards of facilities and eq</w:t>
            </w:r>
            <w:r w:rsidRPr="00673DD5">
              <w:t>uipment prior to shearing and crutching operations, and is undertaken by the growers with assistance from wool handlers, and defines the standard required to:  maintain contamination free environment for shearing and wool handling;  recognise and remedy he</w:t>
            </w:r>
            <w:r w:rsidRPr="00673DD5">
              <w:t>alth and safety hazards;  carry out minor maintenance and repairs to equipment and facilities;  pen sheep in preparation for shearing;  communicate verbally with work team;  supervise operations.</w:t>
            </w:r>
          </w:p>
        </w:tc>
      </w:tr>
    </w:tbl>
    <w:p w:rsidR="00075070" w:rsidP="00673DD5">
      <w:pPr>
        <w:pStyle w:val="BodyText"/>
      </w:pPr>
    </w:p>
    <w:p w:rsidR="00075070" w:rsidP="00673DD5">
      <w:pPr>
        <w:pStyle w:val="BodyText"/>
      </w:pPr>
    </w:p>
    <w:p w:rsidR="00000000" w:rsidRPr="00673DD5" w:rsidP="00673DD5">
      <w:pPr>
        <w:pStyle w:val="Heading1"/>
      </w:pPr>
      <w:bookmarkStart w:id="3" w:name="O_191023"/>
      <w:bookmarkEnd w:id="3"/>
      <w:r w:rsidRPr="00673DD5">
        <w:t>Application of the Unit</w:t>
      </w:r>
    </w:p>
    <w:tbl>
      <w:tblPr>
        <w:tblW w:w="0" w:type="auto"/>
        <w:tblLayout w:type="fixed"/>
        <w:tblCellMar>
          <w:left w:w="62" w:type="dxa"/>
          <w:right w:w="62" w:type="dxa"/>
        </w:tblCellMar>
        <w:tblLook w:val="0000"/>
      </w:tblPr>
      <w:tblGrid>
        <w:gridCol w:w="2756"/>
        <w:gridCol w:w="5766"/>
      </w:tblGrid>
      <w:tr w:rsidTr="0007507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r w:rsidRPr="00673DD5">
              <w:t>This unit is applies to a grower with assistance from shed staff.</w:t>
            </w:r>
          </w:p>
        </w:tc>
      </w:tr>
    </w:tbl>
    <w:p w:rsidR="00075070" w:rsidP="00673DD5">
      <w:pPr>
        <w:pStyle w:val="BodyText"/>
      </w:pPr>
    </w:p>
    <w:p w:rsidR="00075070" w:rsidP="00673DD5">
      <w:pPr>
        <w:pStyle w:val="BodyText"/>
      </w:pPr>
    </w:p>
    <w:p w:rsidR="00000000" w:rsidRPr="00673DD5" w:rsidP="00673DD5">
      <w:pPr>
        <w:pStyle w:val="Heading1"/>
      </w:pPr>
      <w:bookmarkStart w:id="4" w:name="O_276528"/>
      <w:bookmarkEnd w:id="4"/>
      <w:r w:rsidRPr="00673DD5">
        <w:t>Licensing/Regulatory Information</w:t>
      </w:r>
    </w:p>
    <w:p w:rsidR="00000000" w:rsidRPr="00673DD5" w:rsidP="00673DD5">
      <w:pPr>
        <w:pStyle w:val="BodyText"/>
      </w:pPr>
      <w:r w:rsidRPr="00673DD5">
        <w:t>Not Applicable</w:t>
      </w:r>
    </w:p>
    <w:p w:rsidR="00000000" w:rsidRPr="00673DD5" w:rsidP="00673DD5">
      <w:pPr>
        <w:pStyle w:val="AllowPageBreak"/>
      </w:pPr>
    </w:p>
    <w:p w:rsidR="00000000" w:rsidRPr="00673DD5" w:rsidP="00673DD5">
      <w:pPr>
        <w:pStyle w:val="Heading1"/>
      </w:pPr>
      <w:bookmarkStart w:id="5" w:name="O_191021"/>
      <w:bookmarkEnd w:id="5"/>
      <w:r w:rsidRPr="00673DD5">
        <w:t>Pre-Requisites</w:t>
      </w:r>
    </w:p>
    <w:tbl>
      <w:tblPr>
        <w:tblW w:w="0" w:type="auto"/>
        <w:tblLayout w:type="fixed"/>
        <w:tblCellMar>
          <w:left w:w="62" w:type="dxa"/>
          <w:right w:w="62" w:type="dxa"/>
        </w:tblCellMar>
        <w:tblLook w:val="0000"/>
      </w:tblPr>
      <w:tblGrid>
        <w:gridCol w:w="2775"/>
        <w:gridCol w:w="1295"/>
        <w:gridCol w:w="4452"/>
      </w:tblGrid>
      <w:tr w:rsidTr="000750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p>
        </w:tc>
      </w:tr>
      <w:tr w:rsidTr="000750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p>
        </w:tc>
      </w:tr>
      <w:tr w:rsidTr="000750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p>
        </w:tc>
      </w:tr>
    </w:tbl>
    <w:p w:rsidR="00075070" w:rsidP="00673DD5">
      <w:pPr>
        <w:pStyle w:val="BodyText"/>
      </w:pPr>
    </w:p>
    <w:p w:rsidR="00075070" w:rsidP="00673DD5">
      <w:pPr>
        <w:pStyle w:val="BodyText"/>
      </w:pPr>
    </w:p>
    <w:p w:rsidR="00000000" w:rsidRPr="00673DD5" w:rsidP="00673DD5">
      <w:pPr>
        <w:pStyle w:val="Heading1"/>
      </w:pPr>
      <w:bookmarkStart w:id="6" w:name="O_191020"/>
      <w:bookmarkEnd w:id="6"/>
      <w:r w:rsidRPr="00673DD5">
        <w:t>Employability Skills Information</w:t>
      </w:r>
    </w:p>
    <w:tbl>
      <w:tblPr>
        <w:tblW w:w="0" w:type="auto"/>
        <w:tblLayout w:type="fixed"/>
        <w:tblCellMar>
          <w:left w:w="62" w:type="dxa"/>
          <w:right w:w="62" w:type="dxa"/>
        </w:tblCellMar>
        <w:tblLook w:val="0000"/>
      </w:tblPr>
      <w:tblGrid>
        <w:gridCol w:w="2802"/>
        <w:gridCol w:w="5720"/>
      </w:tblGrid>
      <w:tr w:rsidTr="000750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r w:rsidRPr="00673DD5">
              <w:t>This unit contains employability skills.</w:t>
            </w:r>
          </w:p>
        </w:tc>
      </w:tr>
    </w:tbl>
    <w:p w:rsidR="00075070" w:rsidP="00673DD5">
      <w:pPr>
        <w:pStyle w:val="BodyText"/>
      </w:pPr>
    </w:p>
    <w:p w:rsidR="00075070" w:rsidP="00673DD5">
      <w:pPr>
        <w:pStyle w:val="BodyText"/>
      </w:pPr>
    </w:p>
    <w:p w:rsidR="00000000" w:rsidRPr="00673DD5" w:rsidP="00673DD5">
      <w:pPr>
        <w:pStyle w:val="Heading1"/>
      </w:pPr>
      <w:bookmarkStart w:id="7" w:name="O_286314"/>
      <w:bookmarkEnd w:id="7"/>
      <w:r w:rsidRPr="00673DD5">
        <w:t>Elements and Performance Criteria Pre-Content</w:t>
      </w:r>
    </w:p>
    <w:p w:rsidR="00000000" w:rsidRPr="00673DD5" w:rsidP="00673DD5">
      <w:pPr>
        <w:pStyle w:val="BodyText"/>
      </w:pPr>
      <w:r w:rsidRPr="00673DD5">
        <w:t>Not Applicable</w:t>
      </w:r>
    </w:p>
    <w:p w:rsidR="00000000" w:rsidRPr="00673DD5" w:rsidP="00673DD5">
      <w:pPr>
        <w:pStyle w:val="AllowPageBreak"/>
      </w:pPr>
    </w:p>
    <w:p w:rsidR="00000000" w:rsidRPr="00673DD5" w:rsidP="00673DD5">
      <w:pPr>
        <w:pStyle w:val="Heading1"/>
      </w:pPr>
      <w:bookmarkStart w:id="8" w:name="O_232981"/>
      <w:bookmarkEnd w:id="8"/>
      <w:r w:rsidRPr="00673DD5">
        <w:t>Elements and Performance Criteria</w:t>
      </w:r>
    </w:p>
    <w:tbl>
      <w:tblPr>
        <w:tblW w:w="0" w:type="auto"/>
        <w:tblLayout w:type="fixed"/>
        <w:tblCellMar>
          <w:left w:w="62" w:type="dxa"/>
          <w:right w:w="62" w:type="dxa"/>
        </w:tblCellMar>
        <w:tblLook w:val="0000"/>
      </w:tblPr>
      <w:tblGrid>
        <w:gridCol w:w="2555"/>
        <w:gridCol w:w="5967"/>
      </w:tblGrid>
      <w:tr w:rsidTr="0007507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r w:rsidRPr="00673DD5">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PERFORMANCE CRITERIA</w:t>
            </w:r>
          </w:p>
        </w:tc>
      </w:tr>
      <w:tr w:rsidTr="0007507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p>
        </w:tc>
      </w:tr>
      <w:tr w:rsidTr="0007507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List"/>
              <w:rPr>
                <w:lang w:val="en-NZ"/>
              </w:rPr>
            </w:pPr>
            <w:r w:rsidRPr="00673DD5">
              <w:t>1.</w:t>
            </w:r>
            <w:r w:rsidRPr="00673DD5">
              <w:tab/>
              <w:t>Inspect facilities and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List2"/>
            </w:pPr>
            <w:r w:rsidRPr="00673DD5">
              <w:t>1.1.</w:t>
            </w:r>
            <w:r w:rsidRPr="00673DD5">
              <w:tab/>
              <w:t>Facilities are inspected and assessed for hygiene and safety according to industry standards and Occupational Health and Safety (OHS) requirements.</w:t>
            </w:r>
          </w:p>
          <w:p w:rsidR="00000000" w:rsidRPr="00673DD5" w:rsidP="00673DD5">
            <w:pPr>
              <w:pStyle w:val="List2"/>
            </w:pPr>
            <w:r w:rsidRPr="00673DD5">
              <w:t>1.2.</w:t>
            </w:r>
            <w:r w:rsidRPr="00673DD5">
              <w:tab/>
            </w:r>
            <w:r w:rsidRPr="00673DD5">
              <w:t>Equipment faults or malfunctions are identified and reported for repair or replacement according to enterprise requirements.</w:t>
            </w:r>
          </w:p>
          <w:p w:rsidR="00000000" w:rsidP="00673DD5">
            <w:pPr>
              <w:pStyle w:val="List2"/>
              <w:rPr>
                <w:lang w:val="en-NZ"/>
              </w:rPr>
            </w:pPr>
            <w:r w:rsidRPr="00673DD5">
              <w:t>1.3.</w:t>
            </w:r>
            <w:r w:rsidRPr="00673DD5">
              <w:tab/>
              <w:t>Potential and existing hazards are identified, controlled and reported according to OHS requirements.</w:t>
            </w:r>
          </w:p>
        </w:tc>
      </w:tr>
      <w:tr w:rsidTr="0007507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List"/>
              <w:rPr>
                <w:lang w:val="en-NZ"/>
              </w:rPr>
            </w:pPr>
            <w:r w:rsidRPr="00673DD5">
              <w:t>2.</w:t>
            </w:r>
            <w:r w:rsidRPr="00673DD5">
              <w:tab/>
              <w:t>Prepare facilities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List2"/>
            </w:pPr>
            <w:r w:rsidRPr="00673DD5">
              <w:t>2</w:t>
            </w:r>
            <w:r w:rsidRPr="00673DD5">
              <w:t>.1.</w:t>
            </w:r>
            <w:r w:rsidRPr="00673DD5">
              <w:tab/>
              <w:t>Suitable Personal Protective Equipment (PPE) is selected, used and maintained according to OHS requirements.</w:t>
            </w:r>
          </w:p>
          <w:p w:rsidR="00000000" w:rsidRPr="00673DD5" w:rsidP="00673DD5">
            <w:pPr>
              <w:pStyle w:val="List2"/>
            </w:pPr>
            <w:r w:rsidRPr="00673DD5">
              <w:t>2.2.</w:t>
            </w:r>
            <w:r w:rsidRPr="00673DD5">
              <w:tab/>
              <w:t>Shed staff are engaged in the removal of contaminating substances according to industry Quality Assurance (QA) enterprise and environmenta</w:t>
            </w:r>
            <w:r w:rsidRPr="00673DD5">
              <w:t>l requirements.</w:t>
            </w:r>
          </w:p>
          <w:p w:rsidR="00000000" w:rsidP="00673DD5">
            <w:pPr>
              <w:pStyle w:val="List2"/>
              <w:rPr>
                <w:lang w:val="en-NZ"/>
              </w:rPr>
            </w:pPr>
            <w:r w:rsidRPr="00673DD5">
              <w:t>2.3.</w:t>
            </w:r>
            <w:r w:rsidRPr="00673DD5">
              <w:tab/>
              <w:t>Shed staff are directed/assisted in the cleaning of facilities and equipment to industry standards and hazards are eliminated according to OHS requirements.</w:t>
            </w:r>
          </w:p>
        </w:tc>
      </w:tr>
      <w:tr w:rsidTr="0007507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List"/>
              <w:rPr>
                <w:lang w:val="en-NZ"/>
              </w:rPr>
            </w:pPr>
            <w:r w:rsidRPr="00673DD5">
              <w:t>3.</w:t>
            </w:r>
            <w:r w:rsidRPr="00673DD5">
              <w:tab/>
              <w:t>Prepare equipment and materials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List2"/>
            </w:pPr>
            <w:r w:rsidRPr="00673DD5">
              <w:t>3.1.</w:t>
            </w:r>
            <w:r w:rsidRPr="00673DD5">
              <w:tab/>
              <w:t>Shed staff are directed/assisted in t</w:t>
            </w:r>
            <w:r w:rsidRPr="00673DD5">
              <w:t>he positioning of tables and equipment.</w:t>
            </w:r>
          </w:p>
          <w:p w:rsidR="00000000" w:rsidRPr="00673DD5" w:rsidP="00673DD5">
            <w:pPr>
              <w:pStyle w:val="List2"/>
            </w:pPr>
            <w:r w:rsidRPr="00673DD5">
              <w:t>3.2.</w:t>
            </w:r>
            <w:r w:rsidRPr="00673DD5">
              <w:tab/>
              <w:t>Bins/wool pack holders are placed in strategic positions.</w:t>
            </w:r>
          </w:p>
          <w:p w:rsidR="00000000" w:rsidRPr="00673DD5" w:rsidP="00673DD5">
            <w:pPr>
              <w:pStyle w:val="List2"/>
            </w:pPr>
            <w:r w:rsidRPr="00673DD5">
              <w:t>3.3.</w:t>
            </w:r>
            <w:r w:rsidRPr="00673DD5">
              <w:tab/>
              <w:t>Shed staff are directed/assisted in the positioning of brooms/scrapers.</w:t>
            </w:r>
          </w:p>
          <w:p w:rsidR="00000000" w:rsidP="00673DD5">
            <w:pPr>
              <w:pStyle w:val="List2"/>
              <w:rPr>
                <w:lang w:val="en-NZ"/>
              </w:rPr>
            </w:pPr>
            <w:r w:rsidRPr="00673DD5">
              <w:t>3.4.</w:t>
            </w:r>
            <w:r w:rsidRPr="00673DD5">
              <w:tab/>
              <w:t>Discussions are held with the presser in relation to their understandin</w:t>
            </w:r>
            <w:r w:rsidRPr="00673DD5">
              <w:t>g of the property requirements.</w:t>
            </w:r>
          </w:p>
        </w:tc>
      </w:tr>
      <w:tr w:rsidTr="0007507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List"/>
              <w:rPr>
                <w:lang w:val="en-NZ"/>
              </w:rPr>
            </w:pPr>
            <w:r w:rsidRPr="00673DD5">
              <w:t>4.</w:t>
            </w:r>
            <w:r w:rsidRPr="00673DD5">
              <w:tab/>
              <w:t>Organise the supply of  sheep to shearers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List2"/>
            </w:pPr>
            <w:r w:rsidRPr="00673DD5">
              <w:t>4.1.</w:t>
            </w:r>
            <w:r w:rsidRPr="00673DD5">
              <w:tab/>
              <w:t>Order of shearing and information on mob cut-outs is conveyed to staff.</w:t>
            </w:r>
          </w:p>
          <w:p w:rsidR="00000000" w:rsidRPr="00673DD5" w:rsidP="00673DD5">
            <w:pPr>
              <w:pStyle w:val="List2"/>
            </w:pPr>
            <w:r w:rsidRPr="00673DD5">
              <w:t>4.2.</w:t>
            </w:r>
            <w:r w:rsidRPr="00673DD5">
              <w:tab/>
              <w:t>Sheep to be shorn first are placed in catching pens.</w:t>
            </w:r>
          </w:p>
          <w:p w:rsidR="00000000" w:rsidRPr="00673DD5" w:rsidP="00673DD5">
            <w:pPr>
              <w:pStyle w:val="List2"/>
            </w:pPr>
            <w:r w:rsidRPr="00673DD5">
              <w:t>4.3.</w:t>
            </w:r>
            <w:r w:rsidRPr="00673DD5">
              <w:tab/>
            </w:r>
            <w:r w:rsidRPr="00673DD5">
              <w:t>Supply of sheep in monitored and co-ordinated throughout shearing.</w:t>
            </w:r>
          </w:p>
        </w:tc>
      </w:tr>
    </w:tbl>
    <w:p w:rsidR="00075070" w:rsidP="00673DD5">
      <w:pPr>
        <w:pStyle w:val="BodyText"/>
      </w:pPr>
    </w:p>
    <w:p w:rsidR="00075070" w:rsidP="00673DD5">
      <w:pPr>
        <w:pStyle w:val="BodyText"/>
      </w:pPr>
    </w:p>
    <w:p w:rsidR="00000000" w:rsidRPr="00673DD5" w:rsidP="00673DD5">
      <w:pPr>
        <w:pStyle w:val="Heading1"/>
      </w:pPr>
      <w:bookmarkStart w:id="9" w:name="O_256931"/>
      <w:bookmarkEnd w:id="9"/>
      <w:r w:rsidRPr="00673DD5">
        <w:t>Required Skills and Knowledge</w:t>
      </w:r>
    </w:p>
    <w:tbl>
      <w:tblPr>
        <w:tblW w:w="0" w:type="auto"/>
        <w:tblLayout w:type="fixed"/>
        <w:tblCellMar>
          <w:left w:w="62" w:type="dxa"/>
          <w:right w:w="62" w:type="dxa"/>
        </w:tblCellMar>
        <w:tblLook w:val="0000"/>
      </w:tblPr>
      <w:tblGrid>
        <w:gridCol w:w="8522"/>
      </w:tblGrid>
      <w:tr w:rsidTr="000750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REQUIRED SKILLS AND KNOWLEDGE</w:t>
            </w:r>
          </w:p>
        </w:tc>
      </w:tr>
      <w:tr w:rsidTr="000750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t>This section describes the skills and knowledge required for this unit.</w:t>
            </w:r>
          </w:p>
        </w:tc>
      </w:tr>
      <w:tr w:rsidTr="00075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Required skills</w:t>
            </w:r>
          </w:p>
        </w:tc>
      </w:tr>
      <w:tr w:rsidTr="00075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ListBullet"/>
            </w:pPr>
            <w:r w:rsidRPr="00673DD5">
              <w:t>identify hazards and implement safe work practices</w:t>
            </w:r>
          </w:p>
          <w:p w:rsidR="00000000" w:rsidRPr="00673DD5" w:rsidP="00673DD5">
            <w:pPr>
              <w:pStyle w:val="ListBullet"/>
            </w:pPr>
            <w:r w:rsidRPr="00673DD5">
              <w:t>maintain contamination and hazard-free environment for shearing and wool handling</w:t>
            </w:r>
          </w:p>
          <w:p w:rsidR="00000000" w:rsidRPr="00673DD5" w:rsidP="00673DD5">
            <w:pPr>
              <w:pStyle w:val="ListBullet"/>
            </w:pPr>
            <w:r w:rsidRPr="00673DD5">
              <w:t>recognise and remedy health and safety hazards</w:t>
            </w:r>
          </w:p>
          <w:p w:rsidR="00000000" w:rsidRPr="00673DD5" w:rsidP="00673DD5">
            <w:pPr>
              <w:pStyle w:val="ListBullet"/>
            </w:pPr>
            <w:r w:rsidRPr="00673DD5">
              <w:t>carry out minor maintenance and repairs to equipment and facilities</w:t>
            </w:r>
          </w:p>
          <w:p w:rsidR="00000000" w:rsidRPr="00673DD5" w:rsidP="00673DD5">
            <w:pPr>
              <w:pStyle w:val="ListBullet"/>
            </w:pPr>
            <w:r w:rsidRPr="00673DD5">
              <w:t>disposal</w:t>
            </w:r>
            <w:r w:rsidRPr="00673DD5">
              <w:t xml:space="preserve"> of waste in an environmentally responsible manner</w:t>
            </w:r>
          </w:p>
          <w:p w:rsidR="00000000" w:rsidRPr="00673DD5" w:rsidP="00673DD5">
            <w:pPr>
              <w:pStyle w:val="ListBullet"/>
            </w:pPr>
            <w:r w:rsidRPr="00673DD5">
              <w:t>use literacy skills to read, interpret and follow organisational policies and procedures, follow sequenced written instructions, record accurately and legible information collected and select and apply pro</w:t>
            </w:r>
            <w:r w:rsidRPr="00673DD5">
              <w:t>cedures for a range of tasks</w:t>
            </w:r>
          </w:p>
          <w:p w:rsidR="00000000" w:rsidRPr="00673DD5" w:rsidP="00673DD5">
            <w:pPr>
              <w:pStyle w:val="ListBullet"/>
            </w:pPr>
            <w:r w:rsidRPr="00673DD5">
              <w:t>use oral communication skills/language competence to fulfil the job role as specified by the organisation, including questioning techniques, active listening, clarifying information and consulting with supervisors as required</w:t>
            </w:r>
          </w:p>
          <w:p w:rsidR="00000000" w:rsidRPr="00673DD5" w:rsidP="00673DD5">
            <w:pPr>
              <w:pStyle w:val="ListBullet"/>
            </w:pPr>
            <w:r w:rsidRPr="00673DD5">
              <w:t>u</w:t>
            </w:r>
            <w:r w:rsidRPr="00673DD5">
              <w:t>se numeracy skills to estimate, calculate and record routine workplace measures</w:t>
            </w:r>
          </w:p>
          <w:p w:rsidR="00000000" w:rsidP="00673DD5">
            <w:pPr>
              <w:pStyle w:val="ListBullet"/>
              <w:rPr>
                <w:lang w:val="en-NZ"/>
              </w:rPr>
            </w:pPr>
            <w:r w:rsidRPr="00673DD5">
              <w:t>use interpersonal skills to work with and relate to people from a range of cultural, social and religious backgrounds and with a range of physical and mental abilities.</w:t>
            </w:r>
          </w:p>
        </w:tc>
      </w:tr>
      <w:tr w:rsidTr="00075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Requir</w:t>
            </w:r>
            <w:r w:rsidRPr="00673DD5">
              <w:rPr>
                <w:rStyle w:val="SpecialBold"/>
              </w:rPr>
              <w:t>ed knowledge</w:t>
            </w:r>
          </w:p>
        </w:tc>
      </w:tr>
      <w:tr w:rsidTr="00075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ListBullet"/>
            </w:pPr>
            <w:r w:rsidRPr="00673DD5">
              <w:t>maintenance and hygiene requirements of shearing sheds, boards and catching pens</w:t>
            </w:r>
          </w:p>
          <w:p w:rsidR="00000000" w:rsidRPr="00673DD5" w:rsidP="00673DD5">
            <w:pPr>
              <w:pStyle w:val="ListBullet"/>
            </w:pPr>
            <w:r w:rsidRPr="00673DD5">
              <w:t>sources and types of contamination</w:t>
            </w:r>
          </w:p>
          <w:p w:rsidR="00000000" w:rsidRPr="00673DD5" w:rsidP="00673DD5">
            <w:pPr>
              <w:pStyle w:val="ListBullet"/>
            </w:pPr>
            <w:r w:rsidRPr="00673DD5">
              <w:t>principles of moving and penning animals</w:t>
            </w:r>
          </w:p>
          <w:p w:rsidR="00000000" w:rsidRPr="00673DD5" w:rsidP="00673DD5">
            <w:pPr>
              <w:pStyle w:val="ListBullet"/>
            </w:pPr>
            <w:r w:rsidRPr="00673DD5">
              <w:t>animal welfare</w:t>
            </w:r>
          </w:p>
          <w:p w:rsidR="00000000" w:rsidRPr="00673DD5" w:rsidP="00673DD5">
            <w:pPr>
              <w:pStyle w:val="ListBullet"/>
            </w:pPr>
            <w:r w:rsidRPr="00673DD5">
              <w:t>shearing requirements</w:t>
            </w:r>
          </w:p>
          <w:p w:rsidR="00000000" w:rsidRPr="00673DD5" w:rsidP="00673DD5">
            <w:pPr>
              <w:pStyle w:val="ListBullet"/>
            </w:pPr>
            <w:r w:rsidRPr="00673DD5">
              <w:t>shed and board layouts</w:t>
            </w:r>
          </w:p>
          <w:p w:rsidR="00000000" w:rsidRPr="00673DD5" w:rsidP="00673DD5">
            <w:pPr>
              <w:pStyle w:val="ListBullet"/>
            </w:pPr>
            <w:r w:rsidRPr="00673DD5">
              <w:t xml:space="preserve">environmental codes of practice with regard to shearing </w:t>
            </w:r>
          </w:p>
          <w:p w:rsidR="00000000" w:rsidRPr="00673DD5" w:rsidP="00673DD5">
            <w:pPr>
              <w:pStyle w:val="ListBullet"/>
            </w:pPr>
            <w:r w:rsidRPr="00673DD5">
              <w:t>OHS and animal welfare legislation, codes of practice and enterprise requirements</w:t>
            </w:r>
          </w:p>
          <w:p w:rsidR="00000000" w:rsidRPr="00673DD5" w:rsidP="00673DD5">
            <w:pPr>
              <w:pStyle w:val="ListBullet"/>
            </w:pPr>
            <w:r w:rsidRPr="00673DD5">
              <w:t>National codes of practice for the Shearing Industry (Health, Safety and Welfare standards).</w:t>
            </w:r>
          </w:p>
        </w:tc>
      </w:tr>
    </w:tbl>
    <w:p w:rsidR="00075070" w:rsidP="00673DD5">
      <w:pPr>
        <w:pStyle w:val="BodyText"/>
      </w:pPr>
    </w:p>
    <w:p w:rsidR="00075070" w:rsidP="00673DD5">
      <w:pPr>
        <w:pStyle w:val="BodyText"/>
      </w:pPr>
    </w:p>
    <w:p w:rsidR="00000000" w:rsidRPr="00673DD5" w:rsidP="00673DD5">
      <w:pPr>
        <w:pStyle w:val="AllowPageBreak"/>
      </w:pPr>
    </w:p>
    <w:p w:rsidR="00000000" w:rsidRPr="00673DD5" w:rsidP="00673DD5">
      <w:pPr>
        <w:pStyle w:val="Heading1"/>
      </w:pPr>
      <w:bookmarkStart w:id="10" w:name="O_240965"/>
      <w:bookmarkEnd w:id="10"/>
      <w:r w:rsidRPr="00673DD5">
        <w:t>Evidence Guide</w:t>
      </w:r>
    </w:p>
    <w:tbl>
      <w:tblPr>
        <w:tblW w:w="9570" w:type="dxa"/>
        <w:tblLayout w:type="fixed"/>
        <w:tblCellMar>
          <w:left w:w="62" w:type="dxa"/>
          <w:right w:w="62" w:type="dxa"/>
        </w:tblCellMar>
        <w:tblLook w:val="0000"/>
      </w:tblPr>
      <w:tblGrid>
        <w:gridCol w:w="3908"/>
        <w:gridCol w:w="5662"/>
      </w:tblGrid>
      <w:tr w:rsidTr="000750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EVIDENCE GUIDE</w:t>
            </w:r>
          </w:p>
        </w:tc>
      </w:tr>
      <w:tr w:rsidTr="000750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t>The evidence guide provides advice on assessment and must be read in conjunction with the performance criteria, required skills and knowledge, range statement and the Assessment Guidelines for the Training Pa</w:t>
            </w:r>
            <w:r w:rsidRPr="00673DD5">
              <w:t>ckage.</w:t>
            </w:r>
          </w:p>
        </w:tc>
      </w:tr>
      <w:tr w:rsidTr="00075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p>
        </w:tc>
      </w:tr>
      <w:tr w:rsidTr="00075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r w:rsidRPr="00673DD5">
              <w:t>The ev</w:t>
            </w:r>
            <w:r w:rsidRPr="00673DD5">
              <w:t xml:space="preserve">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73DD5" w:rsidP="00673DD5">
            <w:pPr>
              <w:pStyle w:val="ListBullet"/>
            </w:pPr>
            <w:r w:rsidRPr="00673DD5">
              <w:t>maint</w:t>
            </w:r>
            <w:r w:rsidRPr="00673DD5">
              <w:t>ain contamination  free environment for shearing and wool handling</w:t>
            </w:r>
          </w:p>
          <w:p w:rsidR="00000000" w:rsidRPr="00673DD5" w:rsidP="00673DD5">
            <w:pPr>
              <w:pStyle w:val="ListBullet"/>
            </w:pPr>
            <w:r w:rsidRPr="00673DD5">
              <w:t>recognise and remedy health and safety hazards</w:t>
            </w:r>
          </w:p>
          <w:p w:rsidR="00000000" w:rsidRPr="00673DD5" w:rsidP="00673DD5">
            <w:pPr>
              <w:pStyle w:val="ListBullet"/>
            </w:pPr>
            <w:r w:rsidRPr="00673DD5">
              <w:t>carry out minor maintenance and repairs to equipment and facilities</w:t>
            </w:r>
          </w:p>
          <w:p w:rsidR="00000000" w:rsidRPr="00673DD5" w:rsidP="00673DD5">
            <w:pPr>
              <w:pStyle w:val="ListBullet"/>
            </w:pPr>
            <w:r w:rsidRPr="00673DD5">
              <w:t xml:space="preserve">pen sheep in preparation for shearing </w:t>
            </w:r>
          </w:p>
          <w:p w:rsidR="00000000" w:rsidP="00673DD5">
            <w:pPr>
              <w:pStyle w:val="ListBullet"/>
              <w:rPr>
                <w:lang w:val="en-NZ"/>
              </w:rPr>
            </w:pPr>
            <w:r w:rsidRPr="00673DD5">
              <w:t>communicate verbally with work team, and supervise operations.</w:t>
            </w:r>
          </w:p>
        </w:tc>
      </w:tr>
      <w:tr w:rsidTr="00075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r w:rsidRPr="00673DD5">
              <w:t xml:space="preserve">Competency requires the application of work practices under work conditions.  Selection and use of resources for some worksites may differ due </w:t>
            </w:r>
            <w:r w:rsidRPr="00673DD5">
              <w:t>to the regional or enterprise circumstances.</w:t>
            </w:r>
          </w:p>
        </w:tc>
      </w:tr>
    </w:tbl>
    <w:p w:rsidR="00075070" w:rsidP="00673DD5">
      <w:pPr>
        <w:pStyle w:val="BodyText"/>
      </w:pPr>
    </w:p>
    <w:p w:rsidR="00075070" w:rsidP="00673DD5">
      <w:pPr>
        <w:pStyle w:val="BodyText"/>
      </w:pPr>
    </w:p>
    <w:p w:rsidR="00000000" w:rsidRPr="00673DD5" w:rsidP="00673DD5">
      <w:pPr>
        <w:pStyle w:val="Heading1"/>
      </w:pPr>
      <w:bookmarkStart w:id="11" w:name="O_248948"/>
      <w:bookmarkEnd w:id="11"/>
      <w:r w:rsidRPr="00673DD5">
        <w:t>Range Statement</w:t>
      </w:r>
    </w:p>
    <w:tbl>
      <w:tblPr>
        <w:tblW w:w="0" w:type="auto"/>
        <w:tblLayout w:type="fixed"/>
        <w:tblCellMar>
          <w:left w:w="62" w:type="dxa"/>
          <w:right w:w="62" w:type="dxa"/>
        </w:tblCellMar>
        <w:tblLook w:val="0000"/>
      </w:tblPr>
      <w:tblGrid>
        <w:gridCol w:w="3496"/>
        <w:gridCol w:w="5026"/>
      </w:tblGrid>
      <w:tr w:rsidTr="000750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RANGE STATEMENT</w:t>
            </w:r>
          </w:p>
        </w:tc>
      </w:tr>
      <w:tr w:rsidTr="000750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t>The range statement relates to the unit of competency as a whole.</w:t>
            </w:r>
          </w:p>
        </w:tc>
      </w:tr>
      <w:tr w:rsidTr="00075070">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t>The facilities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ListBullet"/>
            </w:pPr>
            <w:r w:rsidRPr="00673DD5">
              <w:t>the shearing and wool handling area of the shearing shed</w:t>
            </w:r>
          </w:p>
          <w:p w:rsidR="00000000" w:rsidRPr="00673DD5" w:rsidP="00673DD5">
            <w:pPr>
              <w:pStyle w:val="ListBullet"/>
            </w:pPr>
            <w:r w:rsidRPr="00673DD5">
              <w:t>sheep pens</w:t>
            </w:r>
          </w:p>
          <w:p w:rsidR="00000000" w:rsidRPr="00673DD5" w:rsidP="00673DD5">
            <w:pPr>
              <w:pStyle w:val="ListBullet"/>
            </w:pPr>
            <w:r w:rsidRPr="00673DD5">
              <w:t>bins for fleece and non-fleece types.</w:t>
            </w:r>
          </w:p>
        </w:tc>
      </w:tr>
    </w:tbl>
    <w:p w:rsidR="00075070" w:rsidP="00673DD5">
      <w:pPr>
        <w:pStyle w:val="BodyText"/>
      </w:pPr>
    </w:p>
    <w:p w:rsidR="00075070" w:rsidP="00673DD5">
      <w:pPr>
        <w:pStyle w:val="BodyText"/>
      </w:pPr>
    </w:p>
    <w:p w:rsidR="00000000" w:rsidRPr="00673DD5" w:rsidP="00673DD5">
      <w:pPr>
        <w:pStyle w:val="Heading1"/>
      </w:pPr>
      <w:bookmarkStart w:id="12" w:name="O_191025"/>
      <w:bookmarkEnd w:id="12"/>
      <w:r w:rsidRPr="00673DD5">
        <w:t>Unit Sector(s)</w:t>
      </w:r>
    </w:p>
    <w:tbl>
      <w:tblPr>
        <w:tblW w:w="0" w:type="auto"/>
        <w:tblLayout w:type="fixed"/>
        <w:tblCellMar>
          <w:left w:w="62" w:type="dxa"/>
          <w:right w:w="62" w:type="dxa"/>
        </w:tblCellMar>
        <w:tblLook w:val="0000"/>
      </w:tblPr>
      <w:tblGrid>
        <w:gridCol w:w="2626"/>
        <w:gridCol w:w="5896"/>
      </w:tblGrid>
      <w:tr w:rsidTr="0007507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r w:rsidRPr="00673DD5">
              <w:t>Wool</w:t>
            </w:r>
          </w:p>
        </w:tc>
      </w:tr>
    </w:tbl>
    <w:p w:rsidR="00075070" w:rsidP="00673DD5">
      <w:pPr>
        <w:pStyle w:val="BodyText"/>
      </w:pPr>
    </w:p>
    <w:p w:rsidR="00075070" w:rsidP="00673DD5">
      <w:pPr>
        <w:pStyle w:val="BodyText"/>
      </w:pPr>
    </w:p>
    <w:p w:rsidR="00000000" w:rsidRPr="00673DD5" w:rsidP="00673DD5">
      <w:pPr>
        <w:pStyle w:val="Heading1"/>
      </w:pPr>
      <w:bookmarkStart w:id="13" w:name="O_191022"/>
      <w:bookmarkEnd w:id="13"/>
      <w:r w:rsidRPr="00673DD5">
        <w:t>Co-requisite units</w:t>
      </w:r>
    </w:p>
    <w:tbl>
      <w:tblPr>
        <w:tblW w:w="0" w:type="auto"/>
        <w:tblLayout w:type="fixed"/>
        <w:tblCellMar>
          <w:left w:w="62" w:type="dxa"/>
          <w:right w:w="62" w:type="dxa"/>
        </w:tblCellMar>
        <w:tblLook w:val="0000"/>
      </w:tblPr>
      <w:tblGrid>
        <w:gridCol w:w="2641"/>
        <w:gridCol w:w="1322"/>
        <w:gridCol w:w="4559"/>
      </w:tblGrid>
      <w:tr w:rsidTr="000750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p>
        </w:tc>
      </w:tr>
      <w:tr w:rsidTr="000750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p>
        </w:tc>
      </w:tr>
      <w:tr w:rsidTr="000750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p>
        </w:tc>
      </w:tr>
    </w:tbl>
    <w:p w:rsidR="00075070" w:rsidP="00673DD5">
      <w:pPr>
        <w:pStyle w:val="BodyText"/>
      </w:pPr>
    </w:p>
    <w:p w:rsidR="00075070" w:rsidP="00673DD5">
      <w:pPr>
        <w:pStyle w:val="BodyText"/>
      </w:pPr>
    </w:p>
    <w:p w:rsidR="00000000" w:rsidRPr="00673DD5" w:rsidP="00673DD5">
      <w:pPr>
        <w:pStyle w:val="Heading1"/>
      </w:pPr>
      <w:bookmarkStart w:id="14" w:name="O_191024"/>
      <w:bookmarkEnd w:id="14"/>
      <w:r w:rsidRPr="00673DD5">
        <w:t>Competency field</w:t>
      </w:r>
    </w:p>
    <w:tbl>
      <w:tblPr>
        <w:tblW w:w="0" w:type="auto"/>
        <w:tblLayout w:type="fixed"/>
        <w:tblCellMar>
          <w:left w:w="62" w:type="dxa"/>
          <w:right w:w="62" w:type="dxa"/>
        </w:tblCellMar>
        <w:tblLook w:val="0000"/>
      </w:tblPr>
      <w:tblGrid>
        <w:gridCol w:w="2784"/>
        <w:gridCol w:w="5738"/>
      </w:tblGrid>
      <w:tr w:rsidTr="000750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DD5">
            <w:pPr>
              <w:pStyle w:val="BodyText"/>
              <w:rPr>
                <w:lang w:val="en-NZ"/>
              </w:rPr>
            </w:pPr>
            <w:r w:rsidRPr="00673D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DD5" w:rsidP="00673DD5">
            <w:pPr>
              <w:pStyle w:val="BodyText"/>
            </w:pPr>
          </w:p>
        </w:tc>
      </w:tr>
    </w:tbl>
    <w:p w:rsidR="00075070" w:rsidP="00673DD5">
      <w:pPr>
        <w:pStyle w:val="BodyText"/>
      </w:pPr>
    </w:p>
    <w:p w:rsidR="00075070" w:rsidP="00673DD5">
      <w:pPr>
        <w:pStyle w:val="BodyText"/>
      </w:pPr>
    </w:p>
    <w:p w:rsidR="00000000" w:rsidRPr="00673DD5" w:rsidP="00673DD5"/>
    <w:sectPr w:rsidSect="00673D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070" w:rsidP="00075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70" w:rsidP="00673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5070" w:rsidP="00673D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5070" w:rsidP="00673D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070" w:rsidP="000750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70" w:rsidP="00673DD5">
    <w:pPr>
      <w:pStyle w:val="Header"/>
      <w:framePr w:wrap="around"/>
    </w:pPr>
    <w:r>
      <w:fldChar w:fldCharType="begin"/>
    </w:r>
    <w:r>
      <w:instrText xml:space="preserve"> TITLE   \* MERGEFORMAT </w:instrText>
    </w:r>
    <w:r>
      <w:fldChar w:fldCharType="separate"/>
    </w:r>
    <w:r>
      <w:t>AHCWOL308A Prepare facilities for shearing and crutching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5070" w:rsidP="00673D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4EE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886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D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DD5"/>
    <w:pPr>
      <w:spacing w:before="360" w:after="60"/>
      <w:outlineLvl w:val="0"/>
    </w:pPr>
    <w:rPr>
      <w:sz w:val="32"/>
    </w:rPr>
  </w:style>
  <w:style w:type="paragraph" w:styleId="Heading2">
    <w:name w:val="heading 2"/>
    <w:basedOn w:val="HeadingBase"/>
    <w:next w:val="BodyText"/>
    <w:link w:val="Heading2Char"/>
    <w:qFormat/>
    <w:rsid w:val="00673DD5"/>
    <w:pPr>
      <w:keepLines/>
      <w:spacing w:before="240" w:after="120"/>
      <w:outlineLvl w:val="1"/>
    </w:pPr>
    <w:rPr>
      <w:sz w:val="28"/>
      <w:szCs w:val="40"/>
    </w:rPr>
  </w:style>
  <w:style w:type="paragraph" w:styleId="Heading3">
    <w:name w:val="heading 3"/>
    <w:basedOn w:val="HeadingBase"/>
    <w:next w:val="BodyText"/>
    <w:link w:val="Heading3Char"/>
    <w:qFormat/>
    <w:rsid w:val="00673DD5"/>
    <w:pPr>
      <w:spacing w:before="180" w:after="120"/>
      <w:outlineLvl w:val="2"/>
    </w:pPr>
    <w:rPr>
      <w:spacing w:val="-10"/>
      <w:kern w:val="32"/>
    </w:rPr>
  </w:style>
  <w:style w:type="paragraph" w:styleId="Heading4">
    <w:name w:val="heading 4"/>
    <w:basedOn w:val="HeadingBase"/>
    <w:next w:val="BodyText"/>
    <w:link w:val="Heading4Char"/>
    <w:qFormat/>
    <w:rsid w:val="00673DD5"/>
    <w:pPr>
      <w:spacing w:before="160" w:after="120"/>
      <w:outlineLvl w:val="3"/>
    </w:pPr>
    <w:rPr>
      <w:sz w:val="22"/>
    </w:rPr>
  </w:style>
  <w:style w:type="paragraph" w:styleId="Heading5">
    <w:name w:val="heading 5"/>
    <w:basedOn w:val="HeadingBase"/>
    <w:next w:val="Normal"/>
    <w:link w:val="Heading5Char"/>
    <w:qFormat/>
    <w:rsid w:val="00673DD5"/>
    <w:pPr>
      <w:spacing w:before="80"/>
      <w:outlineLvl w:val="4"/>
    </w:pPr>
    <w:rPr>
      <w:color w:val="918585"/>
      <w:sz w:val="20"/>
    </w:rPr>
  </w:style>
  <w:style w:type="paragraph" w:styleId="Heading6">
    <w:name w:val="heading 6"/>
    <w:basedOn w:val="HeadingBase"/>
    <w:next w:val="Normal"/>
    <w:link w:val="Heading6Char"/>
    <w:qFormat/>
    <w:rsid w:val="00673DD5"/>
    <w:pPr>
      <w:spacing w:before="60"/>
      <w:outlineLvl w:val="5"/>
    </w:pPr>
    <w:rPr>
      <w:color w:val="918585"/>
      <w:sz w:val="20"/>
    </w:rPr>
  </w:style>
  <w:style w:type="paragraph" w:styleId="Heading7">
    <w:name w:val="heading 7"/>
    <w:basedOn w:val="Normal"/>
    <w:next w:val="Normal"/>
    <w:link w:val="Heading7Char"/>
    <w:qFormat/>
    <w:rsid w:val="00673DD5"/>
    <w:pPr>
      <w:ind w:left="720"/>
      <w:outlineLvl w:val="6"/>
    </w:pPr>
    <w:rPr>
      <w:i/>
    </w:rPr>
  </w:style>
  <w:style w:type="paragraph" w:styleId="Heading8">
    <w:name w:val="heading 8"/>
    <w:basedOn w:val="Normal"/>
    <w:next w:val="Normal"/>
    <w:link w:val="Heading8Char"/>
    <w:qFormat/>
    <w:rsid w:val="00673DD5"/>
    <w:pPr>
      <w:ind w:left="720"/>
      <w:outlineLvl w:val="7"/>
    </w:pPr>
    <w:rPr>
      <w:i/>
    </w:rPr>
  </w:style>
  <w:style w:type="paragraph" w:styleId="Heading9">
    <w:name w:val="heading 9"/>
    <w:basedOn w:val="Normal"/>
    <w:next w:val="Normal"/>
    <w:link w:val="Heading9Char"/>
    <w:qFormat/>
    <w:rsid w:val="00673DD5"/>
    <w:pPr>
      <w:ind w:left="720"/>
      <w:outlineLvl w:val="8"/>
    </w:pPr>
    <w:rPr>
      <w:i/>
    </w:rPr>
  </w:style>
  <w:style w:type="character" w:default="1" w:styleId="DefaultParagraphFont">
    <w:name w:val="Default Paragraph Font"/>
    <w:uiPriority w:val="1"/>
    <w:unhideWhenUsed/>
    <w:rsid w:val="00673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DD5"/>
  </w:style>
  <w:style w:type="character" w:customStyle="1" w:styleId="Heading1Char">
    <w:name w:val="Heading 1 Char"/>
    <w:basedOn w:val="DefaultParagraphFont"/>
    <w:link w:val="Heading1"/>
    <w:rsid w:val="00673DD5"/>
    <w:rPr>
      <w:rFonts w:ascii="Times New Roman" w:eastAsia="Times New Roman" w:hAnsi="Times New Roman" w:cs="Times New Roman"/>
      <w:b/>
      <w:sz w:val="32"/>
      <w:szCs w:val="20"/>
      <w:lang w:eastAsia="en-US"/>
    </w:rPr>
  </w:style>
  <w:style w:type="paragraph" w:styleId="BodyText">
    <w:name w:val="Body Text"/>
    <w:basedOn w:val="Normal"/>
    <w:link w:val="BodyTextChar"/>
    <w:rsid w:val="00673D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DD5"/>
    <w:rPr>
      <w:rFonts w:ascii="Times New Roman" w:eastAsia="Times New Roman" w:hAnsi="Times New Roman" w:cs="Times New Roman"/>
      <w:sz w:val="24"/>
      <w:lang w:val="en-US" w:eastAsia="en-US"/>
    </w:rPr>
  </w:style>
  <w:style w:type="paragraph" w:styleId="Footer">
    <w:name w:val="footer"/>
    <w:basedOn w:val="Normal"/>
    <w:link w:val="FooterChar"/>
    <w:rsid w:val="00673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DD5"/>
    <w:rPr>
      <w:rFonts w:ascii="Times New Roman" w:eastAsia="Times New Roman" w:hAnsi="Times New Roman" w:cs="Times New Roman"/>
      <w:sz w:val="16"/>
      <w:lang w:val="en-US" w:eastAsia="en-US"/>
    </w:rPr>
  </w:style>
  <w:style w:type="paragraph" w:styleId="List">
    <w:name w:val="List"/>
    <w:basedOn w:val="BodyText"/>
    <w:next w:val="BodyText"/>
    <w:rsid w:val="00673DD5"/>
    <w:pPr>
      <w:tabs>
        <w:tab w:val="left" w:pos="340"/>
      </w:tabs>
      <w:spacing w:before="60" w:after="60"/>
      <w:ind w:left="340" w:hanging="340"/>
    </w:pPr>
  </w:style>
  <w:style w:type="paragraph" w:styleId="ListBullet">
    <w:name w:val="List Bullet"/>
    <w:basedOn w:val="List"/>
    <w:rsid w:val="00673DD5"/>
    <w:pPr>
      <w:numPr>
        <w:numId w:val="12"/>
      </w:numPr>
      <w:tabs>
        <w:tab w:val="clear" w:pos="340"/>
      </w:tabs>
      <w:spacing w:before="40" w:after="40"/>
    </w:pPr>
  </w:style>
  <w:style w:type="character" w:customStyle="1" w:styleId="SpecialBold">
    <w:name w:val="Special Bold"/>
    <w:basedOn w:val="DefaultParagraphFont"/>
    <w:rsid w:val="00673DD5"/>
    <w:rPr>
      <w:b/>
      <w:spacing w:val="0"/>
    </w:rPr>
  </w:style>
  <w:style w:type="paragraph" w:styleId="Header">
    <w:name w:val="header"/>
    <w:basedOn w:val="Normal"/>
    <w:link w:val="HeaderChar"/>
    <w:rsid w:val="00673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D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DD5"/>
    <w:pPr>
      <w:spacing w:before="240" w:after="120"/>
      <w:outlineLvl w:val="0"/>
    </w:pPr>
    <w:rPr>
      <w:rFonts w:ascii="Times New Roman" w:hAnsi="Times New Roman"/>
      <w:b/>
      <w:sz w:val="28"/>
    </w:rPr>
  </w:style>
  <w:style w:type="paragraph" w:customStyle="1" w:styleId="AllowPageBreak">
    <w:name w:val="AllowPageBreak"/>
    <w:rsid w:val="00673D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3DD5"/>
    <w:pPr>
      <w:tabs>
        <w:tab w:val="left" w:pos="680"/>
      </w:tabs>
      <w:spacing w:before="60" w:after="60"/>
      <w:ind w:left="680" w:hanging="340"/>
    </w:pPr>
  </w:style>
  <w:style w:type="character" w:customStyle="1" w:styleId="Heading2Char">
    <w:name w:val="Heading 2 Char"/>
    <w:basedOn w:val="DefaultParagraphFont"/>
    <w:link w:val="Heading2"/>
    <w:rsid w:val="00673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D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D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DD5"/>
    <w:rPr>
      <w:rFonts w:ascii="Courier New" w:eastAsia="Times New Roman" w:hAnsi="Courier New" w:cs="Times New Roman"/>
      <w:i/>
      <w:szCs w:val="20"/>
      <w:lang w:val="en-US" w:eastAsia="en-US"/>
    </w:rPr>
  </w:style>
  <w:style w:type="paragraph" w:customStyle="1" w:styleId="HeadingBase">
    <w:name w:val="Heading Base"/>
    <w:rsid w:val="00673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DD5"/>
    <w:pPr>
      <w:tabs>
        <w:tab w:val="right" w:leader="dot" w:pos="9072"/>
      </w:tabs>
      <w:ind w:left="567"/>
    </w:pPr>
    <w:rPr>
      <w:szCs w:val="22"/>
    </w:rPr>
  </w:style>
  <w:style w:type="paragraph" w:customStyle="1" w:styleId="TOCBase">
    <w:name w:val="TOC Base"/>
    <w:rsid w:val="00673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DD5"/>
    <w:pPr>
      <w:tabs>
        <w:tab w:val="right" w:leader="dot" w:pos="9072"/>
      </w:tabs>
      <w:spacing w:before="40" w:after="40"/>
      <w:ind w:left="284"/>
    </w:pPr>
    <w:rPr>
      <w:rFonts w:ascii="Times New Roman" w:hAnsi="Times New Roman"/>
    </w:rPr>
  </w:style>
  <w:style w:type="paragraph" w:styleId="TOC1">
    <w:name w:val="toc 1"/>
    <w:basedOn w:val="TOCBase"/>
    <w:next w:val="Normal"/>
    <w:rsid w:val="00673D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DD5"/>
    <w:pPr>
      <w:spacing w:before="5040"/>
      <w:jc w:val="center"/>
    </w:pPr>
    <w:rPr>
      <w:sz w:val="48"/>
      <w:szCs w:val="72"/>
      <w:lang w:val="en-US"/>
    </w:rPr>
  </w:style>
  <w:style w:type="character" w:customStyle="1" w:styleId="TitleChar">
    <w:name w:val="Title Char"/>
    <w:basedOn w:val="DefaultParagraphFont"/>
    <w:link w:val="Title"/>
    <w:rsid w:val="00673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DD5"/>
    <w:pPr>
      <w:tabs>
        <w:tab w:val="left" w:pos="3600"/>
        <w:tab w:val="left" w:pos="3958"/>
      </w:tabs>
    </w:pPr>
  </w:style>
  <w:style w:type="paragraph" w:customStyle="1" w:styleId="Note">
    <w:name w:val="Note"/>
    <w:basedOn w:val="BodyText"/>
    <w:rsid w:val="00673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DD5"/>
    <w:pPr>
      <w:framePr w:wrap="auto" w:hAnchor="text" w:y="6049"/>
    </w:pPr>
    <w:rPr>
      <w:color w:val="000000"/>
      <w:sz w:val="40"/>
    </w:rPr>
  </w:style>
  <w:style w:type="paragraph" w:customStyle="1" w:styleId="TOCTitle">
    <w:name w:val="TOCTitle"/>
    <w:basedOn w:val="Heading1"/>
    <w:rsid w:val="00673DD5"/>
    <w:pPr>
      <w:spacing w:after="240"/>
      <w:jc w:val="center"/>
      <w:outlineLvl w:val="9"/>
    </w:pPr>
    <w:rPr>
      <w:caps/>
    </w:rPr>
  </w:style>
  <w:style w:type="paragraph" w:customStyle="1" w:styleId="Version">
    <w:name w:val="Version"/>
    <w:rsid w:val="00673D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3DD5"/>
    <w:pPr>
      <w:numPr>
        <w:numId w:val="13"/>
      </w:numPr>
      <w:tabs>
        <w:tab w:val="clear" w:pos="680"/>
      </w:tabs>
    </w:pPr>
  </w:style>
  <w:style w:type="paragraph" w:styleId="Index1">
    <w:name w:val="index 1"/>
    <w:basedOn w:val="Normal"/>
    <w:next w:val="Normal"/>
    <w:semiHidden/>
    <w:rsid w:val="00673DD5"/>
    <w:pPr>
      <w:keepNext w:val="0"/>
      <w:tabs>
        <w:tab w:val="right" w:pos="4176"/>
      </w:tabs>
      <w:ind w:left="198" w:hanging="198"/>
    </w:pPr>
    <w:rPr>
      <w:rFonts w:ascii="Garamond" w:hAnsi="Garamond"/>
    </w:rPr>
  </w:style>
  <w:style w:type="paragraph" w:styleId="IndexHeading">
    <w:name w:val="index heading"/>
    <w:basedOn w:val="Normal"/>
    <w:next w:val="Index1"/>
    <w:semiHidden/>
    <w:rsid w:val="00673DD5"/>
    <w:pPr>
      <w:spacing w:before="120" w:after="120"/>
    </w:pPr>
    <w:rPr>
      <w:rFonts w:ascii="Arial" w:hAnsi="Arial"/>
      <w:b/>
      <w:color w:val="918585"/>
      <w:sz w:val="24"/>
    </w:rPr>
  </w:style>
  <w:style w:type="paragraph" w:customStyle="1" w:styleId="Chapter">
    <w:name w:val="Chapter"/>
    <w:basedOn w:val="Normal"/>
    <w:rsid w:val="00673DD5"/>
    <w:pPr>
      <w:spacing w:before="240"/>
    </w:pPr>
    <w:rPr>
      <w:rFonts w:ascii="Times New Roman" w:hAnsi="Times New Roman"/>
      <w:smallCaps/>
      <w:spacing w:val="80"/>
      <w:sz w:val="28"/>
    </w:rPr>
  </w:style>
  <w:style w:type="paragraph" w:customStyle="1" w:styleId="InChapter">
    <w:name w:val="InChapter"/>
    <w:basedOn w:val="Heading3"/>
    <w:rsid w:val="00673DD5"/>
    <w:pPr>
      <w:spacing w:after="240"/>
      <w:outlineLvl w:val="9"/>
    </w:pPr>
    <w:rPr>
      <w:noProof/>
    </w:rPr>
  </w:style>
  <w:style w:type="paragraph" w:styleId="Index2">
    <w:name w:val="index 2"/>
    <w:basedOn w:val="Normal"/>
    <w:next w:val="Normal"/>
    <w:semiHidden/>
    <w:rsid w:val="00673DD5"/>
    <w:pPr>
      <w:tabs>
        <w:tab w:val="right" w:pos="4176"/>
      </w:tabs>
      <w:ind w:left="568" w:hanging="284"/>
    </w:pPr>
    <w:rPr>
      <w:rFonts w:ascii="Garamond" w:hAnsi="Garamond"/>
    </w:rPr>
  </w:style>
  <w:style w:type="paragraph" w:customStyle="1" w:styleId="Byline">
    <w:name w:val="Byline"/>
    <w:rsid w:val="00673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DD5"/>
    <w:pPr>
      <w:tabs>
        <w:tab w:val="clear" w:pos="3600"/>
        <w:tab w:val="clear" w:pos="3958"/>
      </w:tabs>
      <w:jc w:val="right"/>
    </w:pPr>
  </w:style>
  <w:style w:type="character" w:styleId="Emphasis">
    <w:name w:val="Emphasis"/>
    <w:basedOn w:val="DefaultParagraphFont"/>
    <w:qFormat/>
    <w:rsid w:val="00673DD5"/>
    <w:rPr>
      <w:i/>
    </w:rPr>
  </w:style>
  <w:style w:type="paragraph" w:styleId="Caption">
    <w:name w:val="caption"/>
    <w:basedOn w:val="BodyText"/>
    <w:next w:val="Normal"/>
    <w:qFormat/>
    <w:rsid w:val="00673DD5"/>
    <w:pPr>
      <w:framePr w:w="2268" w:hSpace="181" w:vSpace="181" w:wrap="around" w:vAnchor="text" w:hAnchor="page" w:x="1135" w:y="285" w:anchorLock="1"/>
    </w:pPr>
    <w:rPr>
      <w:i/>
    </w:rPr>
  </w:style>
  <w:style w:type="paragraph" w:customStyle="1" w:styleId="MiniTOCTitle">
    <w:name w:val="MiniTOCTitle"/>
    <w:basedOn w:val="Heading4"/>
    <w:rsid w:val="00673DD5"/>
    <w:pPr>
      <w:spacing w:before="240"/>
      <w:outlineLvl w:val="9"/>
    </w:pPr>
    <w:rPr>
      <w:noProof/>
      <w:sz w:val="24"/>
    </w:rPr>
  </w:style>
  <w:style w:type="paragraph" w:customStyle="1" w:styleId="MiniTOCItem">
    <w:name w:val="MiniTOCItem"/>
    <w:basedOn w:val="ListBullet"/>
    <w:rsid w:val="00673DD5"/>
    <w:pPr>
      <w:numPr>
        <w:numId w:val="0"/>
      </w:numPr>
      <w:tabs>
        <w:tab w:val="right" w:leader="dot" w:pos="6521"/>
      </w:tabs>
      <w:spacing w:before="0" w:after="0"/>
    </w:pPr>
  </w:style>
  <w:style w:type="paragraph" w:customStyle="1" w:styleId="TOFTitle">
    <w:name w:val="TOFTitle"/>
    <w:basedOn w:val="TOCTitle"/>
    <w:rsid w:val="00673DD5"/>
  </w:style>
  <w:style w:type="paragraph" w:styleId="TableofFigures">
    <w:name w:val="table of figures"/>
    <w:basedOn w:val="Normal"/>
    <w:next w:val="Normal"/>
    <w:semiHidden/>
    <w:rsid w:val="00673DD5"/>
    <w:pPr>
      <w:tabs>
        <w:tab w:val="right" w:leader="dot" w:pos="9072"/>
      </w:tabs>
      <w:ind w:left="970" w:hanging="403"/>
    </w:pPr>
    <w:rPr>
      <w:rFonts w:ascii="Times New Roman" w:hAnsi="Times New Roman"/>
      <w:b/>
    </w:rPr>
  </w:style>
  <w:style w:type="paragraph" w:styleId="ListNumber">
    <w:name w:val="List Number"/>
    <w:basedOn w:val="List"/>
    <w:rsid w:val="00673DD5"/>
    <w:pPr>
      <w:numPr>
        <w:numId w:val="10"/>
      </w:numPr>
    </w:pPr>
  </w:style>
  <w:style w:type="character" w:customStyle="1" w:styleId="WingdingSymbols">
    <w:name w:val="Wingding Symbols"/>
    <w:rsid w:val="00673DD5"/>
    <w:rPr>
      <w:rFonts w:ascii="Wingdings" w:hAnsi="Wingdings"/>
    </w:rPr>
  </w:style>
  <w:style w:type="paragraph" w:customStyle="1" w:styleId="TableHeading">
    <w:name w:val="Table Heading"/>
    <w:basedOn w:val="HeadingBase"/>
    <w:rsid w:val="00673DD5"/>
    <w:pPr>
      <w:keepLines/>
      <w:pBdr>
        <w:bottom w:val="single" w:sz="6" w:space="1" w:color="918585"/>
      </w:pBdr>
      <w:spacing w:before="240"/>
    </w:pPr>
  </w:style>
  <w:style w:type="character" w:customStyle="1" w:styleId="HotSpot">
    <w:name w:val="HotSpot"/>
    <w:rsid w:val="00673DD5"/>
    <w:rPr>
      <w:color w:val="0033CC"/>
      <w:u w:val="none"/>
    </w:rPr>
  </w:style>
  <w:style w:type="paragraph" w:customStyle="1" w:styleId="BodyTextRight">
    <w:name w:val="Body Text Right"/>
    <w:basedOn w:val="BodyText"/>
    <w:rsid w:val="00673DD5"/>
    <w:pPr>
      <w:spacing w:before="0" w:after="0"/>
      <w:jc w:val="right"/>
    </w:pPr>
  </w:style>
  <w:style w:type="paragraph" w:styleId="Index3">
    <w:name w:val="index 3"/>
    <w:basedOn w:val="ListNumber2"/>
    <w:next w:val="Normal"/>
    <w:semiHidden/>
    <w:rsid w:val="00673DD5"/>
    <w:pPr>
      <w:numPr>
        <w:numId w:val="0"/>
      </w:numPr>
      <w:tabs>
        <w:tab w:val="right" w:leader="dot" w:pos="4176"/>
      </w:tabs>
    </w:pPr>
  </w:style>
  <w:style w:type="paragraph" w:styleId="ListNumber2">
    <w:name w:val="List Number 2"/>
    <w:basedOn w:val="List2"/>
    <w:rsid w:val="00673DD5"/>
    <w:pPr>
      <w:numPr>
        <w:numId w:val="9"/>
      </w:numPr>
      <w:tabs>
        <w:tab w:val="clear" w:pos="1060"/>
      </w:tabs>
    </w:pPr>
  </w:style>
  <w:style w:type="paragraph" w:customStyle="1" w:styleId="MarginNote">
    <w:name w:val="Margin Note"/>
    <w:basedOn w:val="BodyText"/>
    <w:rsid w:val="00673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D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DD5"/>
    <w:rPr>
      <w:sz w:val="32"/>
    </w:rPr>
  </w:style>
  <w:style w:type="paragraph" w:customStyle="1" w:styleId="HeadingProcedure">
    <w:name w:val="Heading Procedure"/>
    <w:basedOn w:val="HeadingBase"/>
    <w:next w:val="Normal"/>
    <w:rsid w:val="00673DD5"/>
    <w:pPr>
      <w:tabs>
        <w:tab w:val="left" w:pos="0"/>
      </w:tabs>
      <w:spacing w:before="120" w:after="60"/>
    </w:pPr>
    <w:rPr>
      <w:i/>
      <w:color w:val="918585"/>
      <w:sz w:val="22"/>
    </w:rPr>
  </w:style>
  <w:style w:type="paragraph" w:customStyle="1" w:styleId="TableBodyText">
    <w:name w:val="Table Body Text"/>
    <w:basedOn w:val="BodyText"/>
    <w:rsid w:val="00673DD5"/>
    <w:pPr>
      <w:spacing w:before="60" w:after="60"/>
    </w:pPr>
  </w:style>
  <w:style w:type="paragraph" w:styleId="ListContinue">
    <w:name w:val="List Continue"/>
    <w:basedOn w:val="List"/>
    <w:rsid w:val="00673DD5"/>
    <w:pPr>
      <w:ind w:firstLine="0"/>
    </w:pPr>
  </w:style>
  <w:style w:type="paragraph" w:customStyle="1" w:styleId="ListNote">
    <w:name w:val="List Note"/>
    <w:basedOn w:val="List"/>
    <w:rsid w:val="00673DD5"/>
    <w:pPr>
      <w:pBdr>
        <w:top w:val="single" w:sz="6" w:space="2" w:color="918585"/>
        <w:bottom w:val="single" w:sz="6" w:space="2" w:color="918585"/>
      </w:pBdr>
      <w:tabs>
        <w:tab w:val="left" w:pos="1021"/>
      </w:tabs>
      <w:ind w:firstLine="0"/>
    </w:pPr>
  </w:style>
  <w:style w:type="paragraph" w:customStyle="1" w:styleId="Warning">
    <w:name w:val="Warning"/>
    <w:basedOn w:val="BodyText"/>
    <w:rsid w:val="00673DD5"/>
    <w:pPr>
      <w:shd w:val="clear" w:color="auto" w:fill="D9D9D9"/>
      <w:tabs>
        <w:tab w:val="left" w:pos="992"/>
      </w:tabs>
      <w:ind w:left="119" w:right="119"/>
    </w:pPr>
    <w:rPr>
      <w:sz w:val="20"/>
    </w:rPr>
  </w:style>
  <w:style w:type="paragraph" w:customStyle="1" w:styleId="MarginIcons">
    <w:name w:val="Margin Icons"/>
    <w:basedOn w:val="BodyText"/>
    <w:rsid w:val="00673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DD5"/>
    <w:rPr>
      <w:rFonts w:ascii="Courier New" w:hAnsi="Courier New"/>
    </w:rPr>
  </w:style>
  <w:style w:type="paragraph" w:customStyle="1" w:styleId="NoteBullet">
    <w:name w:val="Note Bullet"/>
    <w:basedOn w:val="Note"/>
    <w:rsid w:val="00673DD5"/>
    <w:pPr>
      <w:tabs>
        <w:tab w:val="clear" w:pos="680"/>
      </w:tabs>
      <w:spacing w:before="60" w:after="60"/>
    </w:pPr>
  </w:style>
  <w:style w:type="paragraph" w:customStyle="1" w:styleId="SubHeading2">
    <w:name w:val="SubHeading2"/>
    <w:basedOn w:val="HeadingBase"/>
    <w:rsid w:val="00673DD5"/>
    <w:pPr>
      <w:spacing w:before="240" w:after="60"/>
    </w:pPr>
    <w:rPr>
      <w:sz w:val="20"/>
    </w:rPr>
  </w:style>
  <w:style w:type="paragraph" w:customStyle="1" w:styleId="SubHeading1">
    <w:name w:val="SubHeading1"/>
    <w:basedOn w:val="HeadingBase"/>
    <w:rsid w:val="00673DD5"/>
    <w:pPr>
      <w:spacing w:before="240" w:after="60"/>
    </w:pPr>
    <w:rPr>
      <w:color w:val="918585"/>
      <w:sz w:val="22"/>
    </w:rPr>
  </w:style>
  <w:style w:type="paragraph" w:customStyle="1" w:styleId="SideHeading">
    <w:name w:val="Side Heading"/>
    <w:basedOn w:val="HeadingBase"/>
    <w:rsid w:val="00673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DD5"/>
    <w:pPr>
      <w:tabs>
        <w:tab w:val="num" w:pos="360"/>
      </w:tabs>
    </w:pPr>
  </w:style>
  <w:style w:type="paragraph" w:styleId="PlainText">
    <w:name w:val="Plain Text"/>
    <w:basedOn w:val="Normal"/>
    <w:link w:val="PlainTextChar"/>
    <w:rsid w:val="00673DD5"/>
    <w:rPr>
      <w:sz w:val="20"/>
    </w:rPr>
  </w:style>
  <w:style w:type="character" w:customStyle="1" w:styleId="PlainTextChar">
    <w:name w:val="Plain Text Char"/>
    <w:basedOn w:val="DefaultParagraphFont"/>
    <w:link w:val="PlainText"/>
    <w:rsid w:val="00673D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DD5"/>
    <w:rPr>
      <w:b/>
      <w:smallCaps/>
    </w:rPr>
  </w:style>
  <w:style w:type="paragraph" w:customStyle="1" w:styleId="TableListNumber">
    <w:name w:val="Table List Number"/>
    <w:basedOn w:val="ListNumber"/>
    <w:rsid w:val="00673DD5"/>
    <w:pPr>
      <w:numPr>
        <w:numId w:val="0"/>
      </w:numPr>
    </w:pPr>
  </w:style>
  <w:style w:type="paragraph" w:styleId="TOC4">
    <w:name w:val="toc 4"/>
    <w:basedOn w:val="TOCBase"/>
    <w:next w:val="Normal"/>
    <w:semiHidden/>
    <w:rsid w:val="00673DD5"/>
    <w:pPr>
      <w:tabs>
        <w:tab w:val="right" w:leader="dot" w:pos="9071"/>
      </w:tabs>
      <w:ind w:left="1701"/>
    </w:pPr>
  </w:style>
  <w:style w:type="paragraph" w:customStyle="1" w:styleId="ListAlpha">
    <w:name w:val="List Alpha"/>
    <w:basedOn w:val="List"/>
    <w:rsid w:val="00673DD5"/>
    <w:pPr>
      <w:numPr>
        <w:numId w:val="8"/>
      </w:numPr>
    </w:pPr>
  </w:style>
  <w:style w:type="paragraph" w:customStyle="1" w:styleId="ListAlpha2">
    <w:name w:val="List Alpha 2"/>
    <w:basedOn w:val="List2"/>
    <w:rsid w:val="00673DD5"/>
    <w:pPr>
      <w:numPr>
        <w:numId w:val="7"/>
      </w:numPr>
    </w:pPr>
  </w:style>
  <w:style w:type="paragraph" w:styleId="List3">
    <w:name w:val="List 3"/>
    <w:basedOn w:val="BodyText"/>
    <w:rsid w:val="00673DD5"/>
    <w:pPr>
      <w:tabs>
        <w:tab w:val="left" w:pos="1021"/>
      </w:tabs>
      <w:spacing w:before="60" w:after="60"/>
      <w:ind w:left="1020" w:hanging="340"/>
    </w:pPr>
  </w:style>
  <w:style w:type="paragraph" w:styleId="List4">
    <w:name w:val="List 4"/>
    <w:basedOn w:val="BodyText"/>
    <w:rsid w:val="00673DD5"/>
    <w:pPr>
      <w:tabs>
        <w:tab w:val="left" w:pos="1361"/>
      </w:tabs>
      <w:spacing w:before="60" w:after="60"/>
      <w:ind w:left="1361" w:hanging="340"/>
    </w:pPr>
  </w:style>
  <w:style w:type="paragraph" w:styleId="List5">
    <w:name w:val="List 5"/>
    <w:basedOn w:val="BodyText"/>
    <w:rsid w:val="00673DD5"/>
    <w:pPr>
      <w:tabs>
        <w:tab w:val="left" w:pos="1701"/>
      </w:tabs>
      <w:spacing w:before="60" w:after="60"/>
      <w:ind w:left="1701" w:hanging="340"/>
    </w:pPr>
  </w:style>
  <w:style w:type="paragraph" w:styleId="ListBullet3">
    <w:name w:val="List Bullet 3"/>
    <w:basedOn w:val="List3"/>
    <w:rsid w:val="00673DD5"/>
    <w:pPr>
      <w:numPr>
        <w:numId w:val="14"/>
      </w:numPr>
      <w:tabs>
        <w:tab w:val="clear" w:pos="1021"/>
      </w:tabs>
      <w:ind w:left="1037" w:hanging="357"/>
    </w:pPr>
  </w:style>
  <w:style w:type="paragraph" w:styleId="ListBullet4">
    <w:name w:val="List Bullet 4"/>
    <w:basedOn w:val="List4"/>
    <w:rsid w:val="00673DD5"/>
    <w:pPr>
      <w:numPr>
        <w:numId w:val="2"/>
      </w:numPr>
    </w:pPr>
  </w:style>
  <w:style w:type="paragraph" w:styleId="ListBullet5">
    <w:name w:val="List Bullet 5"/>
    <w:basedOn w:val="List5"/>
    <w:rsid w:val="00673DD5"/>
    <w:pPr>
      <w:numPr>
        <w:numId w:val="3"/>
      </w:numPr>
    </w:pPr>
  </w:style>
  <w:style w:type="paragraph" w:styleId="ListContinue2">
    <w:name w:val="List Continue 2"/>
    <w:basedOn w:val="List2"/>
    <w:rsid w:val="00673DD5"/>
    <w:pPr>
      <w:ind w:firstLine="0"/>
    </w:pPr>
  </w:style>
  <w:style w:type="paragraph" w:styleId="ListContinue3">
    <w:name w:val="List Continue 3"/>
    <w:basedOn w:val="List3"/>
    <w:rsid w:val="00673DD5"/>
    <w:pPr>
      <w:ind w:left="1021" w:firstLine="0"/>
    </w:pPr>
  </w:style>
  <w:style w:type="paragraph" w:styleId="ListContinue4">
    <w:name w:val="List Continue 4"/>
    <w:basedOn w:val="List4"/>
    <w:rsid w:val="00673DD5"/>
    <w:pPr>
      <w:ind w:firstLine="0"/>
    </w:pPr>
  </w:style>
  <w:style w:type="paragraph" w:styleId="ListContinue5">
    <w:name w:val="List Continue 5"/>
    <w:basedOn w:val="List5"/>
    <w:rsid w:val="00673DD5"/>
    <w:pPr>
      <w:ind w:firstLine="0"/>
    </w:pPr>
  </w:style>
  <w:style w:type="paragraph" w:styleId="ListNumber3">
    <w:name w:val="List Number 3"/>
    <w:basedOn w:val="List3"/>
    <w:rsid w:val="00673DD5"/>
    <w:pPr>
      <w:numPr>
        <w:numId w:val="4"/>
      </w:numPr>
    </w:pPr>
  </w:style>
  <w:style w:type="paragraph" w:styleId="ListNumber4">
    <w:name w:val="List Number 4"/>
    <w:basedOn w:val="List4"/>
    <w:rsid w:val="00673DD5"/>
    <w:pPr>
      <w:numPr>
        <w:numId w:val="5"/>
      </w:numPr>
    </w:pPr>
  </w:style>
  <w:style w:type="paragraph" w:styleId="ListNumber5">
    <w:name w:val="List Number 5"/>
    <w:basedOn w:val="List5"/>
    <w:rsid w:val="00673DD5"/>
    <w:pPr>
      <w:numPr>
        <w:numId w:val="6"/>
      </w:numPr>
    </w:pPr>
  </w:style>
  <w:style w:type="paragraph" w:styleId="BlockText">
    <w:name w:val="Block Text"/>
    <w:basedOn w:val="Normal"/>
    <w:rsid w:val="00673DD5"/>
    <w:pPr>
      <w:spacing w:after="120"/>
      <w:ind w:left="1440" w:right="1440"/>
    </w:pPr>
  </w:style>
  <w:style w:type="character" w:customStyle="1" w:styleId="Subscript">
    <w:name w:val="Subscript"/>
    <w:basedOn w:val="DefaultParagraphFont"/>
    <w:rsid w:val="00673DD5"/>
    <w:rPr>
      <w:sz w:val="16"/>
      <w:vertAlign w:val="subscript"/>
    </w:rPr>
  </w:style>
  <w:style w:type="character" w:customStyle="1" w:styleId="Superscript">
    <w:name w:val="Superscript"/>
    <w:basedOn w:val="DefaultParagraphFont"/>
    <w:rsid w:val="00673DD5"/>
    <w:rPr>
      <w:sz w:val="16"/>
      <w:vertAlign w:val="superscript"/>
    </w:rPr>
  </w:style>
  <w:style w:type="character" w:customStyle="1" w:styleId="Symbols">
    <w:name w:val="Symbols"/>
    <w:basedOn w:val="DefaultParagraphFont"/>
    <w:rsid w:val="00673DD5"/>
    <w:rPr>
      <w:rFonts w:ascii="Symbol" w:hAnsi="Symbol"/>
    </w:rPr>
  </w:style>
  <w:style w:type="character" w:customStyle="1" w:styleId="MenuOptions">
    <w:name w:val="Menu Options"/>
    <w:basedOn w:val="DefaultParagraphFont"/>
    <w:rsid w:val="00673DD5"/>
    <w:rPr>
      <w:rFonts w:ascii="Arial Narrow" w:hAnsi="Arial Narrow"/>
      <w:smallCaps/>
    </w:rPr>
  </w:style>
  <w:style w:type="character" w:customStyle="1" w:styleId="Buttons">
    <w:name w:val="Buttons"/>
    <w:basedOn w:val="DefaultParagraphFont"/>
    <w:rsid w:val="00673DD5"/>
    <w:rPr>
      <w:b/>
    </w:rPr>
  </w:style>
  <w:style w:type="character" w:customStyle="1" w:styleId="Underlined">
    <w:name w:val="Underlined"/>
    <w:basedOn w:val="DefaultParagraphFont"/>
    <w:rsid w:val="00673DD5"/>
    <w:rPr>
      <w:u w:val="single"/>
    </w:rPr>
  </w:style>
  <w:style w:type="paragraph" w:customStyle="1" w:styleId="TableBodyTextRight">
    <w:name w:val="Table Body Text Right"/>
    <w:basedOn w:val="TableBodyText"/>
    <w:rsid w:val="00673DD5"/>
    <w:pPr>
      <w:widowControl w:val="0"/>
      <w:autoSpaceDE w:val="0"/>
      <w:autoSpaceDN w:val="0"/>
      <w:adjustRightInd w:val="0"/>
      <w:jc w:val="right"/>
    </w:pPr>
    <w:rPr>
      <w:rFonts w:cs="Arial"/>
      <w:szCs w:val="18"/>
    </w:rPr>
  </w:style>
  <w:style w:type="paragraph" w:customStyle="1" w:styleId="CopyrightText">
    <w:name w:val="Copyright Text"/>
    <w:basedOn w:val="BodyText"/>
    <w:rsid w:val="00673DD5"/>
    <w:rPr>
      <w:sz w:val="18"/>
    </w:rPr>
  </w:style>
  <w:style w:type="paragraph" w:customStyle="1" w:styleId="BodySmallRight">
    <w:name w:val="Body Small Right"/>
    <w:basedOn w:val="BodyTextRight"/>
    <w:rsid w:val="00673DD5"/>
    <w:rPr>
      <w:sz w:val="18"/>
      <w:szCs w:val="18"/>
    </w:rPr>
  </w:style>
  <w:style w:type="paragraph" w:customStyle="1" w:styleId="MarginEdition">
    <w:name w:val="Margin Edition"/>
    <w:basedOn w:val="MarginNote"/>
    <w:rsid w:val="00673DD5"/>
    <w:pPr>
      <w:spacing w:before="0" w:after="0"/>
    </w:pPr>
    <w:rPr>
      <w:rFonts w:ascii="Times New Roman" w:hAnsi="Times New Roman"/>
      <w:color w:val="999999"/>
    </w:rPr>
  </w:style>
  <w:style w:type="paragraph" w:customStyle="1" w:styleId="Spacer">
    <w:name w:val="Spacer"/>
    <w:basedOn w:val="Normal"/>
    <w:rsid w:val="00673DD5"/>
    <w:rPr>
      <w:sz w:val="2"/>
      <w:szCs w:val="2"/>
    </w:rPr>
  </w:style>
  <w:style w:type="character" w:customStyle="1" w:styleId="Small">
    <w:name w:val="Small"/>
    <w:basedOn w:val="DefaultParagraphFont"/>
    <w:rsid w:val="00673DD5"/>
    <w:rPr>
      <w:sz w:val="16"/>
    </w:rPr>
  </w:style>
  <w:style w:type="paragraph" w:customStyle="1" w:styleId="WideTable">
    <w:name w:val="Wide Table"/>
    <w:basedOn w:val="Normal"/>
    <w:rsid w:val="00673DD5"/>
    <w:pPr>
      <w:ind w:left="-1418"/>
    </w:pPr>
    <w:rPr>
      <w:sz w:val="2"/>
      <w:szCs w:val="2"/>
    </w:rPr>
  </w:style>
  <w:style w:type="character" w:styleId="PageNumber">
    <w:name w:val="page number"/>
    <w:basedOn w:val="DefaultParagraphFont"/>
    <w:rsid w:val="00673DD5"/>
  </w:style>
  <w:style w:type="paragraph" w:styleId="Quote">
    <w:name w:val="Quote"/>
    <w:basedOn w:val="Heading1"/>
    <w:link w:val="QuoteChar"/>
    <w:qFormat/>
    <w:rsid w:val="00673DD5"/>
    <w:rPr>
      <w:b w:val="0"/>
      <w:sz w:val="72"/>
      <w:szCs w:val="72"/>
      <w:lang w:val="en-NZ"/>
    </w:rPr>
  </w:style>
  <w:style w:type="character" w:customStyle="1" w:styleId="QuoteChar">
    <w:name w:val="Quote Char"/>
    <w:basedOn w:val="DefaultParagraphFont"/>
    <w:link w:val="Quote"/>
    <w:rsid w:val="00673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DD5"/>
    <w:pPr>
      <w:pageBreakBefore/>
    </w:pPr>
  </w:style>
  <w:style w:type="paragraph" w:customStyle="1" w:styleId="Border">
    <w:name w:val="Border"/>
    <w:basedOn w:val="Normal"/>
    <w:qFormat/>
    <w:rsid w:val="00673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DD5"/>
    <w:rPr>
      <w:b/>
      <w:bCs/>
      <w:i/>
      <w:iCs/>
      <w:color w:val="auto"/>
    </w:rPr>
  </w:style>
  <w:style w:type="paragraph" w:styleId="IntenseQuote">
    <w:name w:val="Intense Quote"/>
    <w:basedOn w:val="Normal"/>
    <w:next w:val="Normal"/>
    <w:link w:val="IntenseQuoteChar"/>
    <w:uiPriority w:val="30"/>
    <w:qFormat/>
    <w:rsid w:val="00673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D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DD5"/>
    <w:rPr>
      <w:smallCaps/>
      <w:color w:val="auto"/>
      <w:u w:val="single"/>
    </w:rPr>
  </w:style>
  <w:style w:type="character" w:styleId="IntenseReference">
    <w:name w:val="Intense Reference"/>
    <w:basedOn w:val="DefaultParagraphFont"/>
    <w:uiPriority w:val="32"/>
    <w:qFormat/>
    <w:rsid w:val="00673DD5"/>
    <w:rPr>
      <w:b/>
      <w:bCs/>
      <w:smallCaps/>
      <w:color w:val="auto"/>
      <w:spacing w:val="5"/>
      <w:u w:val="single"/>
    </w:rPr>
  </w:style>
  <w:style w:type="paragraph" w:customStyle="1" w:styleId="2ColumnHeading">
    <w:name w:val="2Column Heading"/>
    <w:basedOn w:val="BodyText"/>
    <w:qFormat/>
    <w:rsid w:val="00673DD5"/>
    <w:pPr>
      <w:spacing w:after="60"/>
      <w:ind w:left="-2268"/>
    </w:pPr>
    <w:rPr>
      <w:b/>
    </w:rPr>
  </w:style>
  <w:style w:type="paragraph" w:customStyle="1" w:styleId="Heading1TOC">
    <w:name w:val="Heading1 TOC"/>
    <w:basedOn w:val="Normal"/>
    <w:qFormat/>
    <w:rsid w:val="00673DD5"/>
    <w:pPr>
      <w:spacing w:before="240" w:after="120"/>
    </w:pPr>
    <w:rPr>
      <w:rFonts w:ascii="Times New Roman" w:hAnsi="Times New Roman"/>
      <w:b/>
      <w:sz w:val="32"/>
    </w:rPr>
  </w:style>
  <w:style w:type="paragraph" w:customStyle="1" w:styleId="Heading2TOC">
    <w:name w:val="Heading2 TOC"/>
    <w:basedOn w:val="Normal"/>
    <w:qFormat/>
    <w:rsid w:val="00673DD5"/>
    <w:pPr>
      <w:spacing w:before="240" w:after="60"/>
    </w:pPr>
    <w:rPr>
      <w:rFonts w:ascii="Times New Roman" w:hAnsi="Times New Roman"/>
      <w:b/>
      <w:sz w:val="28"/>
    </w:rPr>
  </w:style>
  <w:style w:type="character" w:customStyle="1" w:styleId="Underline">
    <w:name w:val="Underline"/>
    <w:basedOn w:val="DefaultParagraphFont"/>
    <w:qFormat/>
    <w:rsid w:val="00673DD5"/>
    <w:rPr>
      <w:u w:val="single"/>
    </w:rPr>
  </w:style>
  <w:style w:type="character" w:customStyle="1" w:styleId="BoldandItalics">
    <w:name w:val="Bold and Italics"/>
    <w:qFormat/>
    <w:rsid w:val="00673DD5"/>
    <w:rPr>
      <w:b/>
      <w:i/>
      <w:u w:val="none"/>
    </w:rPr>
  </w:style>
  <w:style w:type="paragraph" w:styleId="BalloonText">
    <w:name w:val="Balloon Text"/>
    <w:basedOn w:val="Normal"/>
    <w:link w:val="BalloonTextChar"/>
    <w:rsid w:val="00673DD5"/>
    <w:rPr>
      <w:rFonts w:ascii="Tahoma" w:hAnsi="Tahoma" w:cs="Tahoma"/>
      <w:sz w:val="16"/>
      <w:szCs w:val="16"/>
    </w:rPr>
  </w:style>
  <w:style w:type="character" w:customStyle="1" w:styleId="BalloonTextChar">
    <w:name w:val="Balloon Text Char"/>
    <w:basedOn w:val="DefaultParagraphFont"/>
    <w:link w:val="BalloonText"/>
    <w:rsid w:val="00673D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D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D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805</Words>
  <Characters>4975</Characters>
  <Application>Microsoft Office Word</Application>
  <DocSecurity>0</DocSecurity>
  <Lines>192</Lines>
  <Paragraphs>90</Paragraphs>
  <ScaleCrop>false</ScaleCrop>
  <Company>Author-it Software Corporation Ltd.</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AHCWOL308A Prepare facilities for shearing and crutching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