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D49" w:rsidP="00EC6D49">
      <w:pPr>
        <w:pStyle w:val="Title"/>
      </w:pPr>
      <w:r>
        <w:fldChar w:fldCharType="begin"/>
      </w:r>
      <w:r>
        <w:instrText xml:space="preserve"> TITLE   \* MERGEFORMAT </w:instrText>
      </w:r>
      <w:r>
        <w:fldChar w:fldCharType="separate"/>
      </w:r>
      <w:r>
        <w:t>AHCWAT502A Manage water systems</w:t>
      </w:r>
      <w:r>
        <w:fldChar w:fldCharType="end"/>
      </w:r>
    </w:p>
    <w:p w:rsidR="00EC6D49" w:rsidP="00EC6D49">
      <w:pPr>
        <w:pStyle w:val="Version"/>
        <w:sectPr w:rsidSect="00ED18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85D" w:rsidP="00ED185D">
      <w:pPr>
        <w:pStyle w:val="SuperHeading"/>
      </w:pPr>
      <w:r w:rsidRPr="00ED185D">
        <w:t>AHCWAT502A Manage water systems</w:t>
      </w:r>
    </w:p>
    <w:p w:rsidR="00000000" w:rsidRPr="00ED185D" w:rsidP="00ED185D">
      <w:pPr>
        <w:pStyle w:val="Heading1"/>
      </w:pPr>
      <w:bookmarkStart w:id="1" w:name="O_268256"/>
      <w:bookmarkEnd w:id="1"/>
      <w:r w:rsidRPr="00ED185D">
        <w:t>Modification History</w:t>
      </w:r>
    </w:p>
    <w:p w:rsidR="00000000" w:rsidRPr="00ED185D" w:rsidP="00ED185D">
      <w:pPr>
        <w:pStyle w:val="BodyText"/>
      </w:pPr>
      <w:r w:rsidRPr="00ED185D">
        <w:t>Not Applicable</w:t>
      </w:r>
    </w:p>
    <w:p w:rsidR="00000000" w:rsidRPr="00ED185D" w:rsidP="00ED185D">
      <w:pPr>
        <w:pStyle w:val="AllowPageBreak"/>
      </w:pPr>
    </w:p>
    <w:p w:rsidR="00000000" w:rsidRPr="00ED185D" w:rsidP="00ED185D">
      <w:pPr>
        <w:pStyle w:val="Heading1"/>
      </w:pPr>
      <w:bookmarkStart w:id="2" w:name="O_190935"/>
      <w:bookmarkEnd w:id="2"/>
      <w:r w:rsidRPr="00ED185D">
        <w:t>Unit Descriptor</w:t>
      </w:r>
    </w:p>
    <w:tbl>
      <w:tblPr>
        <w:tblW w:w="0" w:type="auto"/>
        <w:tblLayout w:type="fixed"/>
        <w:tblCellMar>
          <w:left w:w="62" w:type="dxa"/>
          <w:right w:w="62" w:type="dxa"/>
        </w:tblCellMar>
        <w:tblLook w:val="0000"/>
      </w:tblPr>
      <w:tblGrid>
        <w:gridCol w:w="2667"/>
        <w:gridCol w:w="5855"/>
      </w:tblGrid>
      <w:tr w:rsidTr="00EC6D49">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r w:rsidRPr="00ED185D">
              <w:t xml:space="preserve">This unit covers managing water systems and defines the standard required to:  identify adverse environmental impacts of </w:t>
            </w:r>
            <w:r w:rsidRPr="00ED185D">
              <w:t>irrigation activities and appropriate remedial action;  determine the feasibility of using or up-grading an irrigation system;  install or modify an irrigation and drainage system as necessary;  evaluate irrigation system outputs and performance and strate</w:t>
            </w:r>
            <w:r w:rsidRPr="00ED185D">
              <w:t>gically manage irrigated production systems</w:t>
            </w:r>
          </w:p>
        </w:tc>
      </w:tr>
    </w:tbl>
    <w:p w:rsidR="00EC6D49" w:rsidP="00ED185D">
      <w:pPr>
        <w:pStyle w:val="BodyText"/>
      </w:pPr>
    </w:p>
    <w:p w:rsidR="00EC6D49" w:rsidP="00ED185D">
      <w:pPr>
        <w:pStyle w:val="BodyText"/>
      </w:pPr>
    </w:p>
    <w:p w:rsidR="00000000" w:rsidRPr="00ED185D" w:rsidP="00ED185D">
      <w:pPr>
        <w:pStyle w:val="Heading1"/>
      </w:pPr>
      <w:bookmarkStart w:id="3" w:name="O_190939"/>
      <w:bookmarkEnd w:id="3"/>
      <w:r w:rsidRPr="00ED185D">
        <w:t>Application of the Unit</w:t>
      </w:r>
    </w:p>
    <w:tbl>
      <w:tblPr>
        <w:tblW w:w="0" w:type="auto"/>
        <w:tblLayout w:type="fixed"/>
        <w:tblCellMar>
          <w:left w:w="62" w:type="dxa"/>
          <w:right w:w="62" w:type="dxa"/>
        </w:tblCellMar>
        <w:tblLook w:val="0000"/>
      </w:tblPr>
      <w:tblGrid>
        <w:gridCol w:w="2753"/>
        <w:gridCol w:w="5769"/>
      </w:tblGrid>
      <w:tr w:rsidTr="00EC6D49">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r w:rsidRPr="00ED185D">
              <w:t xml:space="preserve">This unit of competency applies to water managers and covers the process of strategically managing an integrated system involving relationships </w:t>
            </w:r>
            <w:r w:rsidRPr="00ED185D">
              <w:t>between irrigation, drainage and environmental systems.</w:t>
            </w:r>
          </w:p>
        </w:tc>
      </w:tr>
    </w:tbl>
    <w:p w:rsidR="00EC6D49" w:rsidP="00ED185D">
      <w:pPr>
        <w:pStyle w:val="BodyText"/>
      </w:pPr>
    </w:p>
    <w:p w:rsidR="00EC6D49" w:rsidP="00ED185D">
      <w:pPr>
        <w:pStyle w:val="BodyText"/>
      </w:pPr>
    </w:p>
    <w:p w:rsidR="00000000" w:rsidRPr="00ED185D" w:rsidP="00ED185D">
      <w:pPr>
        <w:pStyle w:val="Heading1"/>
      </w:pPr>
      <w:bookmarkStart w:id="4" w:name="O_276516"/>
      <w:bookmarkEnd w:id="4"/>
      <w:r w:rsidRPr="00ED185D">
        <w:t>Licensing/Regulatory Information</w:t>
      </w:r>
    </w:p>
    <w:p w:rsidR="00000000" w:rsidRPr="00ED185D" w:rsidP="00ED185D">
      <w:pPr>
        <w:pStyle w:val="BodyText"/>
      </w:pPr>
      <w:r w:rsidRPr="00ED185D">
        <w:t>Not Applicable</w:t>
      </w:r>
    </w:p>
    <w:p w:rsidR="00000000" w:rsidRPr="00ED185D" w:rsidP="00ED185D">
      <w:pPr>
        <w:pStyle w:val="AllowPageBreak"/>
      </w:pPr>
    </w:p>
    <w:p w:rsidR="00000000" w:rsidRPr="00ED185D" w:rsidP="00ED185D">
      <w:pPr>
        <w:pStyle w:val="Heading1"/>
      </w:pPr>
      <w:bookmarkStart w:id="5" w:name="O_190937"/>
      <w:bookmarkEnd w:id="5"/>
      <w:r w:rsidRPr="00ED185D">
        <w:t>Pre-Requisites</w:t>
      </w:r>
    </w:p>
    <w:tbl>
      <w:tblPr>
        <w:tblW w:w="0" w:type="auto"/>
        <w:tblLayout w:type="fixed"/>
        <w:tblCellMar>
          <w:left w:w="62" w:type="dxa"/>
          <w:right w:w="62" w:type="dxa"/>
        </w:tblCellMar>
        <w:tblLook w:val="0000"/>
      </w:tblPr>
      <w:tblGrid>
        <w:gridCol w:w="2775"/>
        <w:gridCol w:w="1295"/>
        <w:gridCol w:w="4452"/>
      </w:tblGrid>
      <w:tr w:rsidTr="00EC6D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p>
        </w:tc>
      </w:tr>
      <w:tr w:rsidTr="00EC6D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p>
        </w:tc>
      </w:tr>
      <w:tr w:rsidTr="00EC6D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p>
        </w:tc>
      </w:tr>
    </w:tbl>
    <w:p w:rsidR="00EC6D49" w:rsidP="00ED185D">
      <w:pPr>
        <w:pStyle w:val="BodyText"/>
      </w:pPr>
    </w:p>
    <w:p w:rsidR="00EC6D49" w:rsidP="00ED185D">
      <w:pPr>
        <w:pStyle w:val="BodyText"/>
      </w:pPr>
    </w:p>
    <w:p w:rsidR="00000000" w:rsidRPr="00ED185D" w:rsidP="00ED185D">
      <w:pPr>
        <w:pStyle w:val="Heading1"/>
      </w:pPr>
      <w:bookmarkStart w:id="6" w:name="O_190936"/>
      <w:bookmarkEnd w:id="6"/>
      <w:r w:rsidRPr="00ED185D">
        <w:t>Employability Skills Information</w:t>
      </w:r>
    </w:p>
    <w:tbl>
      <w:tblPr>
        <w:tblW w:w="0" w:type="auto"/>
        <w:tblLayout w:type="fixed"/>
        <w:tblCellMar>
          <w:left w:w="62" w:type="dxa"/>
          <w:right w:w="62" w:type="dxa"/>
        </w:tblCellMar>
        <w:tblLook w:val="0000"/>
      </w:tblPr>
      <w:tblGrid>
        <w:gridCol w:w="2802"/>
        <w:gridCol w:w="5720"/>
      </w:tblGrid>
      <w:tr w:rsidTr="00EC6D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r w:rsidRPr="00ED185D">
              <w:t>This unit contains employability skills.</w:t>
            </w:r>
          </w:p>
        </w:tc>
      </w:tr>
    </w:tbl>
    <w:p w:rsidR="00EC6D49" w:rsidP="00ED185D">
      <w:pPr>
        <w:pStyle w:val="BodyText"/>
      </w:pPr>
    </w:p>
    <w:p w:rsidR="00EC6D49" w:rsidP="00ED185D">
      <w:pPr>
        <w:pStyle w:val="BodyText"/>
      </w:pPr>
    </w:p>
    <w:p w:rsidR="00000000" w:rsidRPr="00ED185D" w:rsidP="00ED185D">
      <w:pPr>
        <w:pStyle w:val="Heading1"/>
      </w:pPr>
      <w:bookmarkStart w:id="7" w:name="O_286302"/>
      <w:bookmarkEnd w:id="7"/>
      <w:r w:rsidRPr="00ED185D">
        <w:t>Elements and Performance Criteria Pre-Content</w:t>
      </w:r>
    </w:p>
    <w:p w:rsidR="00000000" w:rsidRPr="00ED185D" w:rsidP="00ED185D">
      <w:pPr>
        <w:pStyle w:val="BodyText"/>
      </w:pPr>
      <w:r w:rsidRPr="00ED185D">
        <w:t>Not Applicable</w:t>
      </w:r>
    </w:p>
    <w:p w:rsidR="00000000" w:rsidRPr="00ED185D" w:rsidP="00ED185D">
      <w:pPr>
        <w:pStyle w:val="AllowPageBreak"/>
      </w:pPr>
    </w:p>
    <w:p w:rsidR="00000000" w:rsidRPr="00ED185D" w:rsidP="00ED185D">
      <w:pPr>
        <w:pStyle w:val="Heading1"/>
      </w:pPr>
      <w:bookmarkStart w:id="8" w:name="O_232969"/>
      <w:bookmarkEnd w:id="8"/>
      <w:r w:rsidRPr="00ED185D">
        <w:t>Elements and Performance Criteria</w:t>
      </w:r>
    </w:p>
    <w:tbl>
      <w:tblPr>
        <w:tblW w:w="0" w:type="auto"/>
        <w:tblLayout w:type="fixed"/>
        <w:tblCellMar>
          <w:left w:w="62" w:type="dxa"/>
          <w:right w:w="62" w:type="dxa"/>
        </w:tblCellMar>
        <w:tblLook w:val="0000"/>
      </w:tblPr>
      <w:tblGrid>
        <w:gridCol w:w="2568"/>
        <w:gridCol w:w="5954"/>
      </w:tblGrid>
      <w:tr w:rsidTr="00EC6D49">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r w:rsidRPr="00ED185D">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PERFORMANCE CRITERIA</w:t>
            </w:r>
          </w:p>
        </w:tc>
      </w:tr>
      <w:tr w:rsidTr="00EC6D4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p>
        </w:tc>
      </w:tr>
      <w:tr w:rsidTr="00EC6D4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List"/>
              <w:rPr>
                <w:lang w:val="en-NZ"/>
              </w:rPr>
            </w:pPr>
            <w:r w:rsidRPr="00ED185D">
              <w:t>1.</w:t>
            </w:r>
            <w:r w:rsidRPr="00ED185D">
              <w:tab/>
            </w:r>
            <w:r w:rsidRPr="00ED185D">
              <w:t>Determine the feasibility of using or up-grading irrigation system</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List2"/>
            </w:pPr>
            <w:r w:rsidRPr="00ED185D">
              <w:t>1.1.</w:t>
            </w:r>
            <w:r w:rsidRPr="00ED185D">
              <w:tab/>
              <w:t>Water resources and drainage implications are assessed to determine suitability for irrigation.</w:t>
            </w:r>
          </w:p>
          <w:p w:rsidR="00000000" w:rsidRPr="00ED185D" w:rsidP="00ED185D">
            <w:pPr>
              <w:pStyle w:val="List2"/>
            </w:pPr>
            <w:r w:rsidRPr="00ED185D">
              <w:t>1.2.</w:t>
            </w:r>
            <w:r w:rsidRPr="00ED185D">
              <w:tab/>
              <w:t>Water quality and treatment requirements are determined.</w:t>
            </w:r>
          </w:p>
          <w:p w:rsidR="00000000" w:rsidRPr="00ED185D" w:rsidP="00ED185D">
            <w:pPr>
              <w:pStyle w:val="List2"/>
            </w:pPr>
            <w:r w:rsidRPr="00ED185D">
              <w:t>1.3.</w:t>
            </w:r>
            <w:r w:rsidRPr="00ED185D">
              <w:tab/>
              <w:t>Water requirements an</w:t>
            </w:r>
            <w:r w:rsidRPr="00ED185D">
              <w:t>d most suitable application systems are determined for each crop/plant type and area, and for each soil type.</w:t>
            </w:r>
          </w:p>
          <w:p w:rsidR="00000000" w:rsidRPr="00ED185D" w:rsidP="00ED185D">
            <w:pPr>
              <w:pStyle w:val="List2"/>
            </w:pPr>
            <w:r w:rsidRPr="00ED185D">
              <w:t>1.4.</w:t>
            </w:r>
            <w:r w:rsidRPr="00ED185D">
              <w:tab/>
              <w:t>Other water requirements, such as climate control, are determined.</w:t>
            </w:r>
          </w:p>
          <w:p w:rsidR="00000000" w:rsidRPr="00ED185D" w:rsidP="00ED185D">
            <w:pPr>
              <w:pStyle w:val="List2"/>
            </w:pPr>
            <w:r w:rsidRPr="00ED185D">
              <w:t>1.5.</w:t>
            </w:r>
            <w:r w:rsidRPr="00ED185D">
              <w:tab/>
              <w:t>Soil types are assessed to determine suitability for irrigation and t</w:t>
            </w:r>
            <w:r w:rsidRPr="00ED185D">
              <w:t>he range of crop/plant types that could be grown.</w:t>
            </w:r>
          </w:p>
          <w:p w:rsidR="00000000" w:rsidRPr="00ED185D" w:rsidP="00ED185D">
            <w:pPr>
              <w:pStyle w:val="List2"/>
            </w:pPr>
            <w:r w:rsidRPr="00ED185D">
              <w:t>1.6.</w:t>
            </w:r>
            <w:r w:rsidRPr="00ED185D">
              <w:tab/>
              <w:t>Drainage requirements are determined in relation to each soil and crop/plant type and type of irrigation system.</w:t>
            </w:r>
          </w:p>
          <w:p w:rsidR="00000000" w:rsidRPr="00ED185D" w:rsidP="00ED185D">
            <w:pPr>
              <w:pStyle w:val="List2"/>
            </w:pPr>
            <w:r w:rsidRPr="00ED185D">
              <w:t>1.7.</w:t>
            </w:r>
            <w:r w:rsidRPr="00ED185D">
              <w:tab/>
              <w:t>Performance data, audit reports, environmental and Occupational Health and Safety (</w:t>
            </w:r>
            <w:r w:rsidRPr="00ED185D">
              <w:t>OHS) data for existing systems are assessed if available.</w:t>
            </w:r>
          </w:p>
          <w:p w:rsidR="00000000" w:rsidRPr="00ED185D" w:rsidP="00ED185D">
            <w:pPr>
              <w:pStyle w:val="List2"/>
            </w:pPr>
            <w:r w:rsidRPr="00ED185D">
              <w:t>1.8.</w:t>
            </w:r>
            <w:r w:rsidRPr="00ED185D">
              <w:tab/>
              <w:t>Information is obtained from irrigation specialists on all relevant aspects of irrigation design.</w:t>
            </w:r>
          </w:p>
          <w:p w:rsidR="00000000" w:rsidP="00ED185D">
            <w:pPr>
              <w:pStyle w:val="List2"/>
              <w:rPr>
                <w:lang w:val="en-NZ"/>
              </w:rPr>
            </w:pPr>
            <w:r w:rsidRPr="00ED185D">
              <w:t>1.9.</w:t>
            </w:r>
            <w:r w:rsidRPr="00ED185D">
              <w:tab/>
              <w:t>Available irrigation system types and components are assessed and costed, and a decision i</w:t>
            </w:r>
            <w:r w:rsidRPr="00ED185D">
              <w:t>s made on the particular system to be used or upgrades to existing system.</w:t>
            </w:r>
          </w:p>
        </w:tc>
      </w:tr>
      <w:tr w:rsidTr="00EC6D4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List"/>
              <w:rPr>
                <w:lang w:val="en-NZ"/>
              </w:rPr>
            </w:pPr>
            <w:r w:rsidRPr="00ED185D">
              <w:t>2.</w:t>
            </w:r>
            <w:r w:rsidRPr="00ED185D">
              <w:tab/>
              <w:t>Install or modify an irrigation and drainage system as necessary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List2"/>
            </w:pPr>
            <w:r w:rsidRPr="00ED185D">
              <w:t>2.1.</w:t>
            </w:r>
            <w:r w:rsidRPr="00ED185D">
              <w:tab/>
              <w:t>Materials and equipment making up the system are determined and acquired.</w:t>
            </w:r>
          </w:p>
          <w:p w:rsidR="00000000" w:rsidRPr="00ED185D" w:rsidP="00ED185D">
            <w:pPr>
              <w:pStyle w:val="List2"/>
            </w:pPr>
            <w:r w:rsidRPr="00ED185D">
              <w:t>2.2.</w:t>
            </w:r>
            <w:r w:rsidRPr="00ED185D">
              <w:tab/>
              <w:t>Irrigation system is install</w:t>
            </w:r>
            <w:r w:rsidRPr="00ED185D">
              <w:t>ed using advice, as necessary, from irrigation specialists.</w:t>
            </w:r>
          </w:p>
          <w:p w:rsidR="00000000" w:rsidP="00ED185D">
            <w:pPr>
              <w:pStyle w:val="List2"/>
              <w:rPr>
                <w:lang w:val="en-NZ"/>
              </w:rPr>
            </w:pPr>
            <w:r w:rsidRPr="00ED185D">
              <w:t>2.3.</w:t>
            </w:r>
            <w:r w:rsidRPr="00ED185D">
              <w:tab/>
              <w:t>Checking that irrigation and drainage systems are supervised to ensure there are no leaks or blockages; that the water is being evenly distributed; that drainage is effective and the system i</w:t>
            </w:r>
            <w:r w:rsidRPr="00ED185D">
              <w:t>s in good working order.</w:t>
            </w:r>
          </w:p>
        </w:tc>
      </w:tr>
      <w:tr w:rsidTr="00EC6D49">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List"/>
              <w:rPr>
                <w:lang w:val="en-NZ"/>
              </w:rPr>
            </w:pPr>
            <w:r w:rsidRPr="00ED185D">
              <w:t>3.</w:t>
            </w:r>
            <w:r w:rsidRPr="00ED185D">
              <w:tab/>
              <w:t>Evaluate irrigation system performance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List2"/>
            </w:pPr>
            <w:r w:rsidRPr="00ED185D">
              <w:t>3.1.</w:t>
            </w:r>
            <w:r w:rsidRPr="00ED185D">
              <w:tab/>
              <w:t>Plant growth /yield increases from irrigation are determined and valued.</w:t>
            </w:r>
          </w:p>
          <w:p w:rsidR="00000000" w:rsidRPr="00ED185D" w:rsidP="00ED185D">
            <w:pPr>
              <w:pStyle w:val="List2"/>
            </w:pPr>
            <w:r w:rsidRPr="00ED185D">
              <w:t>3.2.</w:t>
            </w:r>
            <w:r w:rsidRPr="00ED185D">
              <w:tab/>
              <w:t>Costs of irrigation are calculated.</w:t>
            </w:r>
          </w:p>
          <w:p w:rsidR="00000000" w:rsidRPr="00ED185D" w:rsidP="00ED185D">
            <w:pPr>
              <w:pStyle w:val="List2"/>
            </w:pPr>
            <w:r w:rsidRPr="00ED185D">
              <w:t>3.3.</w:t>
            </w:r>
            <w:r w:rsidRPr="00ED185D">
              <w:tab/>
            </w:r>
            <w:r w:rsidRPr="00ED185D">
              <w:t>Cost benefit of irrigation is determined and compared with alternative systems/approaches.</w:t>
            </w:r>
          </w:p>
        </w:tc>
      </w:tr>
    </w:tbl>
    <w:p w:rsidR="00EC6D49" w:rsidP="00ED185D">
      <w:pPr>
        <w:pStyle w:val="BodyText"/>
      </w:pPr>
    </w:p>
    <w:p w:rsidR="00EC6D49" w:rsidP="00ED185D">
      <w:pPr>
        <w:pStyle w:val="BodyText"/>
      </w:pPr>
    </w:p>
    <w:p w:rsidR="00000000" w:rsidRPr="00ED185D" w:rsidP="00ED185D">
      <w:pPr>
        <w:pStyle w:val="Heading1"/>
      </w:pPr>
      <w:bookmarkStart w:id="9" w:name="O_256919"/>
      <w:bookmarkEnd w:id="9"/>
      <w:r w:rsidRPr="00ED185D">
        <w:t>Required Skills and Knowledge</w:t>
      </w:r>
    </w:p>
    <w:tbl>
      <w:tblPr>
        <w:tblW w:w="0" w:type="auto"/>
        <w:tblLayout w:type="fixed"/>
        <w:tblCellMar>
          <w:left w:w="62" w:type="dxa"/>
          <w:right w:w="62" w:type="dxa"/>
        </w:tblCellMar>
        <w:tblLook w:val="0000"/>
      </w:tblPr>
      <w:tblGrid>
        <w:gridCol w:w="8522"/>
      </w:tblGrid>
      <w:tr w:rsidTr="00EC6D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REQUIRED SKILLS AND KNOWLEDGE</w:t>
            </w:r>
          </w:p>
        </w:tc>
      </w:tr>
      <w:tr w:rsidTr="00EC6D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t>This section describes the skills and knowledge required for this unit.</w:t>
            </w:r>
          </w:p>
        </w:tc>
      </w:tr>
      <w:tr w:rsidTr="00EC6D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Required skills</w:t>
            </w:r>
          </w:p>
        </w:tc>
      </w:tr>
      <w:tr w:rsidTr="00EC6D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ListBullet"/>
            </w:pPr>
            <w:r w:rsidRPr="00ED185D">
              <w:t>identify adverse environmental impacts of irrigation activities and appropriate remedial action</w:t>
            </w:r>
          </w:p>
          <w:p w:rsidR="00000000" w:rsidRPr="00ED185D" w:rsidP="00ED185D">
            <w:pPr>
              <w:pStyle w:val="ListBullet"/>
            </w:pPr>
            <w:r w:rsidRPr="00ED185D">
              <w:t>analyse performance and audit data</w:t>
            </w:r>
          </w:p>
          <w:p w:rsidR="00000000" w:rsidRPr="00ED185D" w:rsidP="00ED185D">
            <w:pPr>
              <w:pStyle w:val="ListBullet"/>
            </w:pPr>
            <w:r w:rsidRPr="00ED185D">
              <w:t>evaluate irrigation system performance</w:t>
            </w:r>
          </w:p>
          <w:p w:rsidR="00000000" w:rsidRPr="00ED185D" w:rsidP="00ED185D">
            <w:pPr>
              <w:pStyle w:val="ListBullet"/>
            </w:pPr>
            <w:r w:rsidRPr="00ED185D">
              <w:t>strategically manage irrigated production systems</w:t>
            </w:r>
          </w:p>
          <w:p w:rsidR="00000000" w:rsidRPr="00ED185D" w:rsidP="00ED185D">
            <w:pPr>
              <w:pStyle w:val="ListBullet"/>
            </w:pPr>
            <w:r w:rsidRPr="00ED185D">
              <w:t>develop and implement relevant enterprise OHS and environmental procedures</w:t>
            </w:r>
          </w:p>
          <w:p w:rsidR="00000000" w:rsidRPr="00ED185D" w:rsidP="00ED185D">
            <w:pPr>
              <w:pStyle w:val="ListBullet"/>
            </w:pPr>
            <w:r w:rsidRPr="00ED185D">
              <w:t>use literacy skills to fulfil job roles as required by the organisation.  The level of skill</w:t>
            </w:r>
            <w:r w:rsidRPr="00ED185D">
              <w:t xml:space="preserve"> may range from reading and understanding documentation to completion of written reports</w:t>
            </w:r>
          </w:p>
          <w:p w:rsidR="00000000" w:rsidRPr="00ED185D" w:rsidP="00ED185D">
            <w:pPr>
              <w:pStyle w:val="ListBullet"/>
            </w:pPr>
            <w:r w:rsidRPr="00ED185D">
              <w:t>use oral communication skills/language competence to fulfil the job role as specified by the organisation including questioning, active listening, asking for clarifica</w:t>
            </w:r>
            <w:r w:rsidRPr="00ED185D">
              <w:t>tion, negotiating solutions and responding to a range of views</w:t>
            </w:r>
          </w:p>
          <w:p w:rsidR="00000000" w:rsidRPr="00ED185D" w:rsidP="00ED185D">
            <w:pPr>
              <w:pStyle w:val="ListBullet"/>
            </w:pPr>
            <w:r w:rsidRPr="00ED185D">
              <w:t>use numeracy skills to estimate, calculate and record complex workplace measures</w:t>
            </w:r>
          </w:p>
          <w:p w:rsidR="00000000" w:rsidP="00ED185D">
            <w:pPr>
              <w:pStyle w:val="ListBullet"/>
              <w:rPr>
                <w:lang w:val="en-NZ"/>
              </w:rPr>
            </w:pPr>
            <w:r w:rsidRPr="00ED185D">
              <w:t>use interpersonal skills to work with others and relate to people from a range of cultural, social and religious</w:t>
            </w:r>
            <w:r w:rsidRPr="00ED185D">
              <w:t xml:space="preserve"> backgrounds and with a range of physical and mental abilities.</w:t>
            </w:r>
          </w:p>
        </w:tc>
      </w:tr>
      <w:tr w:rsidTr="00EC6D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Required knowledge</w:t>
            </w:r>
          </w:p>
        </w:tc>
      </w:tr>
      <w:tr w:rsidTr="00EC6D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ListBullet"/>
            </w:pPr>
            <w:r w:rsidRPr="00ED185D">
              <w:t>plant requirements</w:t>
            </w:r>
          </w:p>
          <w:p w:rsidR="00000000" w:rsidRPr="00ED185D" w:rsidP="00ED185D">
            <w:pPr>
              <w:pStyle w:val="ListBullet"/>
            </w:pPr>
            <w:r w:rsidRPr="00ED185D">
              <w:t>water quality</w:t>
            </w:r>
          </w:p>
          <w:p w:rsidR="00000000" w:rsidRPr="00ED185D" w:rsidP="00ED185D">
            <w:pPr>
              <w:pStyle w:val="ListBullet"/>
            </w:pPr>
            <w:r w:rsidRPr="00ED185D">
              <w:t>environmental impacts of irrigation, using water from any ground or underground source</w:t>
            </w:r>
          </w:p>
          <w:p w:rsidR="00000000" w:rsidRPr="00ED185D" w:rsidP="00ED185D">
            <w:pPr>
              <w:pStyle w:val="ListBullet"/>
            </w:pPr>
            <w:r w:rsidRPr="00ED185D">
              <w:t>cost/benefit analysis</w:t>
            </w:r>
          </w:p>
          <w:p w:rsidR="00000000" w:rsidRPr="00ED185D" w:rsidP="00ED185D">
            <w:pPr>
              <w:pStyle w:val="ListBullet"/>
            </w:pPr>
            <w:r w:rsidRPr="00ED185D">
              <w:t>enterprise policies and procedures.</w:t>
            </w:r>
          </w:p>
        </w:tc>
      </w:tr>
    </w:tbl>
    <w:p w:rsidR="00EC6D49" w:rsidP="00ED185D">
      <w:pPr>
        <w:pStyle w:val="BodyText"/>
      </w:pPr>
    </w:p>
    <w:p w:rsidR="00EC6D49" w:rsidP="00ED185D">
      <w:pPr>
        <w:pStyle w:val="BodyText"/>
      </w:pPr>
    </w:p>
    <w:p w:rsidR="00000000" w:rsidRPr="00ED185D" w:rsidP="00ED185D">
      <w:pPr>
        <w:pStyle w:val="AllowPageBreak"/>
      </w:pPr>
    </w:p>
    <w:p w:rsidR="00000000" w:rsidRPr="00ED185D" w:rsidP="00ED185D">
      <w:pPr>
        <w:pStyle w:val="Heading1"/>
      </w:pPr>
      <w:bookmarkStart w:id="10" w:name="O_240953"/>
      <w:bookmarkEnd w:id="10"/>
      <w:r w:rsidRPr="00ED185D">
        <w:t>Evidence Guide</w:t>
      </w:r>
    </w:p>
    <w:tbl>
      <w:tblPr>
        <w:tblW w:w="9570" w:type="dxa"/>
        <w:tblLayout w:type="fixed"/>
        <w:tblCellMar>
          <w:left w:w="62" w:type="dxa"/>
          <w:right w:w="62" w:type="dxa"/>
        </w:tblCellMar>
        <w:tblLook w:val="0000"/>
      </w:tblPr>
      <w:tblGrid>
        <w:gridCol w:w="3908"/>
        <w:gridCol w:w="5662"/>
      </w:tblGrid>
      <w:tr w:rsidTr="00EC6D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EVIDENCE GUIDE</w:t>
            </w:r>
          </w:p>
        </w:tc>
      </w:tr>
      <w:tr w:rsidTr="00EC6D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t>The evidence guide provides advice on assessment and must be read in conjunction with the performance criteria, required skills and knowledge, range st</w:t>
            </w:r>
            <w:r w:rsidRPr="00ED185D">
              <w:t>atement and the Assessment Guidelines for the Training Package.</w:t>
            </w:r>
          </w:p>
        </w:tc>
      </w:tr>
      <w:tr w:rsidTr="00EC6D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p>
        </w:tc>
      </w:tr>
      <w:tr w:rsidTr="00EC6D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r w:rsidRPr="00ED185D">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ED185D" w:rsidP="00ED185D">
            <w:pPr>
              <w:pStyle w:val="ListBullet"/>
            </w:pPr>
            <w:r w:rsidRPr="00ED185D">
              <w:t>identify adverse environmental impacts of irrigation activities and appropriate remedial action</w:t>
            </w:r>
          </w:p>
          <w:p w:rsidR="00000000" w:rsidRPr="00ED185D" w:rsidP="00ED185D">
            <w:pPr>
              <w:pStyle w:val="ListBullet"/>
            </w:pPr>
            <w:r w:rsidRPr="00ED185D">
              <w:t>determine the feasibility of using or up-grading an irrigation system</w:t>
            </w:r>
          </w:p>
          <w:p w:rsidR="00000000" w:rsidRPr="00ED185D" w:rsidP="00ED185D">
            <w:pPr>
              <w:pStyle w:val="ListBullet"/>
            </w:pPr>
            <w:r w:rsidRPr="00ED185D">
              <w:t>install or modify an irrigation and drainage system as necessary</w:t>
            </w:r>
          </w:p>
          <w:p w:rsidR="00000000" w:rsidRPr="00ED185D" w:rsidP="00ED185D">
            <w:pPr>
              <w:pStyle w:val="ListBullet"/>
            </w:pPr>
            <w:r w:rsidRPr="00ED185D">
              <w:t>evaluate irrigation syst</w:t>
            </w:r>
            <w:r w:rsidRPr="00ED185D">
              <w:t>em outputs and performance</w:t>
            </w:r>
          </w:p>
          <w:p w:rsidR="00000000" w:rsidP="00ED185D">
            <w:pPr>
              <w:pStyle w:val="ListBullet"/>
              <w:rPr>
                <w:lang w:val="en-NZ"/>
              </w:rPr>
            </w:pPr>
            <w:r w:rsidRPr="00ED185D">
              <w:t>strategically manage irrigated production systems.</w:t>
            </w:r>
          </w:p>
        </w:tc>
      </w:tr>
      <w:tr w:rsidTr="00EC6D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r w:rsidRPr="00ED185D">
              <w:t xml:space="preserve">Competency requires the application of work practices under work conditions.  Selection and use of resources for some worksites </w:t>
            </w:r>
            <w:r w:rsidRPr="00ED185D">
              <w:t>may differ due to the regional or enterprise circumstances.</w:t>
            </w:r>
          </w:p>
        </w:tc>
      </w:tr>
    </w:tbl>
    <w:p w:rsidR="00EC6D49" w:rsidP="00ED185D">
      <w:pPr>
        <w:pStyle w:val="BodyText"/>
      </w:pPr>
    </w:p>
    <w:p w:rsidR="00EC6D49" w:rsidP="00ED185D">
      <w:pPr>
        <w:pStyle w:val="BodyText"/>
      </w:pPr>
    </w:p>
    <w:p w:rsidR="00000000" w:rsidRPr="00ED185D" w:rsidP="00ED185D">
      <w:pPr>
        <w:pStyle w:val="Heading1"/>
      </w:pPr>
      <w:bookmarkStart w:id="11" w:name="O_248936"/>
      <w:bookmarkEnd w:id="11"/>
      <w:r w:rsidRPr="00ED185D">
        <w:t>Range Statement</w:t>
      </w:r>
    </w:p>
    <w:tbl>
      <w:tblPr>
        <w:tblW w:w="0" w:type="auto"/>
        <w:tblLayout w:type="fixed"/>
        <w:tblCellMar>
          <w:left w:w="62" w:type="dxa"/>
          <w:right w:w="62" w:type="dxa"/>
        </w:tblCellMar>
        <w:tblLook w:val="0000"/>
      </w:tblPr>
      <w:tblGrid>
        <w:gridCol w:w="3484"/>
        <w:gridCol w:w="5038"/>
      </w:tblGrid>
      <w:tr w:rsidTr="00EC6D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RANGE STATEMENT</w:t>
            </w:r>
          </w:p>
        </w:tc>
      </w:tr>
      <w:tr w:rsidTr="00EC6D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t>The range statement relates to the unit of competency as a whole.</w:t>
            </w:r>
          </w:p>
        </w:tc>
      </w:tr>
      <w:tr w:rsidTr="00EC6D4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t>Irrigation system types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ListBullet"/>
            </w:pPr>
            <w:r w:rsidRPr="00ED185D">
              <w:t>flood</w:t>
            </w:r>
          </w:p>
          <w:p w:rsidR="00000000" w:rsidRPr="00ED185D" w:rsidP="00ED185D">
            <w:pPr>
              <w:pStyle w:val="ListBullet"/>
            </w:pPr>
            <w:r w:rsidRPr="00ED185D">
              <w:t>furrow</w:t>
            </w:r>
          </w:p>
          <w:p w:rsidR="00000000" w:rsidRPr="00ED185D" w:rsidP="00ED185D">
            <w:pPr>
              <w:pStyle w:val="ListBullet"/>
            </w:pPr>
            <w:r w:rsidRPr="00ED185D">
              <w:t>micro-sprinklers</w:t>
            </w:r>
          </w:p>
          <w:p w:rsidR="00000000" w:rsidRPr="00ED185D" w:rsidP="00ED185D">
            <w:pPr>
              <w:pStyle w:val="ListBullet"/>
            </w:pPr>
            <w:r w:rsidRPr="00ED185D">
              <w:t>pop-ups</w:t>
            </w:r>
          </w:p>
          <w:p w:rsidR="00000000" w:rsidRPr="00ED185D" w:rsidP="00ED185D">
            <w:pPr>
              <w:pStyle w:val="ListBullet"/>
            </w:pPr>
            <w:r w:rsidRPr="00ED185D">
              <w:t>impact sprinklers</w:t>
            </w:r>
          </w:p>
          <w:p w:rsidR="00000000" w:rsidRPr="00ED185D" w:rsidP="00ED185D">
            <w:pPr>
              <w:pStyle w:val="ListBullet"/>
            </w:pPr>
            <w:r w:rsidRPr="00ED185D">
              <w:t>low-level lines</w:t>
            </w:r>
          </w:p>
          <w:p w:rsidR="00000000" w:rsidRPr="00ED185D" w:rsidP="00ED185D">
            <w:pPr>
              <w:pStyle w:val="ListBullet"/>
            </w:pPr>
            <w:r w:rsidRPr="00ED185D">
              <w:t>overhead sprinklers</w:t>
            </w:r>
          </w:p>
          <w:p w:rsidR="00000000" w:rsidP="00ED185D">
            <w:pPr>
              <w:pStyle w:val="ListBullet"/>
              <w:rPr>
                <w:lang w:val="en-NZ"/>
              </w:rPr>
            </w:pPr>
            <w:r w:rsidRPr="00ED185D">
              <w:t>drippers and micro-jets.</w:t>
            </w:r>
          </w:p>
        </w:tc>
      </w:tr>
      <w:tr w:rsidTr="00EC6D49">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t>Irrigated systems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ListBullet"/>
            </w:pPr>
            <w:r w:rsidRPr="00ED185D">
              <w:t>water harvesting</w:t>
            </w:r>
          </w:p>
          <w:p w:rsidR="00000000" w:rsidRPr="00ED185D" w:rsidP="00ED185D">
            <w:pPr>
              <w:pStyle w:val="ListBullet"/>
            </w:pPr>
            <w:r w:rsidRPr="00ED185D">
              <w:t>delivery</w:t>
            </w:r>
          </w:p>
          <w:p w:rsidR="00000000" w:rsidRPr="00ED185D" w:rsidP="00ED185D">
            <w:pPr>
              <w:pStyle w:val="ListBullet"/>
            </w:pPr>
            <w:r w:rsidRPr="00ED185D">
              <w:t>drainage collection</w:t>
            </w:r>
          </w:p>
          <w:p w:rsidR="00000000" w:rsidRPr="00ED185D" w:rsidP="00ED185D">
            <w:pPr>
              <w:pStyle w:val="ListBullet"/>
            </w:pPr>
            <w:r w:rsidRPr="00ED185D">
              <w:t>drainage storage and treatment as well as natural drainage and treatment systems involving</w:t>
            </w:r>
            <w:r w:rsidRPr="00ED185D">
              <w:t xml:space="preserve"> the removal of pollutants through evaporation, and/or clearance by filtration through surface layers.</w:t>
            </w:r>
          </w:p>
        </w:tc>
      </w:tr>
    </w:tbl>
    <w:p w:rsidR="00EC6D49" w:rsidP="00ED185D">
      <w:pPr>
        <w:pStyle w:val="BodyText"/>
      </w:pPr>
    </w:p>
    <w:p w:rsidR="00EC6D49" w:rsidP="00ED185D">
      <w:pPr>
        <w:pStyle w:val="BodyText"/>
      </w:pPr>
    </w:p>
    <w:p w:rsidR="00000000" w:rsidRPr="00ED185D" w:rsidP="00ED185D">
      <w:pPr>
        <w:pStyle w:val="Heading1"/>
      </w:pPr>
      <w:bookmarkStart w:id="12" w:name="O_190941"/>
      <w:bookmarkEnd w:id="12"/>
      <w:r w:rsidRPr="00ED185D">
        <w:t>Unit Sector(s)</w:t>
      </w:r>
    </w:p>
    <w:tbl>
      <w:tblPr>
        <w:tblW w:w="0" w:type="auto"/>
        <w:tblLayout w:type="fixed"/>
        <w:tblCellMar>
          <w:left w:w="62" w:type="dxa"/>
          <w:right w:w="62" w:type="dxa"/>
        </w:tblCellMar>
        <w:tblLook w:val="0000"/>
      </w:tblPr>
      <w:tblGrid>
        <w:gridCol w:w="2623"/>
        <w:gridCol w:w="5899"/>
      </w:tblGrid>
      <w:tr w:rsidTr="00EC6D49">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r w:rsidRPr="00ED185D">
              <w:t>Water</w:t>
            </w:r>
          </w:p>
        </w:tc>
      </w:tr>
    </w:tbl>
    <w:p w:rsidR="00EC6D49" w:rsidP="00ED185D">
      <w:pPr>
        <w:pStyle w:val="BodyText"/>
      </w:pPr>
    </w:p>
    <w:p w:rsidR="00EC6D49" w:rsidP="00ED185D">
      <w:pPr>
        <w:pStyle w:val="BodyText"/>
      </w:pPr>
    </w:p>
    <w:p w:rsidR="00000000" w:rsidRPr="00ED185D" w:rsidP="00ED185D">
      <w:pPr>
        <w:pStyle w:val="Heading1"/>
      </w:pPr>
      <w:bookmarkStart w:id="13" w:name="O_190938"/>
      <w:bookmarkEnd w:id="13"/>
      <w:r w:rsidRPr="00ED185D">
        <w:t>Co-requisite units</w:t>
      </w:r>
    </w:p>
    <w:tbl>
      <w:tblPr>
        <w:tblW w:w="0" w:type="auto"/>
        <w:tblLayout w:type="fixed"/>
        <w:tblCellMar>
          <w:left w:w="62" w:type="dxa"/>
          <w:right w:w="62" w:type="dxa"/>
        </w:tblCellMar>
        <w:tblLook w:val="0000"/>
      </w:tblPr>
      <w:tblGrid>
        <w:gridCol w:w="2641"/>
        <w:gridCol w:w="1322"/>
        <w:gridCol w:w="4559"/>
      </w:tblGrid>
      <w:tr w:rsidTr="00EC6D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p>
        </w:tc>
      </w:tr>
      <w:tr w:rsidTr="00EC6D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p>
        </w:tc>
      </w:tr>
      <w:tr w:rsidTr="00EC6D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p>
        </w:tc>
      </w:tr>
    </w:tbl>
    <w:p w:rsidR="00EC6D49" w:rsidP="00ED185D">
      <w:pPr>
        <w:pStyle w:val="BodyText"/>
      </w:pPr>
    </w:p>
    <w:p w:rsidR="00EC6D49" w:rsidP="00ED185D">
      <w:pPr>
        <w:pStyle w:val="BodyText"/>
      </w:pPr>
    </w:p>
    <w:p w:rsidR="00000000" w:rsidRPr="00ED185D" w:rsidP="00ED185D">
      <w:pPr>
        <w:pStyle w:val="Heading1"/>
      </w:pPr>
      <w:bookmarkStart w:id="14" w:name="O_190940"/>
      <w:bookmarkEnd w:id="14"/>
      <w:r w:rsidRPr="00ED185D">
        <w:t>Competency field</w:t>
      </w:r>
    </w:p>
    <w:tbl>
      <w:tblPr>
        <w:tblW w:w="0" w:type="auto"/>
        <w:tblLayout w:type="fixed"/>
        <w:tblCellMar>
          <w:left w:w="62" w:type="dxa"/>
          <w:right w:w="62" w:type="dxa"/>
        </w:tblCellMar>
        <w:tblLook w:val="0000"/>
      </w:tblPr>
      <w:tblGrid>
        <w:gridCol w:w="2784"/>
        <w:gridCol w:w="5738"/>
      </w:tblGrid>
      <w:tr w:rsidTr="00EC6D4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185D">
            <w:pPr>
              <w:pStyle w:val="BodyText"/>
              <w:rPr>
                <w:lang w:val="en-NZ"/>
              </w:rPr>
            </w:pPr>
            <w:r w:rsidRPr="00ED18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185D" w:rsidP="00ED185D">
            <w:pPr>
              <w:pStyle w:val="BodyText"/>
            </w:pPr>
          </w:p>
        </w:tc>
      </w:tr>
    </w:tbl>
    <w:p w:rsidR="00EC6D49" w:rsidP="00ED185D">
      <w:pPr>
        <w:pStyle w:val="BodyText"/>
      </w:pPr>
    </w:p>
    <w:p w:rsidR="00EC6D49" w:rsidP="00ED185D">
      <w:pPr>
        <w:pStyle w:val="BodyText"/>
      </w:pPr>
    </w:p>
    <w:p w:rsidR="00000000" w:rsidRPr="00ED185D" w:rsidP="00ED185D"/>
    <w:sectPr w:rsidSect="00ED18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D49" w:rsidP="00EC6D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49" w:rsidP="00ED18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C6D49" w:rsidP="00ED18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C6D49" w:rsidP="00ED18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D49" w:rsidP="00EC6D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D49" w:rsidP="00ED185D">
    <w:pPr>
      <w:pStyle w:val="Header"/>
      <w:framePr w:wrap="around"/>
    </w:pPr>
    <w:r>
      <w:fldChar w:fldCharType="begin"/>
    </w:r>
    <w:r>
      <w:instrText xml:space="preserve"> TITLE   \* MERGEFORMAT </w:instrText>
    </w:r>
    <w:r>
      <w:fldChar w:fldCharType="separate"/>
    </w:r>
    <w:r>
      <w:t>AHCWAT502A Manage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C6D49" w:rsidP="00ED18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2A59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1843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8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185D"/>
    <w:pPr>
      <w:spacing w:before="360" w:after="60"/>
      <w:outlineLvl w:val="0"/>
    </w:pPr>
    <w:rPr>
      <w:sz w:val="32"/>
    </w:rPr>
  </w:style>
  <w:style w:type="paragraph" w:styleId="Heading2">
    <w:name w:val="heading 2"/>
    <w:basedOn w:val="HeadingBase"/>
    <w:next w:val="BodyText"/>
    <w:link w:val="Heading2Char"/>
    <w:qFormat/>
    <w:rsid w:val="00ED185D"/>
    <w:pPr>
      <w:keepLines/>
      <w:spacing w:before="240" w:after="120"/>
      <w:outlineLvl w:val="1"/>
    </w:pPr>
    <w:rPr>
      <w:sz w:val="28"/>
      <w:szCs w:val="40"/>
    </w:rPr>
  </w:style>
  <w:style w:type="paragraph" w:styleId="Heading3">
    <w:name w:val="heading 3"/>
    <w:basedOn w:val="HeadingBase"/>
    <w:next w:val="BodyText"/>
    <w:link w:val="Heading3Char"/>
    <w:qFormat/>
    <w:rsid w:val="00ED185D"/>
    <w:pPr>
      <w:spacing w:before="180" w:after="120"/>
      <w:outlineLvl w:val="2"/>
    </w:pPr>
    <w:rPr>
      <w:spacing w:val="-10"/>
      <w:kern w:val="32"/>
    </w:rPr>
  </w:style>
  <w:style w:type="paragraph" w:styleId="Heading4">
    <w:name w:val="heading 4"/>
    <w:basedOn w:val="HeadingBase"/>
    <w:next w:val="BodyText"/>
    <w:link w:val="Heading4Char"/>
    <w:qFormat/>
    <w:rsid w:val="00ED185D"/>
    <w:pPr>
      <w:spacing w:before="160" w:after="120"/>
      <w:outlineLvl w:val="3"/>
    </w:pPr>
    <w:rPr>
      <w:sz w:val="22"/>
    </w:rPr>
  </w:style>
  <w:style w:type="paragraph" w:styleId="Heading5">
    <w:name w:val="heading 5"/>
    <w:basedOn w:val="HeadingBase"/>
    <w:next w:val="Normal"/>
    <w:link w:val="Heading5Char"/>
    <w:qFormat/>
    <w:rsid w:val="00ED185D"/>
    <w:pPr>
      <w:spacing w:before="80"/>
      <w:outlineLvl w:val="4"/>
    </w:pPr>
    <w:rPr>
      <w:color w:val="918585"/>
      <w:sz w:val="20"/>
    </w:rPr>
  </w:style>
  <w:style w:type="paragraph" w:styleId="Heading6">
    <w:name w:val="heading 6"/>
    <w:basedOn w:val="HeadingBase"/>
    <w:next w:val="Normal"/>
    <w:link w:val="Heading6Char"/>
    <w:qFormat/>
    <w:rsid w:val="00ED185D"/>
    <w:pPr>
      <w:spacing w:before="60"/>
      <w:outlineLvl w:val="5"/>
    </w:pPr>
    <w:rPr>
      <w:color w:val="918585"/>
      <w:sz w:val="20"/>
    </w:rPr>
  </w:style>
  <w:style w:type="paragraph" w:styleId="Heading7">
    <w:name w:val="heading 7"/>
    <w:basedOn w:val="Normal"/>
    <w:next w:val="Normal"/>
    <w:link w:val="Heading7Char"/>
    <w:qFormat/>
    <w:rsid w:val="00ED185D"/>
    <w:pPr>
      <w:ind w:left="720"/>
      <w:outlineLvl w:val="6"/>
    </w:pPr>
    <w:rPr>
      <w:i/>
    </w:rPr>
  </w:style>
  <w:style w:type="paragraph" w:styleId="Heading8">
    <w:name w:val="heading 8"/>
    <w:basedOn w:val="Normal"/>
    <w:next w:val="Normal"/>
    <w:link w:val="Heading8Char"/>
    <w:qFormat/>
    <w:rsid w:val="00ED185D"/>
    <w:pPr>
      <w:ind w:left="720"/>
      <w:outlineLvl w:val="7"/>
    </w:pPr>
    <w:rPr>
      <w:i/>
    </w:rPr>
  </w:style>
  <w:style w:type="paragraph" w:styleId="Heading9">
    <w:name w:val="heading 9"/>
    <w:basedOn w:val="Normal"/>
    <w:next w:val="Normal"/>
    <w:link w:val="Heading9Char"/>
    <w:qFormat/>
    <w:rsid w:val="00ED185D"/>
    <w:pPr>
      <w:ind w:left="720"/>
      <w:outlineLvl w:val="8"/>
    </w:pPr>
    <w:rPr>
      <w:i/>
    </w:rPr>
  </w:style>
  <w:style w:type="character" w:default="1" w:styleId="DefaultParagraphFont">
    <w:name w:val="Default Paragraph Font"/>
    <w:uiPriority w:val="1"/>
    <w:unhideWhenUsed/>
    <w:rsid w:val="00ED18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85D"/>
  </w:style>
  <w:style w:type="character" w:customStyle="1" w:styleId="Heading1Char">
    <w:name w:val="Heading 1 Char"/>
    <w:basedOn w:val="DefaultParagraphFont"/>
    <w:link w:val="Heading1"/>
    <w:rsid w:val="00ED185D"/>
    <w:rPr>
      <w:rFonts w:ascii="Times New Roman" w:eastAsia="Times New Roman" w:hAnsi="Times New Roman" w:cs="Times New Roman"/>
      <w:b/>
      <w:sz w:val="32"/>
      <w:szCs w:val="20"/>
      <w:lang w:eastAsia="en-US"/>
    </w:rPr>
  </w:style>
  <w:style w:type="paragraph" w:styleId="BodyText">
    <w:name w:val="Body Text"/>
    <w:basedOn w:val="Normal"/>
    <w:link w:val="BodyTextChar"/>
    <w:rsid w:val="00ED18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185D"/>
    <w:rPr>
      <w:rFonts w:ascii="Times New Roman" w:eastAsia="Times New Roman" w:hAnsi="Times New Roman" w:cs="Times New Roman"/>
      <w:sz w:val="24"/>
      <w:lang w:val="en-US" w:eastAsia="en-US"/>
    </w:rPr>
  </w:style>
  <w:style w:type="paragraph" w:styleId="Footer">
    <w:name w:val="footer"/>
    <w:basedOn w:val="Normal"/>
    <w:link w:val="FooterChar"/>
    <w:rsid w:val="00ED18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85D"/>
    <w:rPr>
      <w:rFonts w:ascii="Times New Roman" w:eastAsia="Times New Roman" w:hAnsi="Times New Roman" w:cs="Times New Roman"/>
      <w:sz w:val="16"/>
      <w:lang w:val="en-US" w:eastAsia="en-US"/>
    </w:rPr>
  </w:style>
  <w:style w:type="paragraph" w:styleId="List">
    <w:name w:val="List"/>
    <w:basedOn w:val="BodyText"/>
    <w:next w:val="BodyText"/>
    <w:rsid w:val="00ED185D"/>
    <w:pPr>
      <w:tabs>
        <w:tab w:val="left" w:pos="340"/>
      </w:tabs>
      <w:spacing w:before="60" w:after="60"/>
      <w:ind w:left="340" w:hanging="340"/>
    </w:pPr>
  </w:style>
  <w:style w:type="paragraph" w:styleId="ListBullet">
    <w:name w:val="List Bullet"/>
    <w:basedOn w:val="List"/>
    <w:rsid w:val="00ED185D"/>
    <w:pPr>
      <w:numPr>
        <w:numId w:val="12"/>
      </w:numPr>
      <w:tabs>
        <w:tab w:val="clear" w:pos="340"/>
      </w:tabs>
      <w:spacing w:before="40" w:after="40"/>
    </w:pPr>
  </w:style>
  <w:style w:type="character" w:customStyle="1" w:styleId="SpecialBold">
    <w:name w:val="Special Bold"/>
    <w:basedOn w:val="DefaultParagraphFont"/>
    <w:rsid w:val="00ED185D"/>
    <w:rPr>
      <w:b/>
      <w:spacing w:val="0"/>
    </w:rPr>
  </w:style>
  <w:style w:type="paragraph" w:styleId="Header">
    <w:name w:val="header"/>
    <w:basedOn w:val="Normal"/>
    <w:link w:val="HeaderChar"/>
    <w:rsid w:val="00ED18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8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185D"/>
    <w:pPr>
      <w:spacing w:before="240" w:after="120"/>
      <w:outlineLvl w:val="0"/>
    </w:pPr>
    <w:rPr>
      <w:rFonts w:ascii="Times New Roman" w:hAnsi="Times New Roman"/>
      <w:b/>
      <w:sz w:val="28"/>
    </w:rPr>
  </w:style>
  <w:style w:type="paragraph" w:customStyle="1" w:styleId="AllowPageBreak">
    <w:name w:val="AllowPageBreak"/>
    <w:rsid w:val="00ED18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185D"/>
    <w:pPr>
      <w:tabs>
        <w:tab w:val="left" w:pos="680"/>
      </w:tabs>
      <w:spacing w:before="60" w:after="60"/>
      <w:ind w:left="680" w:hanging="340"/>
    </w:pPr>
  </w:style>
  <w:style w:type="character" w:customStyle="1" w:styleId="Heading2Char">
    <w:name w:val="Heading 2 Char"/>
    <w:basedOn w:val="DefaultParagraphFont"/>
    <w:link w:val="Heading2"/>
    <w:rsid w:val="00ED18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8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8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8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8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8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18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185D"/>
    <w:rPr>
      <w:rFonts w:ascii="Courier New" w:eastAsia="Times New Roman" w:hAnsi="Courier New" w:cs="Times New Roman"/>
      <w:i/>
      <w:szCs w:val="20"/>
      <w:lang w:val="en-US" w:eastAsia="en-US"/>
    </w:rPr>
  </w:style>
  <w:style w:type="paragraph" w:customStyle="1" w:styleId="HeadingBase">
    <w:name w:val="Heading Base"/>
    <w:rsid w:val="00ED18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85D"/>
    <w:pPr>
      <w:tabs>
        <w:tab w:val="right" w:leader="dot" w:pos="9072"/>
      </w:tabs>
      <w:ind w:left="567"/>
    </w:pPr>
    <w:rPr>
      <w:szCs w:val="22"/>
    </w:rPr>
  </w:style>
  <w:style w:type="paragraph" w:customStyle="1" w:styleId="TOCBase">
    <w:name w:val="TOC Base"/>
    <w:rsid w:val="00ED18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85D"/>
    <w:pPr>
      <w:tabs>
        <w:tab w:val="right" w:leader="dot" w:pos="9072"/>
      </w:tabs>
      <w:spacing w:before="40" w:after="40"/>
      <w:ind w:left="284"/>
    </w:pPr>
    <w:rPr>
      <w:rFonts w:ascii="Times New Roman" w:hAnsi="Times New Roman"/>
    </w:rPr>
  </w:style>
  <w:style w:type="paragraph" w:styleId="TOC1">
    <w:name w:val="toc 1"/>
    <w:basedOn w:val="TOCBase"/>
    <w:next w:val="Normal"/>
    <w:rsid w:val="00ED18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185D"/>
    <w:pPr>
      <w:spacing w:before="5040"/>
      <w:jc w:val="center"/>
    </w:pPr>
    <w:rPr>
      <w:sz w:val="48"/>
      <w:szCs w:val="72"/>
      <w:lang w:val="en-US"/>
    </w:rPr>
  </w:style>
  <w:style w:type="character" w:customStyle="1" w:styleId="TitleChar">
    <w:name w:val="Title Char"/>
    <w:basedOn w:val="DefaultParagraphFont"/>
    <w:link w:val="Title"/>
    <w:rsid w:val="00ED18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85D"/>
    <w:pPr>
      <w:tabs>
        <w:tab w:val="left" w:pos="3600"/>
        <w:tab w:val="left" w:pos="3958"/>
      </w:tabs>
    </w:pPr>
  </w:style>
  <w:style w:type="paragraph" w:customStyle="1" w:styleId="Note">
    <w:name w:val="Note"/>
    <w:basedOn w:val="BodyText"/>
    <w:rsid w:val="00ED18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85D"/>
    <w:pPr>
      <w:framePr w:wrap="auto" w:hAnchor="text" w:y="6049"/>
    </w:pPr>
    <w:rPr>
      <w:color w:val="000000"/>
      <w:sz w:val="40"/>
    </w:rPr>
  </w:style>
  <w:style w:type="paragraph" w:customStyle="1" w:styleId="TOCTitle">
    <w:name w:val="TOCTitle"/>
    <w:basedOn w:val="Heading1"/>
    <w:rsid w:val="00ED185D"/>
    <w:pPr>
      <w:spacing w:after="240"/>
      <w:jc w:val="center"/>
      <w:outlineLvl w:val="9"/>
    </w:pPr>
    <w:rPr>
      <w:caps/>
    </w:rPr>
  </w:style>
  <w:style w:type="paragraph" w:customStyle="1" w:styleId="Version">
    <w:name w:val="Version"/>
    <w:rsid w:val="00ED18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185D"/>
    <w:pPr>
      <w:numPr>
        <w:numId w:val="13"/>
      </w:numPr>
      <w:tabs>
        <w:tab w:val="clear" w:pos="680"/>
      </w:tabs>
    </w:pPr>
  </w:style>
  <w:style w:type="paragraph" w:styleId="Index1">
    <w:name w:val="index 1"/>
    <w:basedOn w:val="Normal"/>
    <w:next w:val="Normal"/>
    <w:semiHidden/>
    <w:rsid w:val="00ED185D"/>
    <w:pPr>
      <w:keepNext w:val="0"/>
      <w:tabs>
        <w:tab w:val="right" w:pos="4176"/>
      </w:tabs>
      <w:ind w:left="198" w:hanging="198"/>
    </w:pPr>
    <w:rPr>
      <w:rFonts w:ascii="Garamond" w:hAnsi="Garamond"/>
    </w:rPr>
  </w:style>
  <w:style w:type="paragraph" w:styleId="IndexHeading">
    <w:name w:val="index heading"/>
    <w:basedOn w:val="Normal"/>
    <w:next w:val="Index1"/>
    <w:semiHidden/>
    <w:rsid w:val="00ED185D"/>
    <w:pPr>
      <w:spacing w:before="120" w:after="120"/>
    </w:pPr>
    <w:rPr>
      <w:rFonts w:ascii="Arial" w:hAnsi="Arial"/>
      <w:b/>
      <w:color w:val="918585"/>
      <w:sz w:val="24"/>
    </w:rPr>
  </w:style>
  <w:style w:type="paragraph" w:customStyle="1" w:styleId="Chapter">
    <w:name w:val="Chapter"/>
    <w:basedOn w:val="Normal"/>
    <w:rsid w:val="00ED185D"/>
    <w:pPr>
      <w:spacing w:before="240"/>
    </w:pPr>
    <w:rPr>
      <w:rFonts w:ascii="Times New Roman" w:hAnsi="Times New Roman"/>
      <w:smallCaps/>
      <w:spacing w:val="80"/>
      <w:sz w:val="28"/>
    </w:rPr>
  </w:style>
  <w:style w:type="paragraph" w:customStyle="1" w:styleId="InChapter">
    <w:name w:val="InChapter"/>
    <w:basedOn w:val="Heading3"/>
    <w:rsid w:val="00ED185D"/>
    <w:pPr>
      <w:spacing w:after="240"/>
      <w:outlineLvl w:val="9"/>
    </w:pPr>
    <w:rPr>
      <w:noProof/>
    </w:rPr>
  </w:style>
  <w:style w:type="paragraph" w:styleId="Index2">
    <w:name w:val="index 2"/>
    <w:basedOn w:val="Normal"/>
    <w:next w:val="Normal"/>
    <w:semiHidden/>
    <w:rsid w:val="00ED185D"/>
    <w:pPr>
      <w:tabs>
        <w:tab w:val="right" w:pos="4176"/>
      </w:tabs>
      <w:ind w:left="568" w:hanging="284"/>
    </w:pPr>
    <w:rPr>
      <w:rFonts w:ascii="Garamond" w:hAnsi="Garamond"/>
    </w:rPr>
  </w:style>
  <w:style w:type="paragraph" w:customStyle="1" w:styleId="Byline">
    <w:name w:val="Byline"/>
    <w:rsid w:val="00ED18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85D"/>
    <w:pPr>
      <w:tabs>
        <w:tab w:val="clear" w:pos="3600"/>
        <w:tab w:val="clear" w:pos="3958"/>
      </w:tabs>
      <w:jc w:val="right"/>
    </w:pPr>
  </w:style>
  <w:style w:type="character" w:styleId="Emphasis">
    <w:name w:val="Emphasis"/>
    <w:basedOn w:val="DefaultParagraphFont"/>
    <w:qFormat/>
    <w:rsid w:val="00ED185D"/>
    <w:rPr>
      <w:i/>
    </w:rPr>
  </w:style>
  <w:style w:type="paragraph" w:styleId="Caption">
    <w:name w:val="caption"/>
    <w:basedOn w:val="BodyText"/>
    <w:next w:val="Normal"/>
    <w:qFormat/>
    <w:rsid w:val="00ED185D"/>
    <w:pPr>
      <w:framePr w:w="2268" w:hSpace="181" w:vSpace="181" w:wrap="around" w:vAnchor="text" w:hAnchor="page" w:x="1135" w:y="285" w:anchorLock="1"/>
    </w:pPr>
    <w:rPr>
      <w:i/>
    </w:rPr>
  </w:style>
  <w:style w:type="paragraph" w:customStyle="1" w:styleId="MiniTOCTitle">
    <w:name w:val="MiniTOCTitle"/>
    <w:basedOn w:val="Heading4"/>
    <w:rsid w:val="00ED185D"/>
    <w:pPr>
      <w:spacing w:before="240"/>
      <w:outlineLvl w:val="9"/>
    </w:pPr>
    <w:rPr>
      <w:noProof/>
      <w:sz w:val="24"/>
    </w:rPr>
  </w:style>
  <w:style w:type="paragraph" w:customStyle="1" w:styleId="MiniTOCItem">
    <w:name w:val="MiniTOCItem"/>
    <w:basedOn w:val="ListBullet"/>
    <w:rsid w:val="00ED185D"/>
    <w:pPr>
      <w:numPr>
        <w:numId w:val="0"/>
      </w:numPr>
      <w:tabs>
        <w:tab w:val="right" w:leader="dot" w:pos="6521"/>
      </w:tabs>
      <w:spacing w:before="0" w:after="0"/>
    </w:pPr>
  </w:style>
  <w:style w:type="paragraph" w:customStyle="1" w:styleId="TOFTitle">
    <w:name w:val="TOFTitle"/>
    <w:basedOn w:val="TOCTitle"/>
    <w:rsid w:val="00ED185D"/>
  </w:style>
  <w:style w:type="paragraph" w:styleId="TableofFigures">
    <w:name w:val="table of figures"/>
    <w:basedOn w:val="Normal"/>
    <w:next w:val="Normal"/>
    <w:semiHidden/>
    <w:rsid w:val="00ED185D"/>
    <w:pPr>
      <w:tabs>
        <w:tab w:val="right" w:leader="dot" w:pos="9072"/>
      </w:tabs>
      <w:ind w:left="970" w:hanging="403"/>
    </w:pPr>
    <w:rPr>
      <w:rFonts w:ascii="Times New Roman" w:hAnsi="Times New Roman"/>
      <w:b/>
    </w:rPr>
  </w:style>
  <w:style w:type="paragraph" w:styleId="ListNumber">
    <w:name w:val="List Number"/>
    <w:basedOn w:val="List"/>
    <w:rsid w:val="00ED185D"/>
    <w:pPr>
      <w:numPr>
        <w:numId w:val="10"/>
      </w:numPr>
    </w:pPr>
  </w:style>
  <w:style w:type="character" w:customStyle="1" w:styleId="WingdingSymbols">
    <w:name w:val="Wingding Symbols"/>
    <w:rsid w:val="00ED185D"/>
    <w:rPr>
      <w:rFonts w:ascii="Wingdings" w:hAnsi="Wingdings"/>
    </w:rPr>
  </w:style>
  <w:style w:type="paragraph" w:customStyle="1" w:styleId="TableHeading">
    <w:name w:val="Table Heading"/>
    <w:basedOn w:val="HeadingBase"/>
    <w:rsid w:val="00ED185D"/>
    <w:pPr>
      <w:keepLines/>
      <w:pBdr>
        <w:bottom w:val="single" w:sz="6" w:space="1" w:color="918585"/>
      </w:pBdr>
      <w:spacing w:before="240"/>
    </w:pPr>
  </w:style>
  <w:style w:type="character" w:customStyle="1" w:styleId="HotSpot">
    <w:name w:val="HotSpot"/>
    <w:rsid w:val="00ED185D"/>
    <w:rPr>
      <w:color w:val="0033CC"/>
      <w:u w:val="none"/>
    </w:rPr>
  </w:style>
  <w:style w:type="paragraph" w:customStyle="1" w:styleId="BodyTextRight">
    <w:name w:val="Body Text Right"/>
    <w:basedOn w:val="BodyText"/>
    <w:rsid w:val="00ED185D"/>
    <w:pPr>
      <w:spacing w:before="0" w:after="0"/>
      <w:jc w:val="right"/>
    </w:pPr>
  </w:style>
  <w:style w:type="paragraph" w:styleId="Index3">
    <w:name w:val="index 3"/>
    <w:basedOn w:val="ListNumber2"/>
    <w:next w:val="Normal"/>
    <w:semiHidden/>
    <w:rsid w:val="00ED185D"/>
    <w:pPr>
      <w:numPr>
        <w:numId w:val="0"/>
      </w:numPr>
      <w:tabs>
        <w:tab w:val="right" w:leader="dot" w:pos="4176"/>
      </w:tabs>
    </w:pPr>
  </w:style>
  <w:style w:type="paragraph" w:styleId="ListNumber2">
    <w:name w:val="List Number 2"/>
    <w:basedOn w:val="List2"/>
    <w:rsid w:val="00ED185D"/>
    <w:pPr>
      <w:numPr>
        <w:numId w:val="9"/>
      </w:numPr>
      <w:tabs>
        <w:tab w:val="clear" w:pos="1060"/>
      </w:tabs>
    </w:pPr>
  </w:style>
  <w:style w:type="paragraph" w:customStyle="1" w:styleId="MarginNote">
    <w:name w:val="Margin Note"/>
    <w:basedOn w:val="BodyText"/>
    <w:rsid w:val="00ED18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8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8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185D"/>
    <w:rPr>
      <w:sz w:val="32"/>
    </w:rPr>
  </w:style>
  <w:style w:type="paragraph" w:customStyle="1" w:styleId="HeadingProcedure">
    <w:name w:val="Heading Procedure"/>
    <w:basedOn w:val="HeadingBase"/>
    <w:next w:val="Normal"/>
    <w:rsid w:val="00ED185D"/>
    <w:pPr>
      <w:tabs>
        <w:tab w:val="left" w:pos="0"/>
      </w:tabs>
      <w:spacing w:before="120" w:after="60"/>
    </w:pPr>
    <w:rPr>
      <w:i/>
      <w:color w:val="918585"/>
      <w:sz w:val="22"/>
    </w:rPr>
  </w:style>
  <w:style w:type="paragraph" w:customStyle="1" w:styleId="TableBodyText">
    <w:name w:val="Table Body Text"/>
    <w:basedOn w:val="BodyText"/>
    <w:rsid w:val="00ED185D"/>
    <w:pPr>
      <w:spacing w:before="60" w:after="60"/>
    </w:pPr>
  </w:style>
  <w:style w:type="paragraph" w:styleId="ListContinue">
    <w:name w:val="List Continue"/>
    <w:basedOn w:val="List"/>
    <w:rsid w:val="00ED185D"/>
    <w:pPr>
      <w:ind w:firstLine="0"/>
    </w:pPr>
  </w:style>
  <w:style w:type="paragraph" w:customStyle="1" w:styleId="ListNote">
    <w:name w:val="List Note"/>
    <w:basedOn w:val="List"/>
    <w:rsid w:val="00ED185D"/>
    <w:pPr>
      <w:pBdr>
        <w:top w:val="single" w:sz="6" w:space="2" w:color="918585"/>
        <w:bottom w:val="single" w:sz="6" w:space="2" w:color="918585"/>
      </w:pBdr>
      <w:tabs>
        <w:tab w:val="left" w:pos="1021"/>
      </w:tabs>
      <w:ind w:firstLine="0"/>
    </w:pPr>
  </w:style>
  <w:style w:type="paragraph" w:customStyle="1" w:styleId="Warning">
    <w:name w:val="Warning"/>
    <w:basedOn w:val="BodyText"/>
    <w:rsid w:val="00ED185D"/>
    <w:pPr>
      <w:shd w:val="clear" w:color="auto" w:fill="D9D9D9"/>
      <w:tabs>
        <w:tab w:val="left" w:pos="992"/>
      </w:tabs>
      <w:ind w:left="119" w:right="119"/>
    </w:pPr>
    <w:rPr>
      <w:sz w:val="20"/>
    </w:rPr>
  </w:style>
  <w:style w:type="paragraph" w:customStyle="1" w:styleId="MarginIcons">
    <w:name w:val="Margin Icons"/>
    <w:basedOn w:val="BodyText"/>
    <w:rsid w:val="00ED18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85D"/>
    <w:rPr>
      <w:rFonts w:ascii="Courier New" w:hAnsi="Courier New"/>
    </w:rPr>
  </w:style>
  <w:style w:type="paragraph" w:customStyle="1" w:styleId="NoteBullet">
    <w:name w:val="Note Bullet"/>
    <w:basedOn w:val="Note"/>
    <w:rsid w:val="00ED185D"/>
    <w:pPr>
      <w:tabs>
        <w:tab w:val="clear" w:pos="680"/>
      </w:tabs>
      <w:spacing w:before="60" w:after="60"/>
    </w:pPr>
  </w:style>
  <w:style w:type="paragraph" w:customStyle="1" w:styleId="SubHeading2">
    <w:name w:val="SubHeading2"/>
    <w:basedOn w:val="HeadingBase"/>
    <w:rsid w:val="00ED185D"/>
    <w:pPr>
      <w:spacing w:before="240" w:after="60"/>
    </w:pPr>
    <w:rPr>
      <w:sz w:val="20"/>
    </w:rPr>
  </w:style>
  <w:style w:type="paragraph" w:customStyle="1" w:styleId="SubHeading1">
    <w:name w:val="SubHeading1"/>
    <w:basedOn w:val="HeadingBase"/>
    <w:rsid w:val="00ED185D"/>
    <w:pPr>
      <w:spacing w:before="240" w:after="60"/>
    </w:pPr>
    <w:rPr>
      <w:color w:val="918585"/>
      <w:sz w:val="22"/>
    </w:rPr>
  </w:style>
  <w:style w:type="paragraph" w:customStyle="1" w:styleId="SideHeading">
    <w:name w:val="Side Heading"/>
    <w:basedOn w:val="HeadingBase"/>
    <w:rsid w:val="00ED18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85D"/>
    <w:pPr>
      <w:tabs>
        <w:tab w:val="num" w:pos="360"/>
      </w:tabs>
    </w:pPr>
  </w:style>
  <w:style w:type="paragraph" w:styleId="PlainText">
    <w:name w:val="Plain Text"/>
    <w:basedOn w:val="Normal"/>
    <w:link w:val="PlainTextChar"/>
    <w:rsid w:val="00ED185D"/>
    <w:rPr>
      <w:sz w:val="20"/>
    </w:rPr>
  </w:style>
  <w:style w:type="character" w:customStyle="1" w:styleId="PlainTextChar">
    <w:name w:val="Plain Text Char"/>
    <w:basedOn w:val="DefaultParagraphFont"/>
    <w:link w:val="PlainText"/>
    <w:rsid w:val="00ED18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185D"/>
    <w:rPr>
      <w:b/>
      <w:smallCaps/>
    </w:rPr>
  </w:style>
  <w:style w:type="paragraph" w:customStyle="1" w:styleId="TableListNumber">
    <w:name w:val="Table List Number"/>
    <w:basedOn w:val="ListNumber"/>
    <w:rsid w:val="00ED185D"/>
    <w:pPr>
      <w:numPr>
        <w:numId w:val="0"/>
      </w:numPr>
    </w:pPr>
  </w:style>
  <w:style w:type="paragraph" w:styleId="TOC4">
    <w:name w:val="toc 4"/>
    <w:basedOn w:val="TOCBase"/>
    <w:next w:val="Normal"/>
    <w:semiHidden/>
    <w:rsid w:val="00ED185D"/>
    <w:pPr>
      <w:tabs>
        <w:tab w:val="right" w:leader="dot" w:pos="9071"/>
      </w:tabs>
      <w:ind w:left="1701"/>
    </w:pPr>
  </w:style>
  <w:style w:type="paragraph" w:customStyle="1" w:styleId="ListAlpha">
    <w:name w:val="List Alpha"/>
    <w:basedOn w:val="List"/>
    <w:rsid w:val="00ED185D"/>
    <w:pPr>
      <w:numPr>
        <w:numId w:val="8"/>
      </w:numPr>
    </w:pPr>
  </w:style>
  <w:style w:type="paragraph" w:customStyle="1" w:styleId="ListAlpha2">
    <w:name w:val="List Alpha 2"/>
    <w:basedOn w:val="List2"/>
    <w:rsid w:val="00ED185D"/>
    <w:pPr>
      <w:numPr>
        <w:numId w:val="7"/>
      </w:numPr>
    </w:pPr>
  </w:style>
  <w:style w:type="paragraph" w:styleId="List3">
    <w:name w:val="List 3"/>
    <w:basedOn w:val="BodyText"/>
    <w:rsid w:val="00ED185D"/>
    <w:pPr>
      <w:tabs>
        <w:tab w:val="left" w:pos="1021"/>
      </w:tabs>
      <w:spacing w:before="60" w:after="60"/>
      <w:ind w:left="1020" w:hanging="340"/>
    </w:pPr>
  </w:style>
  <w:style w:type="paragraph" w:styleId="List4">
    <w:name w:val="List 4"/>
    <w:basedOn w:val="BodyText"/>
    <w:rsid w:val="00ED185D"/>
    <w:pPr>
      <w:tabs>
        <w:tab w:val="left" w:pos="1361"/>
      </w:tabs>
      <w:spacing w:before="60" w:after="60"/>
      <w:ind w:left="1361" w:hanging="340"/>
    </w:pPr>
  </w:style>
  <w:style w:type="paragraph" w:styleId="List5">
    <w:name w:val="List 5"/>
    <w:basedOn w:val="BodyText"/>
    <w:rsid w:val="00ED185D"/>
    <w:pPr>
      <w:tabs>
        <w:tab w:val="left" w:pos="1701"/>
      </w:tabs>
      <w:spacing w:before="60" w:after="60"/>
      <w:ind w:left="1701" w:hanging="340"/>
    </w:pPr>
  </w:style>
  <w:style w:type="paragraph" w:styleId="ListBullet3">
    <w:name w:val="List Bullet 3"/>
    <w:basedOn w:val="List3"/>
    <w:rsid w:val="00ED185D"/>
    <w:pPr>
      <w:numPr>
        <w:numId w:val="14"/>
      </w:numPr>
      <w:tabs>
        <w:tab w:val="clear" w:pos="1021"/>
      </w:tabs>
      <w:ind w:left="1037" w:hanging="357"/>
    </w:pPr>
  </w:style>
  <w:style w:type="paragraph" w:styleId="ListBullet4">
    <w:name w:val="List Bullet 4"/>
    <w:basedOn w:val="List4"/>
    <w:rsid w:val="00ED185D"/>
    <w:pPr>
      <w:numPr>
        <w:numId w:val="2"/>
      </w:numPr>
    </w:pPr>
  </w:style>
  <w:style w:type="paragraph" w:styleId="ListBullet5">
    <w:name w:val="List Bullet 5"/>
    <w:basedOn w:val="List5"/>
    <w:rsid w:val="00ED185D"/>
    <w:pPr>
      <w:numPr>
        <w:numId w:val="3"/>
      </w:numPr>
    </w:pPr>
  </w:style>
  <w:style w:type="paragraph" w:styleId="ListContinue2">
    <w:name w:val="List Continue 2"/>
    <w:basedOn w:val="List2"/>
    <w:rsid w:val="00ED185D"/>
    <w:pPr>
      <w:ind w:firstLine="0"/>
    </w:pPr>
  </w:style>
  <w:style w:type="paragraph" w:styleId="ListContinue3">
    <w:name w:val="List Continue 3"/>
    <w:basedOn w:val="List3"/>
    <w:rsid w:val="00ED185D"/>
    <w:pPr>
      <w:ind w:left="1021" w:firstLine="0"/>
    </w:pPr>
  </w:style>
  <w:style w:type="paragraph" w:styleId="ListContinue4">
    <w:name w:val="List Continue 4"/>
    <w:basedOn w:val="List4"/>
    <w:rsid w:val="00ED185D"/>
    <w:pPr>
      <w:ind w:firstLine="0"/>
    </w:pPr>
  </w:style>
  <w:style w:type="paragraph" w:styleId="ListContinue5">
    <w:name w:val="List Continue 5"/>
    <w:basedOn w:val="List5"/>
    <w:rsid w:val="00ED185D"/>
    <w:pPr>
      <w:ind w:firstLine="0"/>
    </w:pPr>
  </w:style>
  <w:style w:type="paragraph" w:styleId="ListNumber3">
    <w:name w:val="List Number 3"/>
    <w:basedOn w:val="List3"/>
    <w:rsid w:val="00ED185D"/>
    <w:pPr>
      <w:numPr>
        <w:numId w:val="4"/>
      </w:numPr>
    </w:pPr>
  </w:style>
  <w:style w:type="paragraph" w:styleId="ListNumber4">
    <w:name w:val="List Number 4"/>
    <w:basedOn w:val="List4"/>
    <w:rsid w:val="00ED185D"/>
    <w:pPr>
      <w:numPr>
        <w:numId w:val="5"/>
      </w:numPr>
    </w:pPr>
  </w:style>
  <w:style w:type="paragraph" w:styleId="ListNumber5">
    <w:name w:val="List Number 5"/>
    <w:basedOn w:val="List5"/>
    <w:rsid w:val="00ED185D"/>
    <w:pPr>
      <w:numPr>
        <w:numId w:val="6"/>
      </w:numPr>
    </w:pPr>
  </w:style>
  <w:style w:type="paragraph" w:styleId="BlockText">
    <w:name w:val="Block Text"/>
    <w:basedOn w:val="Normal"/>
    <w:rsid w:val="00ED185D"/>
    <w:pPr>
      <w:spacing w:after="120"/>
      <w:ind w:left="1440" w:right="1440"/>
    </w:pPr>
  </w:style>
  <w:style w:type="character" w:customStyle="1" w:styleId="Subscript">
    <w:name w:val="Subscript"/>
    <w:basedOn w:val="DefaultParagraphFont"/>
    <w:rsid w:val="00ED185D"/>
    <w:rPr>
      <w:sz w:val="16"/>
      <w:vertAlign w:val="subscript"/>
    </w:rPr>
  </w:style>
  <w:style w:type="character" w:customStyle="1" w:styleId="Superscript">
    <w:name w:val="Superscript"/>
    <w:basedOn w:val="DefaultParagraphFont"/>
    <w:rsid w:val="00ED185D"/>
    <w:rPr>
      <w:sz w:val="16"/>
      <w:vertAlign w:val="superscript"/>
    </w:rPr>
  </w:style>
  <w:style w:type="character" w:customStyle="1" w:styleId="Symbols">
    <w:name w:val="Symbols"/>
    <w:basedOn w:val="DefaultParagraphFont"/>
    <w:rsid w:val="00ED185D"/>
    <w:rPr>
      <w:rFonts w:ascii="Symbol" w:hAnsi="Symbol"/>
    </w:rPr>
  </w:style>
  <w:style w:type="character" w:customStyle="1" w:styleId="MenuOptions">
    <w:name w:val="Menu Options"/>
    <w:basedOn w:val="DefaultParagraphFont"/>
    <w:rsid w:val="00ED185D"/>
    <w:rPr>
      <w:rFonts w:ascii="Arial Narrow" w:hAnsi="Arial Narrow"/>
      <w:smallCaps/>
    </w:rPr>
  </w:style>
  <w:style w:type="character" w:customStyle="1" w:styleId="Buttons">
    <w:name w:val="Buttons"/>
    <w:basedOn w:val="DefaultParagraphFont"/>
    <w:rsid w:val="00ED185D"/>
    <w:rPr>
      <w:b/>
    </w:rPr>
  </w:style>
  <w:style w:type="character" w:customStyle="1" w:styleId="Underlined">
    <w:name w:val="Underlined"/>
    <w:basedOn w:val="DefaultParagraphFont"/>
    <w:rsid w:val="00ED185D"/>
    <w:rPr>
      <w:u w:val="single"/>
    </w:rPr>
  </w:style>
  <w:style w:type="paragraph" w:customStyle="1" w:styleId="TableBodyTextRight">
    <w:name w:val="Table Body Text Right"/>
    <w:basedOn w:val="TableBodyText"/>
    <w:rsid w:val="00ED185D"/>
    <w:pPr>
      <w:widowControl w:val="0"/>
      <w:autoSpaceDE w:val="0"/>
      <w:autoSpaceDN w:val="0"/>
      <w:adjustRightInd w:val="0"/>
      <w:jc w:val="right"/>
    </w:pPr>
    <w:rPr>
      <w:rFonts w:cs="Arial"/>
      <w:szCs w:val="18"/>
    </w:rPr>
  </w:style>
  <w:style w:type="paragraph" w:customStyle="1" w:styleId="CopyrightText">
    <w:name w:val="Copyright Text"/>
    <w:basedOn w:val="BodyText"/>
    <w:rsid w:val="00ED185D"/>
    <w:rPr>
      <w:sz w:val="18"/>
    </w:rPr>
  </w:style>
  <w:style w:type="paragraph" w:customStyle="1" w:styleId="BodySmallRight">
    <w:name w:val="Body Small Right"/>
    <w:basedOn w:val="BodyTextRight"/>
    <w:rsid w:val="00ED185D"/>
    <w:rPr>
      <w:sz w:val="18"/>
      <w:szCs w:val="18"/>
    </w:rPr>
  </w:style>
  <w:style w:type="paragraph" w:customStyle="1" w:styleId="MarginEdition">
    <w:name w:val="Margin Edition"/>
    <w:basedOn w:val="MarginNote"/>
    <w:rsid w:val="00ED185D"/>
    <w:pPr>
      <w:spacing w:before="0" w:after="0"/>
    </w:pPr>
    <w:rPr>
      <w:rFonts w:ascii="Times New Roman" w:hAnsi="Times New Roman"/>
      <w:color w:val="999999"/>
    </w:rPr>
  </w:style>
  <w:style w:type="paragraph" w:customStyle="1" w:styleId="Spacer">
    <w:name w:val="Spacer"/>
    <w:basedOn w:val="Normal"/>
    <w:rsid w:val="00ED185D"/>
    <w:rPr>
      <w:sz w:val="2"/>
      <w:szCs w:val="2"/>
    </w:rPr>
  </w:style>
  <w:style w:type="character" w:customStyle="1" w:styleId="Small">
    <w:name w:val="Small"/>
    <w:basedOn w:val="DefaultParagraphFont"/>
    <w:rsid w:val="00ED185D"/>
    <w:rPr>
      <w:sz w:val="16"/>
    </w:rPr>
  </w:style>
  <w:style w:type="paragraph" w:customStyle="1" w:styleId="WideTable">
    <w:name w:val="Wide Table"/>
    <w:basedOn w:val="Normal"/>
    <w:rsid w:val="00ED185D"/>
    <w:pPr>
      <w:ind w:left="-1418"/>
    </w:pPr>
    <w:rPr>
      <w:sz w:val="2"/>
      <w:szCs w:val="2"/>
    </w:rPr>
  </w:style>
  <w:style w:type="character" w:styleId="PageNumber">
    <w:name w:val="page number"/>
    <w:basedOn w:val="DefaultParagraphFont"/>
    <w:rsid w:val="00ED185D"/>
  </w:style>
  <w:style w:type="paragraph" w:styleId="Quote">
    <w:name w:val="Quote"/>
    <w:basedOn w:val="Heading1"/>
    <w:link w:val="QuoteChar"/>
    <w:qFormat/>
    <w:rsid w:val="00ED185D"/>
    <w:rPr>
      <w:b w:val="0"/>
      <w:sz w:val="72"/>
      <w:szCs w:val="72"/>
      <w:lang w:val="en-NZ"/>
    </w:rPr>
  </w:style>
  <w:style w:type="character" w:customStyle="1" w:styleId="QuoteChar">
    <w:name w:val="Quote Char"/>
    <w:basedOn w:val="DefaultParagraphFont"/>
    <w:link w:val="Quote"/>
    <w:rsid w:val="00ED18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85D"/>
    <w:pPr>
      <w:pageBreakBefore/>
    </w:pPr>
  </w:style>
  <w:style w:type="paragraph" w:customStyle="1" w:styleId="Border">
    <w:name w:val="Border"/>
    <w:basedOn w:val="Normal"/>
    <w:qFormat/>
    <w:rsid w:val="00ED18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85D"/>
    <w:rPr>
      <w:b/>
      <w:bCs/>
      <w:i/>
      <w:iCs/>
      <w:color w:val="auto"/>
    </w:rPr>
  </w:style>
  <w:style w:type="paragraph" w:styleId="IntenseQuote">
    <w:name w:val="Intense Quote"/>
    <w:basedOn w:val="Normal"/>
    <w:next w:val="Normal"/>
    <w:link w:val="IntenseQuoteChar"/>
    <w:uiPriority w:val="30"/>
    <w:qFormat/>
    <w:rsid w:val="00ED18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8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185D"/>
    <w:rPr>
      <w:smallCaps/>
      <w:color w:val="auto"/>
      <w:u w:val="single"/>
    </w:rPr>
  </w:style>
  <w:style w:type="character" w:styleId="IntenseReference">
    <w:name w:val="Intense Reference"/>
    <w:basedOn w:val="DefaultParagraphFont"/>
    <w:uiPriority w:val="32"/>
    <w:qFormat/>
    <w:rsid w:val="00ED185D"/>
    <w:rPr>
      <w:b/>
      <w:bCs/>
      <w:smallCaps/>
      <w:color w:val="auto"/>
      <w:spacing w:val="5"/>
      <w:u w:val="single"/>
    </w:rPr>
  </w:style>
  <w:style w:type="paragraph" w:customStyle="1" w:styleId="2ColumnHeading">
    <w:name w:val="2Column Heading"/>
    <w:basedOn w:val="BodyText"/>
    <w:qFormat/>
    <w:rsid w:val="00ED185D"/>
    <w:pPr>
      <w:spacing w:after="60"/>
      <w:ind w:left="-2268"/>
    </w:pPr>
    <w:rPr>
      <w:b/>
    </w:rPr>
  </w:style>
  <w:style w:type="paragraph" w:customStyle="1" w:styleId="Heading1TOC">
    <w:name w:val="Heading1 TOC"/>
    <w:basedOn w:val="Normal"/>
    <w:qFormat/>
    <w:rsid w:val="00ED185D"/>
    <w:pPr>
      <w:spacing w:before="240" w:after="120"/>
    </w:pPr>
    <w:rPr>
      <w:rFonts w:ascii="Times New Roman" w:hAnsi="Times New Roman"/>
      <w:b/>
      <w:sz w:val="32"/>
    </w:rPr>
  </w:style>
  <w:style w:type="paragraph" w:customStyle="1" w:styleId="Heading2TOC">
    <w:name w:val="Heading2 TOC"/>
    <w:basedOn w:val="Normal"/>
    <w:qFormat/>
    <w:rsid w:val="00ED185D"/>
    <w:pPr>
      <w:spacing w:before="240" w:after="60"/>
    </w:pPr>
    <w:rPr>
      <w:rFonts w:ascii="Times New Roman" w:hAnsi="Times New Roman"/>
      <w:b/>
      <w:sz w:val="28"/>
    </w:rPr>
  </w:style>
  <w:style w:type="character" w:customStyle="1" w:styleId="Underline">
    <w:name w:val="Underline"/>
    <w:basedOn w:val="DefaultParagraphFont"/>
    <w:qFormat/>
    <w:rsid w:val="00ED185D"/>
    <w:rPr>
      <w:u w:val="single"/>
    </w:rPr>
  </w:style>
  <w:style w:type="character" w:customStyle="1" w:styleId="BoldandItalics">
    <w:name w:val="Bold and Italics"/>
    <w:qFormat/>
    <w:rsid w:val="00ED185D"/>
    <w:rPr>
      <w:b/>
      <w:i/>
      <w:u w:val="none"/>
    </w:rPr>
  </w:style>
  <w:style w:type="paragraph" w:styleId="BalloonText">
    <w:name w:val="Balloon Text"/>
    <w:basedOn w:val="Normal"/>
    <w:link w:val="BalloonTextChar"/>
    <w:rsid w:val="00ED185D"/>
    <w:rPr>
      <w:rFonts w:ascii="Tahoma" w:hAnsi="Tahoma" w:cs="Tahoma"/>
      <w:sz w:val="16"/>
      <w:szCs w:val="16"/>
    </w:rPr>
  </w:style>
  <w:style w:type="character" w:customStyle="1" w:styleId="BalloonTextChar">
    <w:name w:val="Balloon Text Char"/>
    <w:basedOn w:val="DefaultParagraphFont"/>
    <w:link w:val="BalloonText"/>
    <w:rsid w:val="00ED18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18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18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829</Words>
  <Characters>5250</Characters>
  <Application>Microsoft Office Word</Application>
  <DocSecurity>0</DocSecurity>
  <Lines>210</Lines>
  <Paragraphs>97</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AHCWAT502A Manage water systems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2012-05-26T13:22:00Z</dcterms:created>
  <dcterms:modified xsi:type="dcterms:W3CDTF">2012-05-26T13:22:00Z</dcterms:modified>
</cp:coreProperties>
</file>